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1B0C" w14:textId="0A414FFD" w:rsidR="00EE78F3" w:rsidRDefault="00EE78F3" w:rsidP="007E2D91">
      <w:pPr>
        <w:tabs>
          <w:tab w:val="left" w:pos="7371"/>
        </w:tabs>
        <w:rPr>
          <w:b/>
          <w:sz w:val="28"/>
        </w:rPr>
      </w:pPr>
    </w:p>
    <w:p w14:paraId="5FD27EF8" w14:textId="77777777" w:rsid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</w:p>
    <w:p w14:paraId="06A64CB8" w14:textId="2A8C3E5F" w:rsidR="00475FDD" w:rsidRP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  <w:r w:rsidRPr="00E62EBA">
        <w:rPr>
          <w:b/>
          <w:smallCaps/>
          <w:sz w:val="32"/>
        </w:rPr>
        <w:t>Media Interviews</w:t>
      </w:r>
    </w:p>
    <w:p w14:paraId="148726D6" w14:textId="466529AA" w:rsidR="00E62EBA" w:rsidRPr="00E62EBA" w:rsidRDefault="00E62EBA" w:rsidP="00E62EBA">
      <w:pPr>
        <w:tabs>
          <w:tab w:val="left" w:pos="7371"/>
        </w:tabs>
        <w:jc w:val="center"/>
        <w:rPr>
          <w:b/>
          <w:smallCaps/>
          <w:sz w:val="32"/>
        </w:rPr>
      </w:pPr>
      <w:r w:rsidRPr="00E62EBA">
        <w:rPr>
          <w:b/>
          <w:smallCaps/>
          <w:sz w:val="32"/>
        </w:rPr>
        <w:t>Do’s and Don’ts</w:t>
      </w:r>
    </w:p>
    <w:p w14:paraId="3718D170" w14:textId="5884AF68" w:rsidR="00E62EBA" w:rsidRDefault="00E62EBA" w:rsidP="00E62EBA">
      <w:pPr>
        <w:tabs>
          <w:tab w:val="left" w:pos="7371"/>
        </w:tabs>
        <w:rPr>
          <w:szCs w:val="22"/>
        </w:rPr>
      </w:pPr>
    </w:p>
    <w:p w14:paraId="754A1F51" w14:textId="77777777" w:rsidR="00E62EBA" w:rsidRPr="00E62EBA" w:rsidRDefault="00E62EBA" w:rsidP="00E62EBA">
      <w:pPr>
        <w:tabs>
          <w:tab w:val="left" w:pos="7371"/>
        </w:tabs>
        <w:rPr>
          <w:szCs w:val="22"/>
        </w:rPr>
      </w:pPr>
    </w:p>
    <w:p w14:paraId="31561ABC" w14:textId="0D91AE2C" w:rsidR="00E62EBA" w:rsidRDefault="00E62EBA" w:rsidP="00E62EBA">
      <w:r>
        <w:t>When conducting media interviews:</w:t>
      </w:r>
    </w:p>
    <w:p w14:paraId="1BD96AEA" w14:textId="77777777" w:rsidR="00E62EBA" w:rsidRDefault="00E62EBA" w:rsidP="00E62EBA"/>
    <w:p w14:paraId="7D298014" w14:textId="4F4C5F8F" w:rsidR="00E62EBA" w:rsidRPr="00E62EBA" w:rsidRDefault="00E62EBA" w:rsidP="00E62EBA">
      <w:pPr>
        <w:spacing w:after="120"/>
        <w:rPr>
          <w:b/>
        </w:rPr>
      </w:pPr>
      <w:r w:rsidRPr="00E62EBA">
        <w:rPr>
          <w:b/>
        </w:rPr>
        <w:t>DO:</w:t>
      </w:r>
    </w:p>
    <w:p w14:paraId="3C238444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Actively listen to the interviewer</w:t>
      </w:r>
      <w:r>
        <w:t>.</w:t>
      </w:r>
    </w:p>
    <w:p w14:paraId="3995E810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Watch your body language.</w:t>
      </w:r>
    </w:p>
    <w:p w14:paraId="46F492F7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Demonstrate that you are interested in the questions being asked.</w:t>
      </w:r>
    </w:p>
    <w:p w14:paraId="2FB6EFD0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Demonstrate that you acknowledge the interviewer (make eye contact, nod).</w:t>
      </w:r>
    </w:p>
    <w:p w14:paraId="181ACF7D" w14:textId="63555BF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Speak clearly and professionally.</w:t>
      </w:r>
    </w:p>
    <w:p w14:paraId="4B891FF8" w14:textId="77777777" w:rsidR="00593174" w:rsidRPr="00E62EBA" w:rsidRDefault="00593174" w:rsidP="00593174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Use bridging</w:t>
      </w:r>
      <w:r>
        <w:t xml:space="preserve"> phrases like: </w:t>
      </w:r>
      <w:r w:rsidRPr="00E62EBA">
        <w:t xml:space="preserve">“Thank you for that question, but what matters most right now is…,” “It would be more correct to say…,” “While that may be true, it is more important to …,” </w:t>
      </w:r>
      <w:r w:rsidRPr="006D59AA">
        <w:t>etc.</w:t>
      </w:r>
      <w:r w:rsidRPr="00E62EBA">
        <w:t xml:space="preserve"> </w:t>
      </w:r>
    </w:p>
    <w:p w14:paraId="5796A87A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Dress appropriately for the setting or issue.</w:t>
      </w:r>
    </w:p>
    <w:p w14:paraId="49CA47C1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Be confident – YOU are the authority on the subject matter.</w:t>
      </w:r>
    </w:p>
    <w:p w14:paraId="702FA57B" w14:textId="77777777" w:rsidR="00E62EBA" w:rsidRDefault="00E62EBA" w:rsidP="00E62EBA"/>
    <w:p w14:paraId="6EEC4EE0" w14:textId="28D38369" w:rsidR="00E62EBA" w:rsidRPr="00E62EBA" w:rsidRDefault="00E62EBA" w:rsidP="00E62EBA">
      <w:pPr>
        <w:spacing w:after="120"/>
        <w:rPr>
          <w:b/>
        </w:rPr>
      </w:pPr>
      <w:r w:rsidRPr="00E62EBA">
        <w:rPr>
          <w:b/>
        </w:rPr>
        <w:t>DO NOT:</w:t>
      </w:r>
    </w:p>
    <w:p w14:paraId="7A9AD67E" w14:textId="392B68B9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>
        <w:t>L</w:t>
      </w:r>
      <w:r w:rsidRPr="00C97D13">
        <w:t>ie</w:t>
      </w:r>
      <w:r>
        <w:t>.</w:t>
      </w:r>
    </w:p>
    <w:p w14:paraId="21238800" w14:textId="345311D7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Say “no comment</w:t>
      </w:r>
      <w:r>
        <w:t>.</w:t>
      </w:r>
      <w:r w:rsidRPr="00C97D13">
        <w:t>”</w:t>
      </w:r>
    </w:p>
    <w:p w14:paraId="6B2534F3" w14:textId="41D8E73A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Speculate</w:t>
      </w:r>
      <w:r>
        <w:t>.</w:t>
      </w:r>
    </w:p>
    <w:p w14:paraId="0D6D3D06" w14:textId="1D65DA76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Reporters will often ask “leading questions</w:t>
      </w:r>
      <w:r w:rsidR="005974A0">
        <w:t>.</w:t>
      </w:r>
      <w:r w:rsidRPr="00C97D13">
        <w:t xml:space="preserve">” </w:t>
      </w:r>
      <w:r>
        <w:t xml:space="preserve">These might be questions starting with </w:t>
      </w:r>
      <w:r w:rsidRPr="00C97D13">
        <w:t>“</w:t>
      </w:r>
      <w:r w:rsidRPr="00E62EBA">
        <w:t>What if</w:t>
      </w:r>
      <w:r w:rsidRPr="00C97D13">
        <w:t xml:space="preserve"> …</w:t>
      </w:r>
      <w:r>
        <w:t>,</w:t>
      </w:r>
      <w:r w:rsidRPr="00C97D13">
        <w:t>” “</w:t>
      </w:r>
      <w:r w:rsidRPr="00E62EBA">
        <w:t>How come</w:t>
      </w:r>
      <w:r w:rsidRPr="00C97D13">
        <w:t>…</w:t>
      </w:r>
      <w:r>
        <w:t>,</w:t>
      </w:r>
      <w:r w:rsidRPr="00C97D13">
        <w:t>” “</w:t>
      </w:r>
      <w:r w:rsidRPr="00E62EBA">
        <w:t>Suppose this</w:t>
      </w:r>
      <w:r w:rsidRPr="00C97D13">
        <w:t>…</w:t>
      </w:r>
      <w:r>
        <w:t>,</w:t>
      </w:r>
      <w:r w:rsidRPr="00C97D13">
        <w:t>” etc</w:t>
      </w:r>
      <w:r>
        <w:t xml:space="preserve">. </w:t>
      </w:r>
      <w:r w:rsidRPr="00C97D13">
        <w:t xml:space="preserve"> Do not dignify anything you cannot confi</w:t>
      </w:r>
      <w:bookmarkStart w:id="0" w:name="_GoBack"/>
      <w:bookmarkEnd w:id="0"/>
      <w:r w:rsidRPr="00C97D13">
        <w:t>rm</w:t>
      </w:r>
      <w:r w:rsidR="00B5204B">
        <w:t xml:space="preserve"> and d</w:t>
      </w:r>
      <w:r w:rsidR="00B5204B" w:rsidRPr="00B5204B">
        <w:t xml:space="preserve">o not repeat the negative or leading phrase when you answer the question. </w:t>
      </w:r>
    </w:p>
    <w:p w14:paraId="2A4C59AB" w14:textId="515D5414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Voice unrelated opinions</w:t>
      </w:r>
      <w:r>
        <w:t>.</w:t>
      </w:r>
    </w:p>
    <w:p w14:paraId="4E18B08A" w14:textId="046F5910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Fight with the interviewer</w:t>
      </w:r>
      <w:r>
        <w:t>.</w:t>
      </w:r>
    </w:p>
    <w:p w14:paraId="2439798C" w14:textId="3EB86D77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Speak on behalf of others who you do not represent</w:t>
      </w:r>
      <w:r>
        <w:t>.</w:t>
      </w:r>
    </w:p>
    <w:p w14:paraId="4BF8BA6A" w14:textId="77777777" w:rsidR="00E62EBA" w:rsidRPr="00C97D13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Over-answer or try to “fill the silence”</w:t>
      </w:r>
      <w:r>
        <w:t xml:space="preserve"> – State your key messages and stop talking!</w:t>
      </w:r>
    </w:p>
    <w:p w14:paraId="20144415" w14:textId="77777777" w:rsidR="00E62EBA" w:rsidRDefault="00E62EBA" w:rsidP="00E62EBA">
      <w:pPr>
        <w:pStyle w:val="ListParagraph"/>
        <w:numPr>
          <w:ilvl w:val="0"/>
          <w:numId w:val="5"/>
        </w:numPr>
        <w:spacing w:after="120" w:line="360" w:lineRule="auto"/>
      </w:pPr>
      <w:r w:rsidRPr="00C97D13">
        <w:t>Rush to answer the question. Take your time.</w:t>
      </w:r>
    </w:p>
    <w:p w14:paraId="5EEADD84" w14:textId="77777777" w:rsidR="00E62EBA" w:rsidRPr="00E62EBA" w:rsidRDefault="00E62EBA" w:rsidP="00E62EBA">
      <w:pPr>
        <w:tabs>
          <w:tab w:val="left" w:pos="7371"/>
        </w:tabs>
        <w:rPr>
          <w:szCs w:val="22"/>
        </w:rPr>
      </w:pPr>
    </w:p>
    <w:sectPr w:rsidR="00E62EBA" w:rsidRPr="00E62EBA" w:rsidSect="00B1695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51823" w14:textId="77777777" w:rsidR="008B6AF2" w:rsidRDefault="008B6AF2" w:rsidP="007E2D91">
      <w:r>
        <w:separator/>
      </w:r>
    </w:p>
  </w:endnote>
  <w:endnote w:type="continuationSeparator" w:id="0">
    <w:p w14:paraId="753E1A24" w14:textId="77777777" w:rsidR="008B6AF2" w:rsidRDefault="008B6AF2" w:rsidP="007E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4B4D" w14:textId="7F7E88CD" w:rsidR="007E2D91" w:rsidRPr="007E2D91" w:rsidRDefault="007E2D91">
    <w:pPr>
      <w:pStyle w:val="Footer"/>
      <w:rPr>
        <w:sz w:val="18"/>
      </w:rPr>
    </w:pPr>
    <w:r w:rsidRPr="007E2D91">
      <w:rPr>
        <w:sz w:val="18"/>
      </w:rPr>
      <w:t xml:space="preserve">CAMA Political Acumen Toolkit – </w:t>
    </w:r>
    <w:r w:rsidR="00E62EBA">
      <w:rPr>
        <w:sz w:val="18"/>
      </w:rPr>
      <w:t>Media Interview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13E56" w14:textId="77777777" w:rsidR="008B6AF2" w:rsidRDefault="008B6AF2" w:rsidP="007E2D91">
      <w:r>
        <w:separator/>
      </w:r>
    </w:p>
  </w:footnote>
  <w:footnote w:type="continuationSeparator" w:id="0">
    <w:p w14:paraId="4EE95CAC" w14:textId="77777777" w:rsidR="008B6AF2" w:rsidRDefault="008B6AF2" w:rsidP="007E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BAD4" w14:textId="77777777" w:rsidR="007E2D91" w:rsidRDefault="007E2D91">
    <w:pPr>
      <w:pStyle w:val="Header"/>
      <w:rPr>
        <w:b/>
        <w:smallCaps/>
        <w:sz w:val="32"/>
      </w:rPr>
    </w:pPr>
    <w:r w:rsidRPr="007E2D91">
      <w:rPr>
        <w:b/>
        <w:smallCaps/>
        <w:noProof/>
        <w:sz w:val="32"/>
      </w:rPr>
      <w:drawing>
        <wp:anchor distT="0" distB="0" distL="114300" distR="114300" simplePos="0" relativeHeight="251658240" behindDoc="1" locked="0" layoutInCell="1" allowOverlap="1" wp14:anchorId="1B157BC8" wp14:editId="3A7D74BA">
          <wp:simplePos x="0" y="0"/>
          <wp:positionH relativeFrom="column">
            <wp:posOffset>0</wp:posOffset>
          </wp:positionH>
          <wp:positionV relativeFrom="page">
            <wp:posOffset>450850</wp:posOffset>
          </wp:positionV>
          <wp:extent cx="2315210" cy="4883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A_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488"/>
                  <a:stretch/>
                </pic:blipFill>
                <pic:spPr bwMode="auto">
                  <a:xfrm>
                    <a:off x="0" y="0"/>
                    <a:ext cx="2315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2D91">
      <w:rPr>
        <w:b/>
        <w:smallCaps/>
        <w:sz w:val="32"/>
      </w:rPr>
      <w:tab/>
    </w:r>
    <w:r w:rsidRPr="007E2D91">
      <w:rPr>
        <w:b/>
        <w:smallCaps/>
        <w:sz w:val="32"/>
      </w:rPr>
      <w:tab/>
    </w:r>
  </w:p>
  <w:p w14:paraId="6EF27188" w14:textId="13199C0F" w:rsidR="007E2D91" w:rsidRPr="007E2D91" w:rsidRDefault="007E2D91">
    <w:pPr>
      <w:pStyle w:val="Header"/>
      <w:rPr>
        <w:b/>
        <w:smallCaps/>
        <w:sz w:val="32"/>
      </w:rPr>
    </w:pPr>
    <w:r>
      <w:rPr>
        <w:b/>
        <w:smallCaps/>
        <w:sz w:val="32"/>
      </w:rPr>
      <w:tab/>
    </w:r>
    <w:r>
      <w:rPr>
        <w:b/>
        <w:smallCaps/>
        <w:sz w:val="32"/>
      </w:rPr>
      <w:tab/>
    </w:r>
    <w:r w:rsidR="00E62EBA">
      <w:rPr>
        <w:b/>
        <w:smallCaps/>
        <w:sz w:val="32"/>
      </w:rPr>
      <w:t>Media Interview Checklist</w:t>
    </w:r>
  </w:p>
  <w:p w14:paraId="50CE6543" w14:textId="77777777" w:rsidR="007E2D91" w:rsidRDefault="007E2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8722F"/>
    <w:multiLevelType w:val="hybridMultilevel"/>
    <w:tmpl w:val="7708EBE2"/>
    <w:lvl w:ilvl="0" w:tplc="362A766A">
      <w:start w:val="1"/>
      <w:numFmt w:val="bullet"/>
      <w:lvlText w:val=""/>
      <w:lvlJc w:val="left"/>
      <w:pPr>
        <w:ind w:left="773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1E530C58"/>
    <w:multiLevelType w:val="hybridMultilevel"/>
    <w:tmpl w:val="777413B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2BE1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79120D"/>
    <w:multiLevelType w:val="hybridMultilevel"/>
    <w:tmpl w:val="ED90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200BC"/>
    <w:multiLevelType w:val="hybridMultilevel"/>
    <w:tmpl w:val="B04CE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F3"/>
    <w:rsid w:val="000A0DFB"/>
    <w:rsid w:val="001C7FF8"/>
    <w:rsid w:val="001D48D3"/>
    <w:rsid w:val="001E7E87"/>
    <w:rsid w:val="00475FDD"/>
    <w:rsid w:val="00497AF5"/>
    <w:rsid w:val="004F48AA"/>
    <w:rsid w:val="005922D6"/>
    <w:rsid w:val="00593174"/>
    <w:rsid w:val="005974A0"/>
    <w:rsid w:val="005B1836"/>
    <w:rsid w:val="005D326C"/>
    <w:rsid w:val="00672F9A"/>
    <w:rsid w:val="007E2D91"/>
    <w:rsid w:val="008B6AF2"/>
    <w:rsid w:val="00942CF1"/>
    <w:rsid w:val="00957D3D"/>
    <w:rsid w:val="00B16959"/>
    <w:rsid w:val="00B5204B"/>
    <w:rsid w:val="00B67838"/>
    <w:rsid w:val="00CE6CF7"/>
    <w:rsid w:val="00D40C96"/>
    <w:rsid w:val="00E27592"/>
    <w:rsid w:val="00E62EBA"/>
    <w:rsid w:val="00E951AB"/>
    <w:rsid w:val="00EE78F3"/>
    <w:rsid w:val="00FD476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6A333"/>
  <w15:chartTrackingRefBased/>
  <w15:docId w15:val="{8E0925ED-D87F-D54E-801E-D4621B20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D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91"/>
  </w:style>
  <w:style w:type="paragraph" w:styleId="Footer">
    <w:name w:val="footer"/>
    <w:basedOn w:val="Normal"/>
    <w:link w:val="FooterChar"/>
    <w:uiPriority w:val="99"/>
    <w:unhideWhenUsed/>
    <w:rsid w:val="007E2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Goddard</dc:creator>
  <cp:keywords/>
  <dc:description/>
  <cp:lastModifiedBy>Cynthia Goddard</cp:lastModifiedBy>
  <cp:revision>7</cp:revision>
  <dcterms:created xsi:type="dcterms:W3CDTF">2019-02-14T14:03:00Z</dcterms:created>
  <dcterms:modified xsi:type="dcterms:W3CDTF">2019-02-26T15:13:00Z</dcterms:modified>
</cp:coreProperties>
</file>