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9A" w:rsidRDefault="00DB6B9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DB6B9A" w:rsidRDefault="000F3CE8">
      <w:pPr>
        <w:spacing w:line="200" w:lineRule="atLeast"/>
        <w:ind w:left="46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E3CFA3F" wp14:editId="64593081">
            <wp:extent cx="1082721" cy="8329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21" cy="83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B9A" w:rsidRDefault="000F3CE8">
      <w:pPr>
        <w:pStyle w:val="BodyText"/>
        <w:ind w:left="4301" w:right="431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PO </w:t>
      </w:r>
      <w:r>
        <w:rPr>
          <w:rFonts w:ascii="Times New Roman"/>
          <w:spacing w:val="-1"/>
        </w:rPr>
        <w:t>Box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6785</w:t>
      </w:r>
    </w:p>
    <w:p w:rsidR="00DB6B9A" w:rsidRDefault="000F3CE8">
      <w:pPr>
        <w:pStyle w:val="BodyText"/>
        <w:ind w:left="4301" w:right="431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Grand</w:t>
      </w:r>
      <w:r>
        <w:rPr>
          <w:rFonts w:ascii="Times New Roman"/>
        </w:rPr>
        <w:t xml:space="preserve"> Rapids, </w:t>
      </w:r>
      <w:r>
        <w:rPr>
          <w:rFonts w:ascii="Times New Roman"/>
          <w:spacing w:val="1"/>
        </w:rPr>
        <w:t>MI</w:t>
      </w:r>
      <w:r>
        <w:rPr>
          <w:rFonts w:ascii="Times New Roman"/>
          <w:spacing w:val="-4"/>
        </w:rPr>
        <w:t xml:space="preserve"> </w:t>
      </w:r>
      <w:proofErr w:type="gramStart"/>
      <w:r>
        <w:rPr>
          <w:rFonts w:ascii="Times New Roman"/>
        </w:rPr>
        <w:t xml:space="preserve">49516 </w:t>
      </w:r>
      <w:r>
        <w:rPr>
          <w:rFonts w:ascii="Times New Roman"/>
          <w:color w:val="0000FF"/>
        </w:rPr>
        <w:t xml:space="preserve"> </w:t>
      </w:r>
      <w:proofErr w:type="gramEnd"/>
      <w:r>
        <w:fldChar w:fldCharType="begin"/>
      </w:r>
      <w:r>
        <w:instrText xml:space="preserve"> HYPERLINK "http://www.wmwta.org/" \h </w:instrText>
      </w:r>
      <w:r>
        <w:fldChar w:fldCharType="separate"/>
      </w:r>
      <w:r>
        <w:rPr>
          <w:rFonts w:ascii="Times New Roman"/>
          <w:color w:val="0000FF"/>
          <w:spacing w:val="-1"/>
          <w:u w:val="single" w:color="0000FF"/>
        </w:rPr>
        <w:t>www.wmwta.org</w:t>
      </w:r>
      <w:r>
        <w:rPr>
          <w:rFonts w:ascii="Times New Roman"/>
          <w:color w:val="0000FF"/>
          <w:spacing w:val="-1"/>
          <w:u w:val="single" w:color="0000FF"/>
        </w:rPr>
        <w:fldChar w:fldCharType="end"/>
      </w:r>
    </w:p>
    <w:p w:rsidR="00DB6B9A" w:rsidRDefault="00DB6B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6B9A" w:rsidRDefault="000F3CE8">
      <w:pPr>
        <w:tabs>
          <w:tab w:val="left" w:pos="6101"/>
        </w:tabs>
        <w:spacing w:before="69"/>
        <w:ind w:left="7109" w:right="1554" w:hanging="701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Immediate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Release</w:t>
      </w:r>
      <w:r>
        <w:rPr>
          <w:rFonts w:ascii="Arial"/>
          <w:b/>
          <w:spacing w:val="-1"/>
          <w:sz w:val="24"/>
        </w:rPr>
        <w:tab/>
      </w:r>
      <w:r>
        <w:rPr>
          <w:rFonts w:ascii="Arial"/>
          <w:spacing w:val="-1"/>
          <w:sz w:val="24"/>
        </w:rPr>
        <w:t>Media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Contact:</w:t>
      </w:r>
      <w:r>
        <w:rPr>
          <w:rFonts w:ascii="Arial"/>
          <w:spacing w:val="-1"/>
          <w:sz w:val="24"/>
        </w:rPr>
        <w:t xml:space="preserve"> Rebecca</w:t>
      </w:r>
      <w:r>
        <w:rPr>
          <w:rFonts w:ascii="Arial"/>
          <w:sz w:val="24"/>
        </w:rPr>
        <w:t xml:space="preserve"> </w:t>
      </w:r>
      <w:proofErr w:type="gramStart"/>
      <w:r>
        <w:rPr>
          <w:rFonts w:ascii="Arial"/>
          <w:sz w:val="24"/>
        </w:rPr>
        <w:t xml:space="preserve">Climie </w:t>
      </w:r>
      <w:r>
        <w:rPr>
          <w:rFonts w:ascii="Arial"/>
          <w:color w:val="0000FF"/>
          <w:sz w:val="24"/>
        </w:rPr>
        <w:t xml:space="preserve"> </w:t>
      </w:r>
      <w:proofErr w:type="gramEnd"/>
      <w:r>
        <w:fldChar w:fldCharType="begin"/>
      </w:r>
      <w:r>
        <w:instrText xml:space="preserve"> HYPERLINK "mailto:manager@wmwta.org" \h </w:instrText>
      </w:r>
      <w:r>
        <w:fldChar w:fldCharType="separate"/>
      </w:r>
      <w:r>
        <w:rPr>
          <w:rFonts w:ascii="Arial"/>
          <w:color w:val="0000FF"/>
          <w:spacing w:val="-1"/>
          <w:sz w:val="24"/>
          <w:u w:val="single" w:color="0000FF"/>
        </w:rPr>
        <w:t>manager@wmwta.org</w:t>
      </w:r>
      <w:r>
        <w:rPr>
          <w:rFonts w:ascii="Arial"/>
          <w:color w:val="0000FF"/>
          <w:spacing w:val="-1"/>
          <w:sz w:val="24"/>
          <w:u w:val="single" w:color="0000FF"/>
        </w:rPr>
        <w:fldChar w:fldCharType="end"/>
      </w:r>
    </w:p>
    <w:p w:rsidR="00DB6B9A" w:rsidRDefault="00DB6B9A">
      <w:pPr>
        <w:rPr>
          <w:rFonts w:ascii="Arial" w:eastAsia="Arial" w:hAnsi="Arial" w:cs="Arial"/>
          <w:sz w:val="20"/>
          <w:szCs w:val="20"/>
        </w:rPr>
      </w:pPr>
    </w:p>
    <w:p w:rsidR="00DB6B9A" w:rsidRPr="00FB0758" w:rsidRDefault="000F3CE8" w:rsidP="006731AF">
      <w:pPr>
        <w:pStyle w:val="Heading1"/>
        <w:spacing w:before="58"/>
        <w:ind w:left="2460" w:right="2480"/>
        <w:jc w:val="center"/>
        <w:rPr>
          <w:sz w:val="28"/>
          <w:szCs w:val="28"/>
        </w:rPr>
      </w:pPr>
      <w:r w:rsidRPr="00FB0758">
        <w:rPr>
          <w:sz w:val="28"/>
          <w:szCs w:val="28"/>
        </w:rPr>
        <w:t>West</w:t>
      </w:r>
      <w:r w:rsidRPr="00FB0758">
        <w:rPr>
          <w:spacing w:val="-15"/>
          <w:sz w:val="28"/>
          <w:szCs w:val="28"/>
        </w:rPr>
        <w:t xml:space="preserve"> </w:t>
      </w:r>
      <w:r w:rsidRPr="00FB0758">
        <w:rPr>
          <w:sz w:val="28"/>
          <w:szCs w:val="28"/>
        </w:rPr>
        <w:t>Michigan</w:t>
      </w:r>
      <w:r w:rsidRPr="00FB0758">
        <w:rPr>
          <w:spacing w:val="-13"/>
          <w:sz w:val="28"/>
          <w:szCs w:val="28"/>
        </w:rPr>
        <w:t xml:space="preserve"> </w:t>
      </w:r>
      <w:r w:rsidRPr="00FB0758">
        <w:rPr>
          <w:sz w:val="28"/>
          <w:szCs w:val="28"/>
        </w:rPr>
        <w:t>World</w:t>
      </w:r>
      <w:r w:rsidRPr="00FB0758">
        <w:rPr>
          <w:spacing w:val="-15"/>
          <w:sz w:val="28"/>
          <w:szCs w:val="28"/>
        </w:rPr>
        <w:t xml:space="preserve"> </w:t>
      </w:r>
      <w:r w:rsidRPr="00FB0758">
        <w:rPr>
          <w:sz w:val="28"/>
          <w:szCs w:val="28"/>
        </w:rPr>
        <w:t>Trade</w:t>
      </w:r>
      <w:r w:rsidRPr="00FB0758">
        <w:rPr>
          <w:spacing w:val="-8"/>
          <w:sz w:val="28"/>
          <w:szCs w:val="28"/>
        </w:rPr>
        <w:t xml:space="preserve"> </w:t>
      </w:r>
      <w:r w:rsidRPr="00FB0758">
        <w:rPr>
          <w:spacing w:val="-1"/>
          <w:sz w:val="28"/>
          <w:szCs w:val="28"/>
        </w:rPr>
        <w:t>Association</w:t>
      </w:r>
      <w:r w:rsidRPr="00FB0758">
        <w:rPr>
          <w:spacing w:val="29"/>
          <w:w w:val="99"/>
          <w:sz w:val="28"/>
          <w:szCs w:val="28"/>
        </w:rPr>
        <w:t xml:space="preserve"> </w:t>
      </w:r>
    </w:p>
    <w:p w:rsidR="006731AF" w:rsidRPr="00FB0758" w:rsidRDefault="006731AF" w:rsidP="006731AF">
      <w:pPr>
        <w:pStyle w:val="Heading1"/>
        <w:spacing w:before="58"/>
        <w:ind w:left="2460" w:right="2480"/>
        <w:jc w:val="center"/>
        <w:rPr>
          <w:rFonts w:cs="Arial"/>
          <w:sz w:val="28"/>
          <w:szCs w:val="28"/>
        </w:rPr>
      </w:pPr>
      <w:r w:rsidRPr="00FB0758">
        <w:rPr>
          <w:sz w:val="28"/>
          <w:szCs w:val="28"/>
        </w:rPr>
        <w:t>Panel Discussion:</w:t>
      </w:r>
    </w:p>
    <w:p w:rsidR="00DB6B9A" w:rsidRPr="00FB0758" w:rsidRDefault="00DB6B9A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p w:rsidR="00DB6B9A" w:rsidRPr="00FB0758" w:rsidRDefault="000F3CE8">
      <w:pPr>
        <w:ind w:left="1390" w:right="1411"/>
        <w:jc w:val="center"/>
        <w:rPr>
          <w:rFonts w:ascii="Arial" w:eastAsia="Arial" w:hAnsi="Arial" w:cs="Arial"/>
          <w:sz w:val="28"/>
          <w:szCs w:val="28"/>
        </w:rPr>
      </w:pPr>
      <w:r w:rsidRPr="00FB0758">
        <w:rPr>
          <w:rFonts w:ascii="Arial" w:eastAsia="Arial" w:hAnsi="Arial" w:cs="Arial"/>
          <w:b/>
          <w:bCs/>
          <w:sz w:val="28"/>
          <w:szCs w:val="28"/>
        </w:rPr>
        <w:t>“</w:t>
      </w:r>
      <w:r w:rsidR="006731AF" w:rsidRPr="00FB0758">
        <w:rPr>
          <w:rFonts w:ascii="Arial" w:eastAsia="Arial" w:hAnsi="Arial" w:cs="Arial"/>
          <w:b/>
          <w:bCs/>
          <w:sz w:val="28"/>
          <w:szCs w:val="28"/>
        </w:rPr>
        <w:t>Is Cuba Really Open for Business?</w:t>
      </w:r>
      <w:r w:rsidRPr="00FB0758">
        <w:rPr>
          <w:rFonts w:ascii="Arial" w:eastAsia="Arial" w:hAnsi="Arial" w:cs="Arial"/>
          <w:b/>
          <w:bCs/>
          <w:sz w:val="28"/>
          <w:szCs w:val="28"/>
        </w:rPr>
        <w:t>”</w:t>
      </w:r>
    </w:p>
    <w:p w:rsidR="00DB6B9A" w:rsidRDefault="00DB6B9A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:rsidR="00F672A9" w:rsidRDefault="000F3CE8" w:rsidP="00F672A9">
      <w:pPr>
        <w:pStyle w:val="BodyText"/>
      </w:pPr>
      <w:r w:rsidRPr="00F672A9">
        <w:t>GRAND</w:t>
      </w:r>
      <w:r w:rsidRPr="00F672A9">
        <w:rPr>
          <w:spacing w:val="8"/>
        </w:rPr>
        <w:t xml:space="preserve"> </w:t>
      </w:r>
      <w:r w:rsidRPr="00F672A9">
        <w:t>RAPIDS,</w:t>
      </w:r>
      <w:r w:rsidRPr="00F672A9">
        <w:rPr>
          <w:spacing w:val="10"/>
        </w:rPr>
        <w:t xml:space="preserve"> </w:t>
      </w:r>
      <w:r w:rsidR="006731AF" w:rsidRPr="00F672A9">
        <w:t>November 17</w:t>
      </w:r>
      <w:r w:rsidRPr="00F672A9">
        <w:t>,</w:t>
      </w:r>
      <w:r w:rsidRPr="00F672A9">
        <w:rPr>
          <w:spacing w:val="10"/>
        </w:rPr>
        <w:t xml:space="preserve"> </w:t>
      </w:r>
      <w:r w:rsidRPr="00F672A9">
        <w:t>2015</w:t>
      </w:r>
      <w:r w:rsidRPr="00F672A9">
        <w:rPr>
          <w:spacing w:val="12"/>
        </w:rPr>
        <w:t xml:space="preserve"> </w:t>
      </w:r>
      <w:r w:rsidRPr="00F672A9">
        <w:t>–</w:t>
      </w:r>
      <w:r w:rsidRPr="00F672A9">
        <w:rPr>
          <w:spacing w:val="11"/>
        </w:rPr>
        <w:t xml:space="preserve"> </w:t>
      </w:r>
      <w:r w:rsidR="006731AF" w:rsidRPr="00F672A9">
        <w:t>The</w:t>
      </w:r>
      <w:r w:rsidRPr="00F672A9">
        <w:rPr>
          <w:spacing w:val="32"/>
        </w:rPr>
        <w:t xml:space="preserve"> </w:t>
      </w:r>
      <w:r w:rsidRPr="00F672A9">
        <w:rPr>
          <w:spacing w:val="1"/>
        </w:rPr>
        <w:t>WMWTA</w:t>
      </w:r>
      <w:r w:rsidRPr="00F672A9">
        <w:rPr>
          <w:spacing w:val="37"/>
        </w:rPr>
        <w:t xml:space="preserve"> </w:t>
      </w:r>
      <w:r w:rsidRPr="00F672A9">
        <w:t>will</w:t>
      </w:r>
      <w:r w:rsidRPr="00F672A9">
        <w:rPr>
          <w:spacing w:val="37"/>
        </w:rPr>
        <w:t xml:space="preserve"> </w:t>
      </w:r>
      <w:r w:rsidRPr="00F672A9">
        <w:t>host</w:t>
      </w:r>
      <w:r w:rsidRPr="00F672A9">
        <w:rPr>
          <w:spacing w:val="37"/>
        </w:rPr>
        <w:t xml:space="preserve"> </w:t>
      </w:r>
      <w:r w:rsidRPr="00F672A9">
        <w:t>a</w:t>
      </w:r>
      <w:r w:rsidRPr="00F672A9">
        <w:rPr>
          <w:spacing w:val="37"/>
        </w:rPr>
        <w:t xml:space="preserve"> </w:t>
      </w:r>
      <w:r w:rsidR="006731AF" w:rsidRPr="00F672A9">
        <w:t>panelist discussion</w:t>
      </w:r>
      <w:r w:rsidRPr="00F672A9">
        <w:rPr>
          <w:spacing w:val="36"/>
        </w:rPr>
        <w:t xml:space="preserve"> </w:t>
      </w:r>
      <w:r w:rsidRPr="00F672A9">
        <w:t>devoted</w:t>
      </w:r>
      <w:r w:rsidRPr="00F672A9">
        <w:rPr>
          <w:spacing w:val="37"/>
        </w:rPr>
        <w:t xml:space="preserve"> </w:t>
      </w:r>
      <w:r w:rsidRPr="00F672A9">
        <w:t>to</w:t>
      </w:r>
      <w:r w:rsidRPr="00F672A9">
        <w:rPr>
          <w:spacing w:val="41"/>
        </w:rPr>
        <w:t xml:space="preserve"> </w:t>
      </w:r>
      <w:r w:rsidR="006731AF" w:rsidRPr="00F672A9">
        <w:t>Cuba and international trade</w:t>
      </w:r>
      <w:r w:rsidRPr="00F672A9">
        <w:t>.</w:t>
      </w:r>
    </w:p>
    <w:p w:rsidR="00F672A9" w:rsidRPr="00F672A9" w:rsidRDefault="00F672A9" w:rsidP="00F672A9">
      <w:pPr>
        <w:pStyle w:val="BodyText"/>
      </w:pPr>
    </w:p>
    <w:p w:rsidR="00F672A9" w:rsidRDefault="00F672A9" w:rsidP="00F672A9">
      <w:pPr>
        <w:pStyle w:val="BodyText"/>
        <w:rPr>
          <w:rStyle w:val="Emphasis"/>
          <w:rFonts w:cs="Arial"/>
          <w:color w:val="000000"/>
        </w:rPr>
      </w:pPr>
      <w:r w:rsidRPr="00F672A9">
        <w:rPr>
          <w:rStyle w:val="Emphasis"/>
          <w:rFonts w:cs="Arial"/>
          <w:color w:val="000000"/>
        </w:rPr>
        <w:t>"Havana, Cuba: One bitter holdover of the Cold War slipped into the history books at 12:01 a.m. Monday (July 20, 2015), when the United States and Cuba re-established diplomatic relations. For the first time since severing ties in 1961, they reopened embassies in each other's capitals.</w:t>
      </w:r>
    </w:p>
    <w:p w:rsidR="00F672A9" w:rsidRPr="00F672A9" w:rsidRDefault="00F672A9" w:rsidP="00F672A9">
      <w:pPr>
        <w:pStyle w:val="BodyText"/>
        <w:rPr>
          <w:color w:val="000000"/>
        </w:rPr>
      </w:pPr>
    </w:p>
    <w:p w:rsidR="00F672A9" w:rsidRDefault="00F672A9" w:rsidP="00F672A9">
      <w:pPr>
        <w:pStyle w:val="BodyText"/>
        <w:rPr>
          <w:rStyle w:val="Emphasis"/>
          <w:rFonts w:cs="Arial"/>
          <w:color w:val="000000"/>
        </w:rPr>
      </w:pPr>
      <w:r w:rsidRPr="00F672A9">
        <w:rPr>
          <w:rStyle w:val="Emphasis"/>
          <w:rFonts w:cs="Arial"/>
          <w:color w:val="000000"/>
        </w:rPr>
        <w:t xml:space="preserve">Cuban Foreign Minister Bruno Rodriguez </w:t>
      </w:r>
      <w:proofErr w:type="spellStart"/>
      <w:r w:rsidRPr="00F672A9">
        <w:rPr>
          <w:rStyle w:val="Emphasis"/>
          <w:rFonts w:cs="Arial"/>
          <w:color w:val="000000"/>
        </w:rPr>
        <w:t>Parrilla</w:t>
      </w:r>
      <w:proofErr w:type="spellEnd"/>
      <w:r w:rsidRPr="00F672A9">
        <w:rPr>
          <w:rStyle w:val="Emphasis"/>
          <w:rFonts w:cs="Arial"/>
          <w:color w:val="000000"/>
        </w:rPr>
        <w:t xml:space="preserve"> traveled to the Cuban Embassy in Washington to raise his country's </w:t>
      </w:r>
      <w:proofErr w:type="gramStart"/>
      <w:r w:rsidRPr="00F672A9">
        <w:rPr>
          <w:rStyle w:val="Emphasis"/>
          <w:rFonts w:cs="Arial"/>
          <w:color w:val="000000"/>
        </w:rPr>
        <w:t>flag,</w:t>
      </w:r>
      <w:proofErr w:type="gramEnd"/>
      <w:r w:rsidRPr="00F672A9">
        <w:rPr>
          <w:rStyle w:val="Emphasis"/>
          <w:rFonts w:cs="Arial"/>
          <w:color w:val="000000"/>
        </w:rPr>
        <w:t xml:space="preserve"> an event that Cuban government officials said would be broadcast live on the island's state-run TV.</w:t>
      </w:r>
    </w:p>
    <w:p w:rsidR="00F672A9" w:rsidRPr="00F672A9" w:rsidRDefault="00F672A9" w:rsidP="00F672A9">
      <w:pPr>
        <w:pStyle w:val="BodyText"/>
        <w:rPr>
          <w:color w:val="000000"/>
        </w:rPr>
      </w:pPr>
    </w:p>
    <w:p w:rsidR="00F672A9" w:rsidRDefault="00F672A9" w:rsidP="00F672A9">
      <w:pPr>
        <w:pStyle w:val="BodyText"/>
        <w:rPr>
          <w:rStyle w:val="Emphasis"/>
          <w:rFonts w:cs="Arial"/>
          <w:color w:val="000000"/>
        </w:rPr>
      </w:pPr>
      <w:r w:rsidRPr="00F672A9">
        <w:rPr>
          <w:rStyle w:val="Emphasis"/>
          <w:rFonts w:cs="Arial"/>
          <w:color w:val="000000"/>
        </w:rPr>
        <w:t>A Cuban delegation of diplomats, artists and veterans of the revolution commemorated the breakthrough with about 500 guests and more than likely down a few celebratory mojitos and shots of Havana Club rum.</w:t>
      </w:r>
    </w:p>
    <w:p w:rsidR="00F672A9" w:rsidRPr="00F672A9" w:rsidRDefault="00F672A9" w:rsidP="00F672A9">
      <w:pPr>
        <w:pStyle w:val="BodyText"/>
        <w:rPr>
          <w:color w:val="000000"/>
        </w:rPr>
      </w:pPr>
    </w:p>
    <w:p w:rsidR="00F672A9" w:rsidRPr="00F672A9" w:rsidRDefault="00F672A9" w:rsidP="00F672A9">
      <w:pPr>
        <w:pStyle w:val="BodyText"/>
        <w:rPr>
          <w:color w:val="000000"/>
        </w:rPr>
      </w:pPr>
      <w:r w:rsidRPr="00F672A9">
        <w:rPr>
          <w:rStyle w:val="Emphasis"/>
          <w:rFonts w:cs="Arial"/>
          <w:color w:val="000000"/>
        </w:rPr>
        <w:t>U.S. diplomats in Havana have readied everything from new business cards to the embassy sign. </w:t>
      </w:r>
    </w:p>
    <w:p w:rsidR="00F672A9" w:rsidRDefault="00F672A9" w:rsidP="00F672A9">
      <w:pPr>
        <w:pStyle w:val="BodyText"/>
        <w:rPr>
          <w:rStyle w:val="Strong"/>
          <w:rFonts w:cs="Arial"/>
          <w:i/>
          <w:iCs/>
          <w:color w:val="000000"/>
        </w:rPr>
      </w:pPr>
      <w:r w:rsidRPr="00F672A9">
        <w:rPr>
          <w:rStyle w:val="Emphasis"/>
          <w:rFonts w:cs="Arial"/>
          <w:color w:val="000000"/>
        </w:rPr>
        <w:t>But the festivities and flag-raising will have to wait for Secretary of State John Kerry's visit -- the highest-level trip by a U.S. official to Cuba since the 1959 revolution -- for the embassy reopening ceremony in August." </w:t>
      </w:r>
      <w:hyperlink r:id="rId7" w:tgtFrame="_blank" w:history="1">
        <w:r w:rsidRPr="00F672A9">
          <w:rPr>
            <w:rStyle w:val="Hyperlink"/>
            <w:rFonts w:cs="Arial"/>
            <w:b/>
            <w:bCs/>
            <w:i/>
            <w:iCs/>
            <w:color w:val="4E95BA"/>
          </w:rPr>
          <w:t>CNN</w:t>
        </w:r>
      </w:hyperlink>
    </w:p>
    <w:p w:rsidR="00F672A9" w:rsidRPr="00F672A9" w:rsidRDefault="00F672A9" w:rsidP="00F672A9">
      <w:pPr>
        <w:pStyle w:val="BodyText"/>
        <w:rPr>
          <w:color w:val="000000"/>
        </w:rPr>
      </w:pPr>
    </w:p>
    <w:p w:rsidR="00F672A9" w:rsidRDefault="00F672A9" w:rsidP="00F672A9">
      <w:pPr>
        <w:pStyle w:val="BodyText"/>
        <w:rPr>
          <w:rStyle w:val="Strong"/>
          <w:rFonts w:cs="Arial"/>
          <w:color w:val="000000"/>
        </w:rPr>
      </w:pPr>
      <w:r w:rsidRPr="00F672A9">
        <w:rPr>
          <w:rStyle w:val="Strong"/>
          <w:rFonts w:cs="Arial"/>
          <w:color w:val="000000"/>
        </w:rPr>
        <w:t>But is Cuba really open for business? </w:t>
      </w:r>
      <w:r w:rsidRPr="00F672A9">
        <w:rPr>
          <w:rStyle w:val="Strong"/>
          <w:rFonts w:cs="Arial"/>
          <w:color w:val="000000"/>
          <w:shd w:val="clear" w:color="auto" w:fill="FFFFFF"/>
        </w:rPr>
        <w:t>What does this mean for international trade? What is next and will our relations continue to improve? J</w:t>
      </w:r>
      <w:r w:rsidRPr="00F672A9">
        <w:rPr>
          <w:rStyle w:val="Strong"/>
          <w:rFonts w:cs="Arial"/>
          <w:color w:val="000000"/>
        </w:rPr>
        <w:t>oin West Michigan World Trade Association as we discuss this hot topic.</w:t>
      </w:r>
    </w:p>
    <w:p w:rsidR="00F672A9" w:rsidRPr="00F672A9" w:rsidRDefault="00F672A9" w:rsidP="00F672A9">
      <w:pPr>
        <w:pStyle w:val="BodyText"/>
        <w:rPr>
          <w:color w:val="000000"/>
        </w:rPr>
      </w:pPr>
    </w:p>
    <w:p w:rsidR="00F672A9" w:rsidRPr="00F672A9" w:rsidRDefault="00F672A9" w:rsidP="00F672A9">
      <w:pPr>
        <w:pStyle w:val="BodyText"/>
      </w:pPr>
      <w:r w:rsidRPr="00F672A9">
        <w:t xml:space="preserve">Panelists </w:t>
      </w:r>
      <w:r w:rsidR="00FB0758">
        <w:t xml:space="preserve">will </w:t>
      </w:r>
      <w:r w:rsidRPr="00F672A9">
        <w:t>include:</w:t>
      </w:r>
    </w:p>
    <w:p w:rsidR="00DB6B9A" w:rsidRPr="00F672A9" w:rsidRDefault="00DB6B9A" w:rsidP="00F672A9">
      <w:pPr>
        <w:pStyle w:val="BodyText"/>
      </w:pPr>
    </w:p>
    <w:p w:rsidR="00D40750" w:rsidRPr="00F672A9" w:rsidRDefault="00D40750" w:rsidP="00F672A9">
      <w:pPr>
        <w:pStyle w:val="BodyText"/>
      </w:pPr>
      <w:r w:rsidRPr="00FB0758">
        <w:rPr>
          <w:b/>
        </w:rPr>
        <w:t>Judy Kruger, Senior VP of Int</w:t>
      </w:r>
      <w:r w:rsidR="00FB0758" w:rsidRPr="00FB0758">
        <w:rPr>
          <w:b/>
        </w:rPr>
        <w:t>ernational Sales for PRA Global:</w:t>
      </w:r>
      <w:r w:rsidR="00FB0758">
        <w:rPr>
          <w:b/>
        </w:rPr>
        <w:t xml:space="preserve"> </w:t>
      </w:r>
      <w:r w:rsidR="00FB0758">
        <w:t xml:space="preserve">After </w:t>
      </w:r>
      <w:r w:rsidR="002617D2">
        <w:t>a recent trip</w:t>
      </w:r>
      <w:bookmarkStart w:id="0" w:name="_GoBack"/>
      <w:bookmarkEnd w:id="0"/>
      <w:r w:rsidR="00FB0758">
        <w:t xml:space="preserve"> to Cuba, Judy will share topics that the international business community is currently discussing in relation to Cuba, using data to explore the future</w:t>
      </w:r>
      <w:r w:rsidRPr="00F672A9">
        <w:t xml:space="preserve"> opportunities and risks. </w:t>
      </w:r>
    </w:p>
    <w:p w:rsidR="00D40750" w:rsidRPr="00F672A9" w:rsidRDefault="00D40750" w:rsidP="00F672A9">
      <w:pPr>
        <w:pStyle w:val="BodyText"/>
      </w:pPr>
    </w:p>
    <w:p w:rsidR="00D40750" w:rsidRPr="00F672A9" w:rsidRDefault="00D40750" w:rsidP="00FB0758">
      <w:pPr>
        <w:pStyle w:val="BodyText"/>
      </w:pPr>
      <w:r w:rsidRPr="00FB0758">
        <w:rPr>
          <w:b/>
        </w:rPr>
        <w:t xml:space="preserve">David </w:t>
      </w:r>
      <w:proofErr w:type="spellStart"/>
      <w:r w:rsidRPr="00FB0758">
        <w:rPr>
          <w:b/>
        </w:rPr>
        <w:t>DeAvila</w:t>
      </w:r>
      <w:proofErr w:type="spellEnd"/>
      <w:r w:rsidRPr="00FB0758">
        <w:rPr>
          <w:b/>
        </w:rPr>
        <w:t>, Vice President of International D</w:t>
      </w:r>
      <w:r w:rsidR="00FB0758" w:rsidRPr="00FB0758">
        <w:rPr>
          <w:b/>
        </w:rPr>
        <w:t xml:space="preserve">evelopment for Global Envy, Inc.: </w:t>
      </w:r>
      <w:r w:rsidR="00FB0758">
        <w:t xml:space="preserve">A Cuban American and former MEDC Latin American Specialist, David will interweave personal stories and his family’s relationship to Cuba, </w:t>
      </w:r>
      <w:r w:rsidRPr="00F672A9">
        <w:t>di</w:t>
      </w:r>
      <w:r w:rsidR="00FB0758">
        <w:t>scussing the significance of opening a l</w:t>
      </w:r>
      <w:r w:rsidRPr="00F672A9">
        <w:t xml:space="preserve">ow cost country for international companies. </w:t>
      </w:r>
    </w:p>
    <w:p w:rsidR="00D40750" w:rsidRPr="00F672A9" w:rsidRDefault="00D40750" w:rsidP="00F672A9">
      <w:pPr>
        <w:pStyle w:val="BodyText"/>
      </w:pPr>
    </w:p>
    <w:p w:rsidR="00D40750" w:rsidRPr="00F672A9" w:rsidRDefault="00FB0758" w:rsidP="00F672A9">
      <w:pPr>
        <w:pStyle w:val="BodyText"/>
      </w:pPr>
      <w:r w:rsidRPr="00FB0758">
        <w:rPr>
          <w:b/>
        </w:rPr>
        <w:t xml:space="preserve">Andrew </w:t>
      </w:r>
      <w:proofErr w:type="spellStart"/>
      <w:r w:rsidRPr="00FB0758">
        <w:rPr>
          <w:b/>
        </w:rPr>
        <w:t>Schlewitz</w:t>
      </w:r>
      <w:proofErr w:type="spellEnd"/>
      <w:r w:rsidRPr="00FB0758">
        <w:rPr>
          <w:b/>
        </w:rPr>
        <w:t xml:space="preserve">, </w:t>
      </w:r>
      <w:r w:rsidR="00D40750" w:rsidRPr="00FB0758">
        <w:rPr>
          <w:b/>
        </w:rPr>
        <w:t>GVSU Prof</w:t>
      </w:r>
      <w:r w:rsidRPr="00FB0758">
        <w:rPr>
          <w:b/>
        </w:rPr>
        <w:t>essor of Latin American Studies:</w:t>
      </w:r>
      <w:r>
        <w:rPr>
          <w:b/>
        </w:rPr>
        <w:t xml:space="preserve"> </w:t>
      </w:r>
      <w:r>
        <w:t xml:space="preserve">No stranger to Latin American </w:t>
      </w:r>
      <w:r>
        <w:lastRenderedPageBreak/>
        <w:t xml:space="preserve">politics, Andrew will share the </w:t>
      </w:r>
      <w:r w:rsidR="00D40750" w:rsidRPr="00F672A9">
        <w:t xml:space="preserve">political implications of military dictatorships and the </w:t>
      </w:r>
      <w:r w:rsidR="002463B4" w:rsidRPr="00F672A9">
        <w:t xml:space="preserve">economic opportunities and barriers that exist in Cuba today. </w:t>
      </w:r>
    </w:p>
    <w:p w:rsidR="00202191" w:rsidRPr="00F672A9" w:rsidRDefault="00202191" w:rsidP="00F672A9">
      <w:pPr>
        <w:pStyle w:val="BodyText"/>
      </w:pPr>
    </w:p>
    <w:p w:rsidR="00DB6B9A" w:rsidRPr="00F672A9" w:rsidRDefault="00202191" w:rsidP="00F672A9">
      <w:pPr>
        <w:pStyle w:val="BodyText"/>
      </w:pPr>
      <w:r w:rsidRPr="00F672A9">
        <w:t xml:space="preserve">The discussion will be </w:t>
      </w:r>
      <w:r w:rsidR="00F672A9" w:rsidRPr="00F672A9">
        <w:t>pertinent</w:t>
      </w:r>
      <w:r w:rsidRPr="00F672A9">
        <w:t xml:space="preserve"> to businesses in</w:t>
      </w:r>
      <w:r w:rsidR="00FB0758">
        <w:t xml:space="preserve">terested in expanding into Cuba, describing the steps that should be taken to ensure future success. </w:t>
      </w:r>
      <w:r w:rsidR="00FB0758">
        <w:rPr>
          <w:color w:val="252525"/>
        </w:rPr>
        <w:t>I</w:t>
      </w:r>
      <w:r w:rsidR="00FB0758" w:rsidRPr="00F672A9">
        <w:rPr>
          <w:color w:val="252525"/>
        </w:rPr>
        <w:t>nternational</w:t>
      </w:r>
      <w:r w:rsidR="000F3CE8" w:rsidRPr="00F672A9">
        <w:rPr>
          <w:color w:val="252525"/>
          <w:spacing w:val="28"/>
        </w:rPr>
        <w:t xml:space="preserve"> </w:t>
      </w:r>
      <w:r w:rsidR="000F3CE8" w:rsidRPr="00F672A9">
        <w:rPr>
          <w:color w:val="252525"/>
        </w:rPr>
        <w:t>business</w:t>
      </w:r>
      <w:r w:rsidR="000F3CE8" w:rsidRPr="00F672A9">
        <w:rPr>
          <w:color w:val="252525"/>
          <w:spacing w:val="24"/>
        </w:rPr>
        <w:t xml:space="preserve"> </w:t>
      </w:r>
      <w:r w:rsidR="000F3CE8" w:rsidRPr="00F672A9">
        <w:rPr>
          <w:color w:val="252525"/>
        </w:rPr>
        <w:t>executives,</w:t>
      </w:r>
      <w:r w:rsidR="00FB0758">
        <w:rPr>
          <w:color w:val="252525"/>
        </w:rPr>
        <w:t xml:space="preserve"> import and export suppliers, those specializing in logistics and shipping,</w:t>
      </w:r>
      <w:r w:rsidR="000F3CE8" w:rsidRPr="00F672A9">
        <w:rPr>
          <w:color w:val="252525"/>
          <w:spacing w:val="24"/>
        </w:rPr>
        <w:t xml:space="preserve"> </w:t>
      </w:r>
      <w:r w:rsidR="000F3CE8" w:rsidRPr="00F672A9">
        <w:rPr>
          <w:color w:val="252525"/>
        </w:rPr>
        <w:t>sales</w:t>
      </w:r>
      <w:r w:rsidR="000F3CE8" w:rsidRPr="00F672A9">
        <w:rPr>
          <w:color w:val="252525"/>
          <w:spacing w:val="22"/>
        </w:rPr>
        <w:t xml:space="preserve"> </w:t>
      </w:r>
      <w:r w:rsidR="000F3CE8" w:rsidRPr="00F672A9">
        <w:rPr>
          <w:color w:val="252525"/>
        </w:rPr>
        <w:t>directors</w:t>
      </w:r>
      <w:r w:rsidR="000F3CE8" w:rsidRPr="00F672A9">
        <w:rPr>
          <w:color w:val="252525"/>
          <w:spacing w:val="23"/>
        </w:rPr>
        <w:t xml:space="preserve"> </w:t>
      </w:r>
      <w:r w:rsidR="000F3CE8" w:rsidRPr="00F672A9">
        <w:rPr>
          <w:color w:val="252525"/>
        </w:rPr>
        <w:t>and</w:t>
      </w:r>
      <w:r w:rsidR="000F3CE8" w:rsidRPr="00F672A9">
        <w:rPr>
          <w:color w:val="252525"/>
          <w:spacing w:val="22"/>
        </w:rPr>
        <w:t xml:space="preserve"> </w:t>
      </w:r>
      <w:r w:rsidR="000F3CE8" w:rsidRPr="00F672A9">
        <w:rPr>
          <w:color w:val="252525"/>
        </w:rPr>
        <w:t>forecasters</w:t>
      </w:r>
      <w:r w:rsidR="00FB0758">
        <w:rPr>
          <w:color w:val="252525"/>
        </w:rPr>
        <w:t xml:space="preserve">, </w:t>
      </w:r>
      <w:r w:rsidRPr="00F672A9">
        <w:rPr>
          <w:color w:val="252525"/>
        </w:rPr>
        <w:t>financial risk managers</w:t>
      </w:r>
      <w:r w:rsidR="00FB0758">
        <w:rPr>
          <w:color w:val="252525"/>
        </w:rPr>
        <w:t>, and those interested in Cuba at large are encouraged to attend</w:t>
      </w:r>
      <w:r w:rsidRPr="00F672A9">
        <w:rPr>
          <w:color w:val="252525"/>
        </w:rPr>
        <w:t>.</w:t>
      </w:r>
      <w:r w:rsidR="000F3CE8" w:rsidRPr="00F672A9">
        <w:rPr>
          <w:color w:val="252525"/>
        </w:rPr>
        <w:t xml:space="preserve"> </w:t>
      </w:r>
      <w:r w:rsidR="00FB0758">
        <w:rPr>
          <w:color w:val="252525"/>
        </w:rPr>
        <w:t>Complimentarily press credentials are available upon request.</w:t>
      </w:r>
    </w:p>
    <w:p w:rsidR="00DB6B9A" w:rsidRPr="00F672A9" w:rsidRDefault="00DB6B9A" w:rsidP="00F672A9">
      <w:pPr>
        <w:pStyle w:val="BodyText"/>
      </w:pPr>
    </w:p>
    <w:p w:rsidR="00B24BAA" w:rsidRDefault="000F3CE8" w:rsidP="00B24BAA">
      <w:pPr>
        <w:pStyle w:val="BodyText"/>
        <w:rPr>
          <w:spacing w:val="15"/>
        </w:rPr>
      </w:pPr>
      <w:r w:rsidRPr="00F672A9">
        <w:t>The</w:t>
      </w:r>
      <w:r w:rsidRPr="00F672A9">
        <w:rPr>
          <w:spacing w:val="16"/>
        </w:rPr>
        <w:t xml:space="preserve"> </w:t>
      </w:r>
      <w:r w:rsidRPr="00F672A9">
        <w:t>event</w:t>
      </w:r>
      <w:r w:rsidRPr="00F672A9">
        <w:rPr>
          <w:spacing w:val="16"/>
        </w:rPr>
        <w:t xml:space="preserve"> </w:t>
      </w:r>
      <w:r w:rsidRPr="00F672A9">
        <w:t>will</w:t>
      </w:r>
      <w:r w:rsidRPr="00F672A9">
        <w:rPr>
          <w:spacing w:val="14"/>
        </w:rPr>
        <w:t xml:space="preserve"> </w:t>
      </w:r>
      <w:r w:rsidRPr="00F672A9">
        <w:t>take</w:t>
      </w:r>
      <w:r w:rsidRPr="00F672A9">
        <w:rPr>
          <w:spacing w:val="15"/>
        </w:rPr>
        <w:t xml:space="preserve"> </w:t>
      </w:r>
      <w:r w:rsidRPr="00F672A9">
        <w:t>place</w:t>
      </w:r>
      <w:r w:rsidRPr="00F672A9">
        <w:rPr>
          <w:spacing w:val="18"/>
        </w:rPr>
        <w:t xml:space="preserve"> </w:t>
      </w:r>
      <w:r w:rsidR="00202191" w:rsidRPr="00F672A9">
        <w:rPr>
          <w:b/>
        </w:rPr>
        <w:t>Tuesday</w:t>
      </w:r>
      <w:r w:rsidRPr="00F672A9">
        <w:rPr>
          <w:b/>
        </w:rPr>
        <w:t>,</w:t>
      </w:r>
      <w:r w:rsidR="00202191" w:rsidRPr="00F672A9">
        <w:rPr>
          <w:b/>
        </w:rPr>
        <w:t xml:space="preserve"> November 17,</w:t>
      </w:r>
      <w:r w:rsidRPr="00F672A9">
        <w:rPr>
          <w:b/>
          <w:spacing w:val="15"/>
        </w:rPr>
        <w:t xml:space="preserve"> </w:t>
      </w:r>
      <w:r w:rsidRPr="00F672A9">
        <w:rPr>
          <w:b/>
        </w:rPr>
        <w:t>2015</w:t>
      </w:r>
      <w:r w:rsidRPr="00F672A9">
        <w:rPr>
          <w:b/>
          <w:spacing w:val="15"/>
        </w:rPr>
        <w:t xml:space="preserve"> </w:t>
      </w:r>
      <w:r w:rsidRPr="00F672A9">
        <w:t>at</w:t>
      </w:r>
      <w:r w:rsidRPr="00F672A9">
        <w:rPr>
          <w:spacing w:val="15"/>
        </w:rPr>
        <w:t xml:space="preserve"> </w:t>
      </w:r>
      <w:r w:rsidRPr="00F672A9">
        <w:t>the</w:t>
      </w:r>
      <w:r w:rsidRPr="00F672A9">
        <w:rPr>
          <w:spacing w:val="16"/>
        </w:rPr>
        <w:t xml:space="preserve"> </w:t>
      </w:r>
      <w:r w:rsidR="00202191" w:rsidRPr="00F672A9">
        <w:rPr>
          <w:b/>
        </w:rPr>
        <w:t>Grand Valley State University Eberhard Center</w:t>
      </w:r>
      <w:r w:rsidRPr="00F672A9">
        <w:rPr>
          <w:b/>
          <w:spacing w:val="16"/>
        </w:rPr>
        <w:t xml:space="preserve"> </w:t>
      </w:r>
      <w:r w:rsidRPr="00F672A9">
        <w:t>(</w:t>
      </w:r>
      <w:r w:rsidR="00202191" w:rsidRPr="00F672A9">
        <w:t>301 Fulton W, Grand Rapids, MI 49504</w:t>
      </w:r>
      <w:r w:rsidRPr="00F672A9">
        <w:t>).</w:t>
      </w:r>
      <w:r w:rsidRPr="00F672A9">
        <w:rPr>
          <w:spacing w:val="27"/>
        </w:rPr>
        <w:t xml:space="preserve"> </w:t>
      </w:r>
      <w:r w:rsidRPr="00F672A9">
        <w:t>Registration</w:t>
      </w:r>
      <w:r w:rsidRPr="00F672A9">
        <w:rPr>
          <w:spacing w:val="15"/>
        </w:rPr>
        <w:t xml:space="preserve"> </w:t>
      </w:r>
      <w:r w:rsidRPr="00F672A9">
        <w:t>opens</w:t>
      </w:r>
      <w:r w:rsidRPr="00F672A9">
        <w:rPr>
          <w:spacing w:val="14"/>
        </w:rPr>
        <w:t xml:space="preserve"> </w:t>
      </w:r>
      <w:r w:rsidRPr="00F672A9">
        <w:t>at</w:t>
      </w:r>
      <w:r w:rsidRPr="00F672A9">
        <w:rPr>
          <w:spacing w:val="15"/>
        </w:rPr>
        <w:t xml:space="preserve"> </w:t>
      </w:r>
      <w:r w:rsidR="00202191" w:rsidRPr="00F672A9">
        <w:rPr>
          <w:spacing w:val="15"/>
        </w:rPr>
        <w:t>5:30</w:t>
      </w:r>
      <w:r w:rsidRPr="00F672A9">
        <w:rPr>
          <w:spacing w:val="15"/>
        </w:rPr>
        <w:t xml:space="preserve"> </w:t>
      </w:r>
      <w:r w:rsidRPr="00F672A9">
        <w:t>pm,</w:t>
      </w:r>
      <w:r w:rsidRPr="00F672A9">
        <w:rPr>
          <w:spacing w:val="15"/>
        </w:rPr>
        <w:t xml:space="preserve"> </w:t>
      </w:r>
      <w:r w:rsidR="00202191" w:rsidRPr="00F672A9">
        <w:rPr>
          <w:spacing w:val="15"/>
        </w:rPr>
        <w:t xml:space="preserve">along with networking and snacks. The Panel Discussion will begin at 6:15 pm followed by Q&amp;A and closing remarks. </w:t>
      </w:r>
    </w:p>
    <w:p w:rsidR="00B24BAA" w:rsidRDefault="00B24BAA" w:rsidP="00B24BAA">
      <w:pPr>
        <w:pStyle w:val="BodyText"/>
        <w:rPr>
          <w:spacing w:val="15"/>
        </w:rPr>
      </w:pPr>
    </w:p>
    <w:p w:rsidR="00DB6B9A" w:rsidRPr="00F672A9" w:rsidRDefault="000F3CE8" w:rsidP="00B24BAA">
      <w:pPr>
        <w:pStyle w:val="BodyText"/>
        <w:rPr>
          <w:rFonts w:cs="Arial"/>
        </w:rPr>
      </w:pPr>
      <w:r w:rsidRPr="00F672A9">
        <w:rPr>
          <w:rFonts w:cs="Arial"/>
        </w:rPr>
        <w:t>Space</w:t>
      </w:r>
      <w:r w:rsidRPr="00F672A9">
        <w:rPr>
          <w:rFonts w:cs="Arial"/>
          <w:spacing w:val="13"/>
        </w:rPr>
        <w:t xml:space="preserve"> </w:t>
      </w:r>
      <w:r w:rsidRPr="00F672A9">
        <w:rPr>
          <w:rFonts w:cs="Arial"/>
        </w:rPr>
        <w:t>is</w:t>
      </w:r>
      <w:r w:rsidRPr="00F672A9">
        <w:rPr>
          <w:rFonts w:cs="Arial"/>
          <w:spacing w:val="14"/>
        </w:rPr>
        <w:t xml:space="preserve"> </w:t>
      </w:r>
      <w:r w:rsidRPr="00F672A9">
        <w:rPr>
          <w:rFonts w:cs="Arial"/>
          <w:spacing w:val="-1"/>
        </w:rPr>
        <w:t>limited.</w:t>
      </w:r>
      <w:r w:rsidRPr="00F672A9">
        <w:rPr>
          <w:rFonts w:cs="Arial"/>
          <w:spacing w:val="27"/>
        </w:rPr>
        <w:t xml:space="preserve"> </w:t>
      </w:r>
      <w:r w:rsidRPr="00F672A9">
        <w:rPr>
          <w:rFonts w:cs="Arial"/>
        </w:rPr>
        <w:t>To</w:t>
      </w:r>
      <w:r w:rsidRPr="00F672A9">
        <w:rPr>
          <w:rFonts w:cs="Arial"/>
          <w:spacing w:val="15"/>
        </w:rPr>
        <w:t xml:space="preserve"> </w:t>
      </w:r>
      <w:r w:rsidRPr="00F672A9">
        <w:rPr>
          <w:rFonts w:cs="Arial"/>
          <w:spacing w:val="-2"/>
        </w:rPr>
        <w:t>reserve</w:t>
      </w:r>
      <w:r w:rsidRPr="00F672A9">
        <w:rPr>
          <w:rFonts w:cs="Arial"/>
          <w:spacing w:val="15"/>
        </w:rPr>
        <w:t xml:space="preserve"> </w:t>
      </w:r>
      <w:r w:rsidRPr="00F672A9">
        <w:rPr>
          <w:rFonts w:cs="Arial"/>
          <w:spacing w:val="-1"/>
        </w:rPr>
        <w:t>your</w:t>
      </w:r>
      <w:r w:rsidRPr="00F672A9">
        <w:rPr>
          <w:rFonts w:cs="Arial"/>
          <w:spacing w:val="13"/>
        </w:rPr>
        <w:t xml:space="preserve"> </w:t>
      </w:r>
      <w:r w:rsidRPr="00F672A9">
        <w:rPr>
          <w:rFonts w:cs="Arial"/>
        </w:rPr>
        <w:t>place,</w:t>
      </w:r>
      <w:r w:rsidRPr="00F672A9">
        <w:rPr>
          <w:rFonts w:cs="Arial"/>
          <w:spacing w:val="15"/>
        </w:rPr>
        <w:t xml:space="preserve"> </w:t>
      </w:r>
      <w:r w:rsidRPr="00F672A9">
        <w:rPr>
          <w:rFonts w:cs="Arial"/>
          <w:spacing w:val="-1"/>
        </w:rPr>
        <w:t>please</w:t>
      </w:r>
      <w:r w:rsidRPr="00F672A9">
        <w:rPr>
          <w:rFonts w:cs="Arial"/>
          <w:spacing w:val="15"/>
        </w:rPr>
        <w:t xml:space="preserve"> </w:t>
      </w:r>
      <w:r w:rsidRPr="00F672A9">
        <w:rPr>
          <w:rFonts w:cs="Arial"/>
          <w:spacing w:val="-1"/>
        </w:rPr>
        <w:t>contact</w:t>
      </w:r>
      <w:r w:rsidRPr="00F672A9">
        <w:rPr>
          <w:rFonts w:cs="Arial"/>
          <w:spacing w:val="12"/>
        </w:rPr>
        <w:t xml:space="preserve"> </w:t>
      </w:r>
      <w:r w:rsidRPr="00F672A9">
        <w:rPr>
          <w:rFonts w:cs="Arial"/>
          <w:spacing w:val="-1"/>
        </w:rPr>
        <w:t>Rebecca</w:t>
      </w:r>
      <w:r w:rsidRPr="00F672A9">
        <w:rPr>
          <w:rFonts w:cs="Arial"/>
          <w:spacing w:val="12"/>
        </w:rPr>
        <w:t xml:space="preserve"> </w:t>
      </w:r>
      <w:r w:rsidRPr="00F672A9">
        <w:rPr>
          <w:rFonts w:cs="Arial"/>
          <w:spacing w:val="-1"/>
        </w:rPr>
        <w:t>Climie</w:t>
      </w:r>
      <w:r w:rsidRPr="00F672A9">
        <w:rPr>
          <w:rFonts w:cs="Arial"/>
          <w:spacing w:val="15"/>
        </w:rPr>
        <w:t xml:space="preserve"> </w:t>
      </w:r>
      <w:r w:rsidRPr="00F672A9">
        <w:rPr>
          <w:rFonts w:cs="Arial"/>
        </w:rPr>
        <w:t>at</w:t>
      </w:r>
      <w:r w:rsidRPr="00F672A9">
        <w:rPr>
          <w:rFonts w:cs="Arial"/>
          <w:spacing w:val="23"/>
        </w:rPr>
        <w:t xml:space="preserve"> </w:t>
      </w:r>
      <w:hyperlink r:id="rId8">
        <w:r w:rsidRPr="00F672A9">
          <w:rPr>
            <w:rFonts w:cs="Arial"/>
            <w:color w:val="0000FF"/>
            <w:spacing w:val="-1"/>
            <w:u w:val="single" w:color="0000FF"/>
          </w:rPr>
          <w:t>manager@wmwta.org</w:t>
        </w:r>
        <w:r w:rsidRPr="00F672A9">
          <w:rPr>
            <w:rFonts w:cs="Arial"/>
            <w:color w:val="0000FF"/>
            <w:spacing w:val="14"/>
            <w:u w:val="single" w:color="0000FF"/>
          </w:rPr>
          <w:t xml:space="preserve"> </w:t>
        </w:r>
      </w:hyperlink>
      <w:r w:rsidRPr="00F672A9">
        <w:rPr>
          <w:rFonts w:cs="Arial"/>
        </w:rPr>
        <w:t>or</w:t>
      </w:r>
      <w:r w:rsidRPr="00F672A9">
        <w:rPr>
          <w:rFonts w:cs="Arial"/>
          <w:spacing w:val="93"/>
        </w:rPr>
        <w:t xml:space="preserve"> </w:t>
      </w:r>
      <w:r w:rsidRPr="00F672A9">
        <w:rPr>
          <w:rFonts w:cs="Arial"/>
        </w:rPr>
        <w:t>(616)</w:t>
      </w:r>
      <w:r w:rsidRPr="00F672A9">
        <w:rPr>
          <w:rFonts w:cs="Arial"/>
          <w:spacing w:val="4"/>
        </w:rPr>
        <w:t xml:space="preserve"> </w:t>
      </w:r>
      <w:r w:rsidRPr="00F672A9">
        <w:rPr>
          <w:rFonts w:cs="Arial"/>
          <w:spacing w:val="-1"/>
        </w:rPr>
        <w:t>301-0032.</w:t>
      </w:r>
      <w:r w:rsidRPr="00F672A9">
        <w:rPr>
          <w:rFonts w:cs="Arial"/>
          <w:spacing w:val="11"/>
        </w:rPr>
        <w:t xml:space="preserve"> </w:t>
      </w:r>
      <w:r w:rsidR="00202191" w:rsidRPr="00F672A9">
        <w:rPr>
          <w:rFonts w:cs="Arial"/>
          <w:spacing w:val="11"/>
        </w:rPr>
        <w:t xml:space="preserve">You can also register online at </w:t>
      </w:r>
      <w:hyperlink r:id="rId9" w:history="1">
        <w:r w:rsidR="00202191" w:rsidRPr="00F672A9">
          <w:rPr>
            <w:rStyle w:val="Hyperlink"/>
            <w:rFonts w:cs="Arial"/>
            <w:spacing w:val="11"/>
          </w:rPr>
          <w:t>www.wmwta.org</w:t>
        </w:r>
      </w:hyperlink>
      <w:r w:rsidR="00202191" w:rsidRPr="00F672A9">
        <w:rPr>
          <w:rFonts w:cs="Arial"/>
          <w:spacing w:val="11"/>
        </w:rPr>
        <w:t xml:space="preserve">. </w:t>
      </w:r>
      <w:r w:rsidRPr="00F672A9">
        <w:rPr>
          <w:rFonts w:cs="Arial"/>
        </w:rPr>
        <w:t>The</w:t>
      </w:r>
      <w:r w:rsidRPr="00F672A9">
        <w:rPr>
          <w:rFonts w:cs="Arial"/>
          <w:spacing w:val="4"/>
        </w:rPr>
        <w:t xml:space="preserve"> </w:t>
      </w:r>
      <w:r w:rsidRPr="00F672A9">
        <w:rPr>
          <w:rFonts w:cs="Arial"/>
        </w:rPr>
        <w:t>fee</w:t>
      </w:r>
      <w:r w:rsidRPr="00F672A9">
        <w:rPr>
          <w:rFonts w:cs="Arial"/>
          <w:spacing w:val="6"/>
        </w:rPr>
        <w:t xml:space="preserve"> </w:t>
      </w:r>
      <w:r w:rsidRPr="00F672A9">
        <w:rPr>
          <w:rFonts w:cs="Arial"/>
          <w:spacing w:val="-1"/>
        </w:rPr>
        <w:t>is</w:t>
      </w:r>
      <w:r w:rsidRPr="00F672A9">
        <w:rPr>
          <w:rFonts w:cs="Arial"/>
          <w:spacing w:val="5"/>
        </w:rPr>
        <w:t xml:space="preserve"> </w:t>
      </w:r>
      <w:r w:rsidR="00202191" w:rsidRPr="00F672A9">
        <w:rPr>
          <w:rFonts w:cs="Arial"/>
          <w:spacing w:val="-1"/>
        </w:rPr>
        <w:t>$15</w:t>
      </w:r>
      <w:r w:rsidRPr="00F672A9">
        <w:rPr>
          <w:rFonts w:cs="Arial"/>
          <w:spacing w:val="3"/>
        </w:rPr>
        <w:t xml:space="preserve"> </w:t>
      </w:r>
      <w:r w:rsidRPr="00F672A9">
        <w:rPr>
          <w:rFonts w:cs="Arial"/>
        </w:rPr>
        <w:t>for</w:t>
      </w:r>
      <w:r w:rsidRPr="00F672A9">
        <w:rPr>
          <w:rFonts w:cs="Arial"/>
          <w:spacing w:val="-3"/>
        </w:rPr>
        <w:t xml:space="preserve"> </w:t>
      </w:r>
      <w:r w:rsidRPr="00F672A9">
        <w:rPr>
          <w:rFonts w:cs="Arial"/>
        </w:rPr>
        <w:t>WMWTA</w:t>
      </w:r>
      <w:r w:rsidRPr="00F672A9">
        <w:rPr>
          <w:rFonts w:cs="Arial"/>
          <w:spacing w:val="3"/>
        </w:rPr>
        <w:t xml:space="preserve"> </w:t>
      </w:r>
      <w:r w:rsidRPr="00F672A9">
        <w:rPr>
          <w:rFonts w:cs="Arial"/>
        </w:rPr>
        <w:t>members</w:t>
      </w:r>
      <w:r w:rsidR="002463B4" w:rsidRPr="00F672A9">
        <w:rPr>
          <w:rFonts w:cs="Arial"/>
        </w:rPr>
        <w:t xml:space="preserve"> and </w:t>
      </w:r>
      <w:r w:rsidR="00202191" w:rsidRPr="00F672A9">
        <w:rPr>
          <w:rFonts w:cs="Arial"/>
          <w:spacing w:val="-1"/>
        </w:rPr>
        <w:t>$20</w:t>
      </w:r>
      <w:r w:rsidRPr="00F672A9">
        <w:rPr>
          <w:rFonts w:cs="Arial"/>
          <w:spacing w:val="5"/>
        </w:rPr>
        <w:t xml:space="preserve"> </w:t>
      </w:r>
      <w:r w:rsidRPr="00F672A9">
        <w:rPr>
          <w:rFonts w:cs="Arial"/>
        </w:rPr>
        <w:t>for</w:t>
      </w:r>
      <w:r w:rsidRPr="00F672A9">
        <w:rPr>
          <w:rFonts w:cs="Arial"/>
          <w:spacing w:val="5"/>
        </w:rPr>
        <w:t xml:space="preserve"> </w:t>
      </w:r>
      <w:r w:rsidRPr="00F672A9">
        <w:rPr>
          <w:rFonts w:cs="Arial"/>
          <w:spacing w:val="-1"/>
        </w:rPr>
        <w:t>the</w:t>
      </w:r>
      <w:r w:rsidRPr="00F672A9">
        <w:rPr>
          <w:rFonts w:cs="Arial"/>
          <w:spacing w:val="5"/>
        </w:rPr>
        <w:t xml:space="preserve"> </w:t>
      </w:r>
      <w:r w:rsidRPr="00F672A9">
        <w:rPr>
          <w:rFonts w:cs="Arial"/>
          <w:spacing w:val="-1"/>
        </w:rPr>
        <w:t>general</w:t>
      </w:r>
      <w:r w:rsidRPr="00F672A9">
        <w:rPr>
          <w:rFonts w:cs="Arial"/>
          <w:spacing w:val="4"/>
        </w:rPr>
        <w:t xml:space="preserve"> </w:t>
      </w:r>
      <w:r w:rsidRPr="00F672A9">
        <w:rPr>
          <w:rFonts w:cs="Arial"/>
          <w:spacing w:val="-1"/>
        </w:rPr>
        <w:t>public.</w:t>
      </w:r>
      <w:r w:rsidRPr="00F672A9">
        <w:rPr>
          <w:rFonts w:cs="Arial"/>
          <w:spacing w:val="11"/>
        </w:rPr>
        <w:t xml:space="preserve"> </w:t>
      </w:r>
      <w:r w:rsidRPr="00F672A9">
        <w:rPr>
          <w:rFonts w:cs="Arial"/>
        </w:rPr>
        <w:t>Special</w:t>
      </w:r>
      <w:r w:rsidRPr="00F672A9">
        <w:rPr>
          <w:rFonts w:cs="Arial"/>
          <w:spacing w:val="73"/>
        </w:rPr>
        <w:t xml:space="preserve"> </w:t>
      </w:r>
      <w:r w:rsidRPr="00F672A9">
        <w:rPr>
          <w:rFonts w:cs="Arial"/>
        </w:rPr>
        <w:t>rates are</w:t>
      </w:r>
      <w:r w:rsidRPr="00F672A9">
        <w:rPr>
          <w:rFonts w:cs="Arial"/>
          <w:spacing w:val="-3"/>
        </w:rPr>
        <w:t xml:space="preserve"> </w:t>
      </w:r>
      <w:r w:rsidRPr="00F672A9">
        <w:rPr>
          <w:rFonts w:cs="Arial"/>
          <w:spacing w:val="-1"/>
        </w:rPr>
        <w:t>available</w:t>
      </w:r>
      <w:r w:rsidRPr="00F672A9">
        <w:rPr>
          <w:rFonts w:cs="Arial"/>
          <w:spacing w:val="-2"/>
        </w:rPr>
        <w:t xml:space="preserve"> </w:t>
      </w:r>
      <w:r w:rsidRPr="00F672A9">
        <w:rPr>
          <w:rFonts w:cs="Arial"/>
        </w:rPr>
        <w:t>for</w:t>
      </w:r>
      <w:r w:rsidRPr="00F672A9">
        <w:rPr>
          <w:rFonts w:cs="Arial"/>
          <w:spacing w:val="-3"/>
        </w:rPr>
        <w:t xml:space="preserve"> </w:t>
      </w:r>
      <w:r w:rsidRPr="00F672A9">
        <w:rPr>
          <w:rFonts w:cs="Arial"/>
          <w:spacing w:val="-1"/>
        </w:rPr>
        <w:t>students</w:t>
      </w:r>
      <w:r w:rsidRPr="00F672A9">
        <w:rPr>
          <w:rFonts w:cs="Arial"/>
          <w:spacing w:val="-2"/>
        </w:rPr>
        <w:t xml:space="preserve"> </w:t>
      </w:r>
      <w:r w:rsidRPr="00F672A9">
        <w:rPr>
          <w:rFonts w:cs="Arial"/>
        </w:rPr>
        <w:t>and</w:t>
      </w:r>
      <w:r w:rsidRPr="00F672A9">
        <w:rPr>
          <w:rFonts w:cs="Arial"/>
          <w:spacing w:val="-2"/>
        </w:rPr>
        <w:t xml:space="preserve"> </w:t>
      </w:r>
      <w:r w:rsidRPr="00F672A9">
        <w:rPr>
          <w:rFonts w:cs="Arial"/>
          <w:spacing w:val="-1"/>
        </w:rPr>
        <w:t>corporate groups</w:t>
      </w:r>
      <w:r w:rsidRPr="00F672A9">
        <w:rPr>
          <w:rFonts w:cs="Arial"/>
        </w:rPr>
        <w:t xml:space="preserve"> </w:t>
      </w:r>
      <w:r w:rsidRPr="00F672A9">
        <w:rPr>
          <w:rFonts w:cs="Arial"/>
          <w:spacing w:val="-1"/>
        </w:rPr>
        <w:t>of</w:t>
      </w:r>
      <w:r w:rsidRPr="00F672A9">
        <w:rPr>
          <w:rFonts w:cs="Arial"/>
          <w:spacing w:val="2"/>
        </w:rPr>
        <w:t xml:space="preserve"> </w:t>
      </w:r>
      <w:r w:rsidRPr="00F672A9">
        <w:rPr>
          <w:rFonts w:cs="Arial"/>
        </w:rPr>
        <w:t>six</w:t>
      </w:r>
      <w:r w:rsidRPr="00F672A9">
        <w:rPr>
          <w:rFonts w:cs="Arial"/>
          <w:spacing w:val="-3"/>
        </w:rPr>
        <w:t xml:space="preserve"> </w:t>
      </w:r>
      <w:r w:rsidRPr="00F672A9">
        <w:rPr>
          <w:rFonts w:cs="Arial"/>
        </w:rPr>
        <w:t xml:space="preserve">or </w:t>
      </w:r>
      <w:r w:rsidRPr="00F672A9">
        <w:rPr>
          <w:rFonts w:cs="Arial"/>
          <w:spacing w:val="-1"/>
        </w:rPr>
        <w:t>more</w:t>
      </w:r>
      <w:r w:rsidRPr="00F672A9">
        <w:rPr>
          <w:rFonts w:cs="Arial"/>
          <w:spacing w:val="-2"/>
        </w:rPr>
        <w:t xml:space="preserve"> </w:t>
      </w:r>
      <w:r w:rsidRPr="00F672A9">
        <w:rPr>
          <w:rFonts w:cs="Arial"/>
        </w:rPr>
        <w:t>persons.</w:t>
      </w:r>
    </w:p>
    <w:p w:rsidR="00DB6B9A" w:rsidRDefault="00DB6B9A">
      <w:pPr>
        <w:rPr>
          <w:rFonts w:ascii="Arial" w:eastAsia="Arial" w:hAnsi="Arial" w:cs="Arial"/>
          <w:sz w:val="24"/>
          <w:szCs w:val="24"/>
        </w:rPr>
      </w:pPr>
    </w:p>
    <w:p w:rsidR="00DB6B9A" w:rsidRDefault="00DB6B9A">
      <w:pPr>
        <w:rPr>
          <w:rFonts w:ascii="Arial" w:eastAsia="Arial" w:hAnsi="Arial" w:cs="Arial"/>
          <w:sz w:val="24"/>
          <w:szCs w:val="24"/>
        </w:rPr>
      </w:pPr>
    </w:p>
    <w:p w:rsidR="00DB6B9A" w:rsidRDefault="00DB6B9A">
      <w:pPr>
        <w:spacing w:before="10"/>
        <w:rPr>
          <w:rFonts w:ascii="Arial" w:eastAsia="Arial" w:hAnsi="Arial" w:cs="Arial"/>
          <w:sz w:val="30"/>
          <w:szCs w:val="30"/>
        </w:rPr>
      </w:pPr>
    </w:p>
    <w:p w:rsidR="00DB6B9A" w:rsidRDefault="000F3CE8">
      <w:pPr>
        <w:pStyle w:val="BodyText"/>
        <w:ind w:right="114"/>
        <w:jc w:val="both"/>
      </w:pPr>
      <w:r>
        <w:rPr>
          <w:b/>
          <w:spacing w:val="-1"/>
        </w:rPr>
        <w:t>About</w:t>
      </w:r>
      <w:r>
        <w:rPr>
          <w:b/>
          <w:spacing w:val="42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42"/>
        </w:rPr>
        <w:t xml:space="preserve"> </w:t>
      </w:r>
      <w:r>
        <w:rPr>
          <w:b/>
        </w:rPr>
        <w:t>West</w:t>
      </w:r>
      <w:r>
        <w:rPr>
          <w:b/>
          <w:spacing w:val="41"/>
        </w:rPr>
        <w:t xml:space="preserve"> </w:t>
      </w:r>
      <w:r>
        <w:rPr>
          <w:b/>
        </w:rPr>
        <w:t>Michigan</w:t>
      </w:r>
      <w:r>
        <w:rPr>
          <w:b/>
          <w:spacing w:val="40"/>
        </w:rPr>
        <w:t xml:space="preserve"> </w:t>
      </w:r>
      <w:r>
        <w:rPr>
          <w:b/>
        </w:rPr>
        <w:t>World</w:t>
      </w:r>
      <w:r>
        <w:rPr>
          <w:b/>
          <w:spacing w:val="42"/>
        </w:rPr>
        <w:t xml:space="preserve"> </w:t>
      </w:r>
      <w:r>
        <w:rPr>
          <w:b/>
          <w:spacing w:val="-1"/>
        </w:rPr>
        <w:t>Trade</w:t>
      </w:r>
      <w:r>
        <w:rPr>
          <w:b/>
          <w:spacing w:val="44"/>
        </w:rPr>
        <w:t xml:space="preserve"> </w:t>
      </w:r>
      <w:r>
        <w:rPr>
          <w:b/>
          <w:spacing w:val="-1"/>
        </w:rPr>
        <w:t>Association:</w:t>
      </w:r>
      <w:r>
        <w:rPr>
          <w:b/>
          <w:spacing w:val="24"/>
        </w:rPr>
        <w:t xml:space="preserve"> </w:t>
      </w:r>
      <w:r>
        <w:rPr>
          <w:spacing w:val="-1"/>
        </w:rPr>
        <w:t>Founded</w:t>
      </w:r>
      <w:r>
        <w:rPr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1"/>
        </w:rPr>
        <w:t>1960</w:t>
      </w:r>
      <w:r>
        <w:rPr>
          <w:spacing w:val="45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non-profit</w:t>
      </w:r>
      <w:r>
        <w:rPr>
          <w:spacing w:val="57"/>
        </w:rPr>
        <w:t xml:space="preserve"> </w:t>
      </w:r>
      <w:r>
        <w:rPr>
          <w:spacing w:val="-1"/>
        </w:rPr>
        <w:t>organization,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West</w:t>
      </w:r>
      <w:r>
        <w:t xml:space="preserve"> </w:t>
      </w:r>
      <w:r>
        <w:rPr>
          <w:spacing w:val="-1"/>
        </w:rPr>
        <w:t>Michigan</w:t>
      </w:r>
      <w:r>
        <w:rPr>
          <w:spacing w:val="-2"/>
        </w:rPr>
        <w:t xml:space="preserve"> </w:t>
      </w:r>
      <w:r>
        <w:t>World Trade</w:t>
      </w:r>
      <w:r>
        <w:rPr>
          <w:spacing w:val="1"/>
        </w:rPr>
        <w:t xml:space="preserve"> </w:t>
      </w:r>
      <w:r>
        <w:rPr>
          <w:spacing w:val="-1"/>
        </w:rPr>
        <w:t>Association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longest</w:t>
      </w:r>
      <w:r>
        <w:rPr>
          <w:spacing w:val="3"/>
        </w:rPr>
        <w:t xml:space="preserve"> </w:t>
      </w:r>
      <w:r>
        <w:rPr>
          <w:spacing w:val="-1"/>
        </w:rPr>
        <w:t>serving</w:t>
      </w:r>
      <w:r>
        <w:rPr>
          <w:spacing w:val="1"/>
        </w:rPr>
        <w:t xml:space="preserve"> </w:t>
      </w:r>
      <w:r>
        <w:t>local</w:t>
      </w:r>
      <w:r>
        <w:rPr>
          <w:spacing w:val="4"/>
        </w:rPr>
        <w:t xml:space="preserve"> </w:t>
      </w:r>
      <w:r>
        <w:t>group</w:t>
      </w:r>
      <w:r>
        <w:rPr>
          <w:spacing w:val="3"/>
        </w:rPr>
        <w:t xml:space="preserve"> </w:t>
      </w:r>
      <w:r>
        <w:rPr>
          <w:spacing w:val="-1"/>
        </w:rPr>
        <w:t>dedicated</w:t>
      </w:r>
      <w:r>
        <w:rPr>
          <w:spacing w:val="8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enhancing</w:t>
      </w:r>
      <w:r>
        <w:rPr>
          <w:spacing w:val="13"/>
        </w:rPr>
        <w:t xml:space="preserve"> </w:t>
      </w:r>
      <w:r>
        <w:rPr>
          <w:spacing w:val="-1"/>
        </w:rPr>
        <w:t>global</w:t>
      </w:r>
      <w:r>
        <w:rPr>
          <w:spacing w:val="14"/>
        </w:rPr>
        <w:t xml:space="preserve"> </w:t>
      </w:r>
      <w:r>
        <w:t>competitiveness.</w:t>
      </w:r>
      <w:r>
        <w:rPr>
          <w:spacing w:val="31"/>
        </w:rPr>
        <w:t xml:space="preserve"> </w:t>
      </w:r>
      <w:r>
        <w:rPr>
          <w:spacing w:val="-1"/>
        </w:rPr>
        <w:t>Membership</w:t>
      </w:r>
      <w:r>
        <w:rPr>
          <w:spacing w:val="15"/>
        </w:rPr>
        <w:t xml:space="preserve"> </w:t>
      </w:r>
      <w:r>
        <w:rPr>
          <w:spacing w:val="-1"/>
        </w:rPr>
        <w:t>comprises</w:t>
      </w:r>
      <w:r>
        <w:rPr>
          <w:spacing w:val="15"/>
        </w:rPr>
        <w:t xml:space="preserve"> </w:t>
      </w:r>
      <w:r>
        <w:t>both</w:t>
      </w:r>
      <w:r>
        <w:rPr>
          <w:spacing w:val="15"/>
        </w:rPr>
        <w:t xml:space="preserve"> </w:t>
      </w:r>
      <w:r>
        <w:rPr>
          <w:spacing w:val="-1"/>
        </w:rPr>
        <w:t>manufacturers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service</w:t>
      </w:r>
      <w:r>
        <w:rPr>
          <w:spacing w:val="73"/>
        </w:rPr>
        <w:t xml:space="preserve"> </w:t>
      </w:r>
      <w:r>
        <w:rPr>
          <w:spacing w:val="-1"/>
        </w:rPr>
        <w:t>providers</w:t>
      </w:r>
      <w:r>
        <w:rPr>
          <w:spacing w:val="12"/>
        </w:rPr>
        <w:t xml:space="preserve"> </w:t>
      </w:r>
      <w:r>
        <w:t>(freight</w:t>
      </w:r>
      <w:r>
        <w:rPr>
          <w:spacing w:val="13"/>
        </w:rPr>
        <w:t xml:space="preserve"> </w:t>
      </w:r>
      <w:r>
        <w:rPr>
          <w:spacing w:val="-1"/>
        </w:rPr>
        <w:t>forwarders,</w:t>
      </w:r>
      <w:r>
        <w:rPr>
          <w:spacing w:val="12"/>
        </w:rPr>
        <w:t xml:space="preserve"> </w:t>
      </w:r>
      <w:r>
        <w:t>customs</w:t>
      </w:r>
      <w:r>
        <w:rPr>
          <w:spacing w:val="13"/>
        </w:rPr>
        <w:t xml:space="preserve"> </w:t>
      </w:r>
      <w:r>
        <w:rPr>
          <w:spacing w:val="-1"/>
        </w:rPr>
        <w:t>brokers,</w:t>
      </w:r>
      <w:r>
        <w:rPr>
          <w:spacing w:val="12"/>
        </w:rPr>
        <w:t xml:space="preserve"> </w:t>
      </w:r>
      <w:r>
        <w:rPr>
          <w:spacing w:val="-1"/>
        </w:rPr>
        <w:t>logistics</w:t>
      </w:r>
      <w:r>
        <w:rPr>
          <w:spacing w:val="12"/>
        </w:rPr>
        <w:t xml:space="preserve"> </w:t>
      </w:r>
      <w:r>
        <w:rPr>
          <w:spacing w:val="-1"/>
        </w:rPr>
        <w:t>companies,</w:t>
      </w:r>
      <w:r>
        <w:rPr>
          <w:spacing w:val="13"/>
        </w:rPr>
        <w:t xml:space="preserve"> </w:t>
      </w:r>
      <w:r>
        <w:t>tax</w:t>
      </w:r>
      <w:r>
        <w:rPr>
          <w:spacing w:val="10"/>
        </w:rPr>
        <w:t xml:space="preserve"> </w:t>
      </w:r>
      <w:r>
        <w:rPr>
          <w:spacing w:val="-1"/>
        </w:rPr>
        <w:t>experts,</w:t>
      </w:r>
      <w:r>
        <w:rPr>
          <w:spacing w:val="13"/>
        </w:rPr>
        <w:t xml:space="preserve"> </w:t>
      </w:r>
      <w:r>
        <w:t>bankers,</w:t>
      </w:r>
      <w:r>
        <w:rPr>
          <w:spacing w:val="85"/>
        </w:rPr>
        <w:t xml:space="preserve"> </w:t>
      </w:r>
      <w:r>
        <w:rPr>
          <w:spacing w:val="-1"/>
        </w:rPr>
        <w:t>accountants,</w:t>
      </w:r>
      <w:r>
        <w:rPr>
          <w:spacing w:val="35"/>
        </w:rPr>
        <w:t xml:space="preserve"> </w:t>
      </w:r>
      <w:r>
        <w:rPr>
          <w:spacing w:val="-1"/>
        </w:rPr>
        <w:t>translation</w:t>
      </w:r>
      <w:r>
        <w:rPr>
          <w:spacing w:val="37"/>
        </w:rPr>
        <w:t xml:space="preserve"> </w:t>
      </w:r>
      <w:r>
        <w:rPr>
          <w:spacing w:val="-1"/>
        </w:rPr>
        <w:t>agencies,</w:t>
      </w:r>
      <w:r>
        <w:rPr>
          <w:spacing w:val="3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1"/>
        </w:rPr>
        <w:t>lawyers)</w:t>
      </w:r>
      <w:r>
        <w:rPr>
          <w:spacing w:val="35"/>
        </w:rPr>
        <w:t xml:space="preserve"> </w:t>
      </w:r>
      <w:r>
        <w:rPr>
          <w:spacing w:val="-1"/>
        </w:rPr>
        <w:t>active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1"/>
        </w:rPr>
        <w:t>global</w:t>
      </w:r>
      <w:r>
        <w:rPr>
          <w:spacing w:val="34"/>
        </w:rPr>
        <w:t xml:space="preserve"> </w:t>
      </w:r>
      <w:r>
        <w:rPr>
          <w:spacing w:val="-1"/>
        </w:rPr>
        <w:t>commerce.</w:t>
      </w:r>
      <w:r>
        <w:rPr>
          <w:spacing w:val="1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addition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offering</w:t>
      </w:r>
      <w:r>
        <w:rPr>
          <w:spacing w:val="99"/>
        </w:rPr>
        <w:t xml:space="preserve"> </w:t>
      </w:r>
      <w:r>
        <w:rPr>
          <w:spacing w:val="-1"/>
        </w:rPr>
        <w:t>cross-sector</w:t>
      </w:r>
      <w:r>
        <w:rPr>
          <w:spacing w:val="61"/>
        </w:rPr>
        <w:t xml:space="preserve"> </w:t>
      </w:r>
      <w:r>
        <w:rPr>
          <w:spacing w:val="-1"/>
        </w:rPr>
        <w:t>networking</w:t>
      </w:r>
      <w:r>
        <w:rPr>
          <w:spacing w:val="61"/>
        </w:rPr>
        <w:t xml:space="preserve"> </w:t>
      </w:r>
      <w:r>
        <w:rPr>
          <w:spacing w:val="-1"/>
        </w:rPr>
        <w:t>opportunities,</w:t>
      </w:r>
      <w:r>
        <w:rPr>
          <w:spacing w:val="64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2"/>
        </w:rPr>
        <w:t>WMWTA</w:t>
      </w:r>
      <w:r>
        <w:rPr>
          <w:spacing w:val="64"/>
        </w:rPr>
        <w:t xml:space="preserve"> </w:t>
      </w:r>
      <w:r>
        <w:rPr>
          <w:spacing w:val="-1"/>
        </w:rPr>
        <w:t>arranges</w:t>
      </w:r>
      <w:r>
        <w:rPr>
          <w:spacing w:val="64"/>
        </w:rPr>
        <w:t xml:space="preserve"> </w:t>
      </w:r>
      <w:r>
        <w:t>a</w:t>
      </w:r>
      <w:r>
        <w:rPr>
          <w:spacing w:val="64"/>
        </w:rPr>
        <w:t xml:space="preserve"> </w:t>
      </w:r>
      <w:r>
        <w:rPr>
          <w:spacing w:val="-1"/>
        </w:rPr>
        <w:t>series</w:t>
      </w:r>
      <w:r>
        <w:rPr>
          <w:spacing w:val="62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presentations</w:t>
      </w:r>
      <w:r>
        <w:rPr>
          <w:spacing w:val="63"/>
        </w:rPr>
        <w:t xml:space="preserve"> </w:t>
      </w:r>
      <w:r>
        <w:rPr>
          <w:spacing w:val="-1"/>
        </w:rPr>
        <w:t>on</w:t>
      </w:r>
      <w:r>
        <w:rPr>
          <w:spacing w:val="85"/>
        </w:rPr>
        <w:t xml:space="preserve"> </w:t>
      </w:r>
      <w:r>
        <w:rPr>
          <w:spacing w:val="-1"/>
        </w:rPr>
        <w:t>contemporary</w:t>
      </w:r>
      <w:r>
        <w:rPr>
          <w:spacing w:val="-3"/>
        </w:rPr>
        <w:t xml:space="preserve"> </w:t>
      </w:r>
      <w:r>
        <w:t>topics</w:t>
      </w:r>
      <w:r>
        <w:rPr>
          <w:spacing w:val="2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world</w:t>
      </w:r>
      <w:r>
        <w:t xml:space="preserve"> marketplace.</w:t>
      </w:r>
    </w:p>
    <w:p w:rsidR="00DB6B9A" w:rsidRDefault="00DB6B9A">
      <w:pPr>
        <w:spacing w:before="2"/>
        <w:rPr>
          <w:rFonts w:ascii="Arial" w:eastAsia="Arial" w:hAnsi="Arial" w:cs="Arial"/>
          <w:sz w:val="31"/>
          <w:szCs w:val="31"/>
        </w:rPr>
      </w:pPr>
    </w:p>
    <w:p w:rsidR="00DB6B9A" w:rsidRDefault="000F3CE8">
      <w:pPr>
        <w:pStyle w:val="BodyText"/>
        <w:jc w:val="both"/>
      </w:pPr>
      <w:r>
        <w:t>For more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1"/>
        </w:rPr>
        <w:t>West</w:t>
      </w:r>
      <w:r>
        <w:t xml:space="preserve"> </w:t>
      </w:r>
      <w:r>
        <w:rPr>
          <w:spacing w:val="-1"/>
        </w:rPr>
        <w:t>Michigan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Trade</w:t>
      </w:r>
      <w:r>
        <w:rPr>
          <w:spacing w:val="-2"/>
        </w:rPr>
        <w:t xml:space="preserve"> </w:t>
      </w:r>
      <w:r>
        <w:rPr>
          <w:spacing w:val="-1"/>
        </w:rPr>
        <w:t>Association,</w:t>
      </w:r>
      <w:r>
        <w:t xml:space="preserve"> log</w:t>
      </w:r>
      <w:r>
        <w:rPr>
          <w:spacing w:val="-1"/>
        </w:rPr>
        <w:t xml:space="preserve"> on</w:t>
      </w:r>
      <w: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hyperlink r:id="rId10">
        <w:r>
          <w:rPr>
            <w:spacing w:val="-1"/>
            <w:u w:val="single" w:color="000000"/>
          </w:rPr>
          <w:t>www.wmwta.org</w:t>
        </w:r>
      </w:hyperlink>
      <w:r>
        <w:rPr>
          <w:spacing w:val="-1"/>
        </w:rPr>
        <w:t>.</w:t>
      </w:r>
    </w:p>
    <w:p w:rsidR="00DB6B9A" w:rsidRDefault="00DB6B9A">
      <w:pPr>
        <w:spacing w:before="10"/>
        <w:rPr>
          <w:rFonts w:ascii="Arial" w:eastAsia="Arial" w:hAnsi="Arial" w:cs="Arial"/>
          <w:sz w:val="24"/>
          <w:szCs w:val="24"/>
        </w:rPr>
      </w:pPr>
    </w:p>
    <w:p w:rsidR="00DB6B9A" w:rsidRDefault="000F3CE8">
      <w:pPr>
        <w:pStyle w:val="BodyText"/>
        <w:spacing w:before="69"/>
        <w:ind w:left="4301" w:right="4316"/>
        <w:jc w:val="center"/>
      </w:pPr>
      <w:r>
        <w:t>###</w:t>
      </w:r>
    </w:p>
    <w:sectPr w:rsidR="00DB6B9A">
      <w:pgSz w:w="12240" w:h="15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B4252"/>
    <w:multiLevelType w:val="hybridMultilevel"/>
    <w:tmpl w:val="22D0111C"/>
    <w:lvl w:ilvl="0" w:tplc="DCB6E854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4"/>
        <w:szCs w:val="24"/>
      </w:rPr>
    </w:lvl>
    <w:lvl w:ilvl="1" w:tplc="72F49042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95E263E6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CD70D1A6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64E629AA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EC7CD934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196244FC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FADC555C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44BEB494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9A"/>
    <w:rsid w:val="000F3CE8"/>
    <w:rsid w:val="00202191"/>
    <w:rsid w:val="002463B4"/>
    <w:rsid w:val="002617D2"/>
    <w:rsid w:val="006731AF"/>
    <w:rsid w:val="00B24BAA"/>
    <w:rsid w:val="00B450F5"/>
    <w:rsid w:val="00D40750"/>
    <w:rsid w:val="00DB6B9A"/>
    <w:rsid w:val="00F672A9"/>
    <w:rsid w:val="00FB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90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73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1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19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72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72A9"/>
    <w:rPr>
      <w:i/>
      <w:iCs/>
    </w:rPr>
  </w:style>
  <w:style w:type="character" w:styleId="Strong">
    <w:name w:val="Strong"/>
    <w:basedOn w:val="DefaultParagraphFont"/>
    <w:uiPriority w:val="22"/>
    <w:qFormat/>
    <w:rsid w:val="00F672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90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73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1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19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72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72A9"/>
    <w:rPr>
      <w:i/>
      <w:iCs/>
    </w:rPr>
  </w:style>
  <w:style w:type="character" w:styleId="Strong">
    <w:name w:val="Strong"/>
    <w:basedOn w:val="DefaultParagraphFont"/>
    <w:uiPriority w:val="22"/>
    <w:qFormat/>
    <w:rsid w:val="00F67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wmwta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stmichiganworldtrade.wildapricot.org/%20http:/www.cnn.com/2015/07/20/politics/cuba-u-s-embassies-open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mwt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mw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BRIDGEWATER PLACE  POST OFFICE BOX 352</vt:lpstr>
    </vt:vector>
  </TitlesOfParts>
  <Company>Microsoft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BRIDGEWATER PLACE  POST OFFICE BOX 352</dc:title>
  <dc:creator>tkbergstrom</dc:creator>
  <cp:lastModifiedBy>Julie Metsker</cp:lastModifiedBy>
  <cp:revision>5</cp:revision>
  <cp:lastPrinted>2015-11-04T17:55:00Z</cp:lastPrinted>
  <dcterms:created xsi:type="dcterms:W3CDTF">2015-11-02T18:27:00Z</dcterms:created>
  <dcterms:modified xsi:type="dcterms:W3CDTF">2015-11-04T18:28:00Z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LastSaved">
    <vt:filetime>2015-11-02T00:00:00Z</vt:filetime>
  </property>
</Properties>
</file>