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AE" w:rsidRDefault="001963AE" w:rsidP="001963AE">
      <w:pPr>
        <w:spacing w:after="0" w:line="288" w:lineRule="atLeast"/>
        <w:outlineLvl w:val="0"/>
        <w:rPr>
          <w:rFonts w:ascii="Helvetica" w:eastAsia="Times New Roman" w:hAnsi="Helvetica" w:cs="Helvetica"/>
          <w:b/>
          <w:bCs/>
          <w:color w:val="222222"/>
          <w:kern w:val="36"/>
          <w:sz w:val="40"/>
          <w:szCs w:val="40"/>
        </w:rPr>
      </w:pPr>
      <w:r>
        <w:rPr>
          <w:noProof/>
        </w:rPr>
        <w:drawing>
          <wp:inline distT="0" distB="0" distL="0" distR="0" wp14:anchorId="6988AA37" wp14:editId="63C76EEB">
            <wp:extent cx="1743075" cy="44982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52807" cy="452337"/>
                    </a:xfrm>
                    <a:prstGeom prst="rect">
                      <a:avLst/>
                    </a:prstGeom>
                  </pic:spPr>
                </pic:pic>
              </a:graphicData>
            </a:graphic>
          </wp:inline>
        </w:drawing>
      </w:r>
    </w:p>
    <w:p w:rsidR="001963AE" w:rsidRDefault="001963AE" w:rsidP="001963AE">
      <w:pPr>
        <w:spacing w:after="0" w:line="288" w:lineRule="atLeast"/>
        <w:outlineLvl w:val="0"/>
        <w:rPr>
          <w:rFonts w:ascii="Helvetica" w:eastAsia="Times New Roman" w:hAnsi="Helvetica" w:cs="Helvetica"/>
          <w:b/>
          <w:bCs/>
          <w:color w:val="222222"/>
          <w:kern w:val="36"/>
          <w:sz w:val="26"/>
          <w:szCs w:val="40"/>
        </w:rPr>
      </w:pPr>
      <w:r w:rsidRPr="001963AE">
        <w:rPr>
          <w:rFonts w:ascii="Helvetica" w:eastAsia="Times New Roman" w:hAnsi="Helvetica" w:cs="Helvetica"/>
          <w:b/>
          <w:bCs/>
          <w:color w:val="222222"/>
          <w:kern w:val="36"/>
          <w:sz w:val="26"/>
          <w:szCs w:val="40"/>
        </w:rPr>
        <w:t>10/23/18</w:t>
      </w:r>
    </w:p>
    <w:p w:rsidR="001963AE" w:rsidRPr="001963AE" w:rsidRDefault="001963AE" w:rsidP="001963AE">
      <w:pPr>
        <w:spacing w:after="0" w:line="288" w:lineRule="atLeast"/>
        <w:outlineLvl w:val="0"/>
        <w:rPr>
          <w:rFonts w:ascii="Helvetica" w:eastAsia="Times New Roman" w:hAnsi="Helvetica" w:cs="Helvetica"/>
          <w:b/>
          <w:bCs/>
          <w:color w:val="222222"/>
          <w:kern w:val="36"/>
          <w:sz w:val="26"/>
          <w:szCs w:val="40"/>
        </w:rPr>
      </w:pPr>
    </w:p>
    <w:p w:rsidR="001963AE" w:rsidRPr="001963AE" w:rsidRDefault="001963AE" w:rsidP="001963AE">
      <w:pPr>
        <w:spacing w:after="0" w:line="288" w:lineRule="atLeast"/>
        <w:outlineLvl w:val="0"/>
        <w:rPr>
          <w:rFonts w:ascii="Helvetica" w:eastAsia="Times New Roman" w:hAnsi="Helvetica" w:cs="Helvetica"/>
          <w:b/>
          <w:bCs/>
          <w:color w:val="222222"/>
          <w:kern w:val="36"/>
          <w:sz w:val="40"/>
          <w:szCs w:val="40"/>
        </w:rPr>
      </w:pPr>
      <w:r w:rsidRPr="001963AE">
        <w:rPr>
          <w:rFonts w:ascii="Helvetica" w:eastAsia="Times New Roman" w:hAnsi="Helvetica" w:cs="Helvetica"/>
          <w:b/>
          <w:bCs/>
          <w:color w:val="222222"/>
          <w:kern w:val="36"/>
          <w:sz w:val="40"/>
          <w:szCs w:val="40"/>
        </w:rPr>
        <w:t>Killer Boo-</w:t>
      </w:r>
      <w:proofErr w:type="spellStart"/>
      <w:r w:rsidRPr="001963AE">
        <w:rPr>
          <w:rFonts w:ascii="Helvetica" w:eastAsia="Times New Roman" w:hAnsi="Helvetica" w:cs="Helvetica"/>
          <w:b/>
          <w:bCs/>
          <w:color w:val="222222"/>
          <w:kern w:val="36"/>
          <w:sz w:val="40"/>
          <w:szCs w:val="40"/>
        </w:rPr>
        <w:t>quet</w:t>
      </w:r>
      <w:proofErr w:type="spellEnd"/>
      <w:r w:rsidRPr="001963AE">
        <w:rPr>
          <w:rFonts w:ascii="Helvetica" w:eastAsia="Times New Roman" w:hAnsi="Helvetica" w:cs="Helvetica"/>
          <w:b/>
          <w:bCs/>
          <w:color w:val="222222"/>
          <w:kern w:val="36"/>
          <w:sz w:val="40"/>
          <w:szCs w:val="40"/>
        </w:rPr>
        <w:t xml:space="preserve">: 10 American Wineries </w:t>
      </w:r>
      <w:proofErr w:type="gramStart"/>
      <w:r w:rsidRPr="001963AE">
        <w:rPr>
          <w:rFonts w:ascii="Helvetica" w:eastAsia="Times New Roman" w:hAnsi="Helvetica" w:cs="Helvetica"/>
          <w:b/>
          <w:bCs/>
          <w:color w:val="222222"/>
          <w:kern w:val="36"/>
          <w:sz w:val="40"/>
          <w:szCs w:val="40"/>
        </w:rPr>
        <w:t>With</w:t>
      </w:r>
      <w:proofErr w:type="gramEnd"/>
      <w:r w:rsidRPr="001963AE">
        <w:rPr>
          <w:rFonts w:ascii="Helvetica" w:eastAsia="Times New Roman" w:hAnsi="Helvetica" w:cs="Helvetica"/>
          <w:b/>
          <w:bCs/>
          <w:color w:val="222222"/>
          <w:kern w:val="36"/>
          <w:sz w:val="40"/>
          <w:szCs w:val="40"/>
        </w:rPr>
        <w:t xml:space="preserve"> Haunted Histories</w:t>
      </w:r>
    </w:p>
    <w:p w:rsidR="001963AE" w:rsidRPr="001963AE" w:rsidRDefault="001963AE" w:rsidP="001963AE">
      <w:pPr>
        <w:spacing w:line="270" w:lineRule="atLeast"/>
        <w:rPr>
          <w:rFonts w:ascii="Arial" w:eastAsia="Times New Roman" w:hAnsi="Arial" w:cs="Arial"/>
          <w:color w:val="555555"/>
          <w:sz w:val="15"/>
          <w:szCs w:val="15"/>
        </w:rPr>
      </w:pPr>
      <w:r w:rsidRPr="001963AE">
        <w:rPr>
          <w:rFonts w:ascii="Arial" w:eastAsia="Times New Roman" w:hAnsi="Arial" w:cs="Arial"/>
          <w:color w:val="555555"/>
          <w:sz w:val="15"/>
          <w:szCs w:val="15"/>
        </w:rPr>
        <w:fldChar w:fldCharType="begin"/>
      </w:r>
      <w:r w:rsidRPr="001963AE">
        <w:rPr>
          <w:rFonts w:ascii="Arial" w:eastAsia="Times New Roman" w:hAnsi="Arial" w:cs="Arial"/>
          <w:color w:val="555555"/>
          <w:sz w:val="15"/>
          <w:szCs w:val="15"/>
        </w:rPr>
        <w:instrText xml:space="preserve"> HYPERLINK "https://vinepair.com/author/blaneb/" \o "Posts by Blane Bachelor" </w:instrText>
      </w:r>
      <w:r w:rsidRPr="001963AE">
        <w:rPr>
          <w:rFonts w:ascii="Arial" w:eastAsia="Times New Roman" w:hAnsi="Arial" w:cs="Arial"/>
          <w:color w:val="555555"/>
          <w:sz w:val="15"/>
          <w:szCs w:val="15"/>
        </w:rPr>
        <w:fldChar w:fldCharType="separate"/>
      </w:r>
      <w:r w:rsidRPr="001963AE">
        <w:rPr>
          <w:rFonts w:ascii="Arial" w:eastAsia="Times New Roman" w:hAnsi="Arial" w:cs="Arial"/>
          <w:b/>
          <w:bCs/>
          <w:color w:val="333333"/>
          <w:sz w:val="15"/>
          <w:szCs w:val="15"/>
        </w:rPr>
        <w:t>Blane Bachelor</w:t>
      </w:r>
      <w:r w:rsidRPr="001963AE">
        <w:rPr>
          <w:rFonts w:ascii="Arial" w:eastAsia="Times New Roman" w:hAnsi="Arial" w:cs="Arial"/>
          <w:color w:val="555555"/>
          <w:sz w:val="15"/>
          <w:szCs w:val="15"/>
        </w:rPr>
        <w:fldChar w:fldCharType="end"/>
      </w:r>
      <w:r w:rsidRPr="001963AE">
        <w:rPr>
          <w:rFonts w:ascii="Arial" w:eastAsia="Times New Roman" w:hAnsi="Arial" w:cs="Arial"/>
          <w:color w:val="555555"/>
          <w:sz w:val="15"/>
          <w:szCs w:val="15"/>
        </w:rPr>
        <w:t xml:space="preserve"> </w:t>
      </w:r>
      <w:bookmarkStart w:id="0" w:name="_GoBack"/>
      <w:bookmarkEnd w:id="0"/>
    </w:p>
    <w:p w:rsidR="001963AE" w:rsidRPr="001963AE" w:rsidRDefault="001963AE" w:rsidP="001963AE">
      <w:pPr>
        <w:spacing w:after="300" w:line="300" w:lineRule="atLeast"/>
        <w:rPr>
          <w:rFonts w:ascii="Georgia" w:eastAsia="Times New Roman" w:hAnsi="Georgia" w:cs="Helvetica"/>
          <w:color w:val="333333"/>
          <w:sz w:val="20"/>
          <w:szCs w:val="20"/>
        </w:rPr>
      </w:pPr>
      <w:r w:rsidRPr="001963AE">
        <w:rPr>
          <w:rFonts w:ascii="Georgia" w:eastAsia="Times New Roman" w:hAnsi="Georgia" w:cs="Helvetica"/>
          <w:color w:val="333333"/>
          <w:sz w:val="20"/>
          <w:szCs w:val="20"/>
        </w:rPr>
        <w:pict>
          <v:rect id="_x0000_i1026" style="width:0;height:.75pt" o:hralign="center" o:hrstd="t" o:hr="t" fillcolor="#a0a0a0" stroked="f"/>
        </w:pict>
      </w:r>
    </w:p>
    <w:p w:rsidR="001963AE" w:rsidRPr="001963AE" w:rsidRDefault="001963AE" w:rsidP="001963AE">
      <w:pPr>
        <w:spacing w:after="300" w:line="300" w:lineRule="atLeast"/>
        <w:rPr>
          <w:rFonts w:ascii="Georgia" w:eastAsia="Times New Roman" w:hAnsi="Georgia" w:cs="Helvetica"/>
          <w:color w:val="333333"/>
          <w:sz w:val="20"/>
          <w:szCs w:val="20"/>
        </w:rPr>
      </w:pPr>
      <w:r w:rsidRPr="001963AE">
        <w:rPr>
          <w:rFonts w:ascii="Arial" w:eastAsia="Times New Roman" w:hAnsi="Arial" w:cs="Arial"/>
          <w:caps/>
          <w:color w:val="333333"/>
          <w:sz w:val="20"/>
          <w:szCs w:val="20"/>
        </w:rPr>
        <w:t>6 minute Read</w:t>
      </w:r>
      <w:r w:rsidRPr="001963AE">
        <w:rPr>
          <w:rFonts w:ascii="Georgia" w:eastAsia="Times New Roman" w:hAnsi="Georgia" w:cs="Helvetica"/>
          <w:color w:val="333333"/>
          <w:sz w:val="20"/>
          <w:szCs w:val="20"/>
        </w:rPr>
        <w:t xml:space="preserve"> </w:t>
      </w:r>
      <w:r w:rsidRPr="001963AE">
        <w:rPr>
          <w:rFonts w:ascii="Georgia" w:eastAsia="Times New Roman" w:hAnsi="Georgia" w:cs="Helvetica"/>
          <w:color w:val="333333"/>
          <w:sz w:val="20"/>
          <w:szCs w:val="20"/>
        </w:rPr>
        <w:pict>
          <v:rect id="_x0000_i1031" style="width:0;height:.75pt" o:hralign="center" o:hrstd="t" o:hr="t" fillcolor="#a0a0a0" stroked="f"/>
        </w:pict>
      </w:r>
    </w:p>
    <w:p w:rsidR="001963AE" w:rsidRPr="001963AE" w:rsidRDefault="001963AE" w:rsidP="001963AE">
      <w:pPr>
        <w:spacing w:after="300" w:line="300" w:lineRule="atLeast"/>
        <w:rPr>
          <w:rFonts w:ascii="Georgia" w:eastAsia="Times New Roman" w:hAnsi="Georgia" w:cs="Helvetica"/>
          <w:color w:val="333333"/>
          <w:sz w:val="20"/>
          <w:szCs w:val="20"/>
        </w:rPr>
      </w:pPr>
      <w:r w:rsidRPr="001963AE">
        <w:rPr>
          <w:rFonts w:ascii="Georgia" w:eastAsia="Times New Roman" w:hAnsi="Georgia" w:cs="Helvetica"/>
          <w:noProof/>
          <w:color w:val="333333"/>
          <w:sz w:val="20"/>
          <w:szCs w:val="20"/>
        </w:rPr>
        <w:drawing>
          <wp:inline distT="0" distB="0" distL="0" distR="0">
            <wp:extent cx="5960533" cy="3352800"/>
            <wp:effectExtent l="0" t="0" r="2540" b="0"/>
            <wp:docPr id="5" name="Picture 5" descr="Killer Boo-quet: 10 American Wineries With Haunted Hi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ller Boo-quet: 10 American Wineries With Haunted Hist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1720" cy="3353468"/>
                    </a:xfrm>
                    <a:prstGeom prst="rect">
                      <a:avLst/>
                    </a:prstGeom>
                    <a:noFill/>
                    <a:ln>
                      <a:noFill/>
                    </a:ln>
                  </pic:spPr>
                </pic:pic>
              </a:graphicData>
            </a:graphic>
          </wp:inline>
        </w:drawing>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Photo </w:t>
      </w:r>
      <w:proofErr w:type="gramStart"/>
      <w:r w:rsidRPr="001963AE">
        <w:rPr>
          <w:rFonts w:ascii="Helvetica" w:eastAsia="Times New Roman" w:hAnsi="Helvetica" w:cs="Helvetica"/>
          <w:color w:val="333333"/>
          <w:sz w:val="21"/>
          <w:szCs w:val="21"/>
        </w:rPr>
        <w:t>By</w:t>
      </w:r>
      <w:proofErr w:type="gramEnd"/>
      <w:r w:rsidRPr="001963AE">
        <w:rPr>
          <w:rFonts w:ascii="Helvetica" w:eastAsia="Times New Roman" w:hAnsi="Helvetica" w:cs="Helvetica"/>
          <w:color w:val="333333"/>
          <w:sz w:val="21"/>
          <w:szCs w:val="21"/>
        </w:rPr>
        <w:t xml:space="preserve"> STEVE ALDEN </w:t>
      </w:r>
    </w:p>
    <w:p w:rsidR="001963AE" w:rsidRPr="001963AE" w:rsidRDefault="001963AE" w:rsidP="001963AE">
      <w:pPr>
        <w:spacing w:after="288" w:line="330" w:lineRule="atLeast"/>
        <w:rPr>
          <w:rFonts w:ascii="Helvetica" w:eastAsia="Times New Roman" w:hAnsi="Helvetica" w:cs="Helvetica"/>
          <w:color w:val="333333"/>
          <w:sz w:val="21"/>
          <w:szCs w:val="21"/>
        </w:rPr>
      </w:pPr>
      <w:hyperlink r:id="rId6" w:history="1">
        <w:r w:rsidRPr="001963AE">
          <w:rPr>
            <w:rFonts w:ascii="Helvetica" w:eastAsia="Times New Roman" w:hAnsi="Helvetica" w:cs="Helvetica"/>
            <w:color w:val="333333"/>
            <w:sz w:val="21"/>
            <w:szCs w:val="21"/>
          </w:rPr>
          <w:t>Wine</w:t>
        </w:r>
      </w:hyperlink>
      <w:r w:rsidRPr="001963AE">
        <w:rPr>
          <w:rFonts w:ascii="Helvetica" w:eastAsia="Times New Roman" w:hAnsi="Helvetica" w:cs="Helvetica"/>
          <w:color w:val="333333"/>
          <w:sz w:val="21"/>
          <w:szCs w:val="21"/>
        </w:rPr>
        <w:t xml:space="preserve"> and storytelling are often entwined. Winemakers spin yarns about a noble relative who planted the family plot centuries earlier, while sommeliers rave about the magical quality of sea breezes.</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As temperatures cool and </w:t>
      </w:r>
      <w:hyperlink r:id="rId7" w:history="1">
        <w:r w:rsidRPr="001963AE">
          <w:rPr>
            <w:rFonts w:ascii="Helvetica" w:eastAsia="Times New Roman" w:hAnsi="Helvetica" w:cs="Helvetica"/>
            <w:color w:val="333333"/>
            <w:sz w:val="21"/>
            <w:szCs w:val="21"/>
          </w:rPr>
          <w:t>Halloween approaches</w:t>
        </w:r>
      </w:hyperlink>
      <w:r w:rsidRPr="001963AE">
        <w:rPr>
          <w:rFonts w:ascii="Helvetica" w:eastAsia="Times New Roman" w:hAnsi="Helvetica" w:cs="Helvetica"/>
          <w:color w:val="333333"/>
          <w:sz w:val="21"/>
          <w:szCs w:val="21"/>
        </w:rPr>
        <w:t>, there’s no better time to uncork a few spooky tales from wineries with spine-tingling pasts. To get into the spirit of the season, pour yourself a glass. From centuries-old murder scenes to on-site cemeteries, here are 10 wineries that celebrate their haunted histories.</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8" w:tgtFrame="_blank" w:history="1">
        <w:r w:rsidRPr="001963AE">
          <w:rPr>
            <w:rFonts w:ascii="Helvetica" w:eastAsia="Times New Roman" w:hAnsi="Helvetica" w:cs="Helvetica"/>
            <w:b/>
            <w:bCs/>
            <w:color w:val="333333"/>
            <w:sz w:val="32"/>
            <w:szCs w:val="32"/>
          </w:rPr>
          <w:t>Murder Ridge</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Mendocino County, Calif.</w:t>
      </w:r>
    </w:p>
    <w:p w:rsidR="001963AE" w:rsidRPr="001963AE" w:rsidRDefault="001963AE" w:rsidP="001963AE">
      <w:pPr>
        <w:spacing w:after="0" w:line="300" w:lineRule="atLeast"/>
        <w:rPr>
          <w:rFonts w:ascii="Georgia" w:eastAsia="Times New Roman" w:hAnsi="Georgia" w:cs="Helvetica"/>
          <w:color w:val="333333"/>
          <w:sz w:val="20"/>
          <w:szCs w:val="20"/>
        </w:rPr>
      </w:pPr>
      <w:r w:rsidRPr="001963AE">
        <w:rPr>
          <w:rFonts w:ascii="Georgia" w:eastAsia="Times New Roman" w:hAnsi="Georgia" w:cs="Helvetica"/>
          <w:noProof/>
          <w:color w:val="333333"/>
          <w:sz w:val="20"/>
          <w:szCs w:val="20"/>
        </w:rPr>
        <w:drawing>
          <wp:inline distT="0" distB="0" distL="0" distR="0">
            <wp:extent cx="6115050" cy="3439716"/>
            <wp:effectExtent l="0" t="0" r="0" b="8890"/>
            <wp:docPr id="4" name="Picture 4" descr="https://static.vinepair.com/wp-content/uploads/2018/10/haunted_internal_murder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vinepair.com/wp-content/uploads/2018/10/haunted_internal_murderrid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200" cy="3440925"/>
                    </a:xfrm>
                    <a:prstGeom prst="rect">
                      <a:avLst/>
                    </a:prstGeom>
                    <a:noFill/>
                    <a:ln>
                      <a:noFill/>
                    </a:ln>
                  </pic:spPr>
                </pic:pic>
              </a:graphicData>
            </a:graphic>
          </wp:inline>
        </w:drawing>
      </w:r>
    </w:p>
    <w:p w:rsidR="001963AE" w:rsidRPr="001963AE" w:rsidRDefault="001963AE" w:rsidP="001963AE">
      <w:pPr>
        <w:spacing w:after="0" w:line="240" w:lineRule="atLeast"/>
        <w:rPr>
          <w:rFonts w:ascii="Georgia" w:eastAsia="Times New Roman" w:hAnsi="Georgia" w:cs="Helvetica"/>
          <w:color w:val="333333"/>
          <w:sz w:val="20"/>
          <w:szCs w:val="20"/>
        </w:rPr>
      </w:pPr>
      <w:r w:rsidRPr="001963AE">
        <w:rPr>
          <w:rFonts w:ascii="Georgia" w:eastAsia="Times New Roman" w:hAnsi="Georgia" w:cs="Helvetica"/>
          <w:vanish/>
          <w:color w:val="333333"/>
          <w:sz w:val="20"/>
          <w:szCs w:val="20"/>
        </w:rPr>
        <w:fldChar w:fldCharType="begin"/>
      </w:r>
      <w:r w:rsidRPr="001963AE">
        <w:rPr>
          <w:rFonts w:ascii="Georgia" w:eastAsia="Times New Roman" w:hAnsi="Georgia" w:cs="Helvetica"/>
          <w:vanish/>
          <w:color w:val="333333"/>
          <w:sz w:val="20"/>
          <w:szCs w:val="20"/>
        </w:rPr>
        <w:instrText xml:space="preserve"> HYPERLINK "https://vinepair.com/articles/10-haunted-wineries-ghost-stories/" </w:instrText>
      </w:r>
      <w:r w:rsidRPr="001963AE">
        <w:rPr>
          <w:rFonts w:ascii="Georgia" w:eastAsia="Times New Roman" w:hAnsi="Georgia" w:cs="Helvetica"/>
          <w:vanish/>
          <w:color w:val="333333"/>
          <w:sz w:val="20"/>
          <w:szCs w:val="20"/>
        </w:rPr>
        <w:fldChar w:fldCharType="separate"/>
      </w:r>
    </w:p>
    <w:p w:rsidR="001963AE" w:rsidRPr="001963AE" w:rsidRDefault="001963AE" w:rsidP="001963AE">
      <w:pPr>
        <w:spacing w:line="300" w:lineRule="atLeast"/>
        <w:rPr>
          <w:rFonts w:ascii="Georgia" w:eastAsia="Times New Roman" w:hAnsi="Georgia" w:cs="Helvetica"/>
          <w:vanish/>
          <w:color w:val="333333"/>
          <w:sz w:val="20"/>
          <w:szCs w:val="20"/>
        </w:rPr>
      </w:pPr>
      <w:r w:rsidRPr="001963AE">
        <w:rPr>
          <w:rFonts w:ascii="Georgia" w:eastAsia="Times New Roman" w:hAnsi="Georgia" w:cs="Helvetica"/>
          <w:vanish/>
          <w:color w:val="333333"/>
          <w:sz w:val="20"/>
          <w:szCs w:val="20"/>
        </w:rPr>
        <w:fldChar w:fldCharType="end"/>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Credit: STEVE ALDEN</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As the name suggests, this high-elevation Mendocino County winery doesn’t shy away from the dark history of its property. Per 1911 newspapers, local police had discovered an “unassuming man” by the name of Joseph Cooper “foully murdered” at this location, near Signal Ridge. The sheriff eventually found Pete </w:t>
      </w:r>
      <w:proofErr w:type="spellStart"/>
      <w:r w:rsidRPr="001963AE">
        <w:rPr>
          <w:rFonts w:ascii="Helvetica" w:eastAsia="Times New Roman" w:hAnsi="Helvetica" w:cs="Helvetica"/>
          <w:color w:val="333333"/>
          <w:sz w:val="21"/>
          <w:szCs w:val="21"/>
        </w:rPr>
        <w:t>Gianoli</w:t>
      </w:r>
      <w:proofErr w:type="spellEnd"/>
      <w:r w:rsidRPr="001963AE">
        <w:rPr>
          <w:rFonts w:ascii="Helvetica" w:eastAsia="Times New Roman" w:hAnsi="Helvetica" w:cs="Helvetica"/>
          <w:color w:val="333333"/>
          <w:sz w:val="21"/>
          <w:szCs w:val="21"/>
        </w:rPr>
        <w:t xml:space="preserve"> nearby with Cooper’s jacket and a demijohn of wine. Today, one of the vineyards still bears </w:t>
      </w:r>
      <w:proofErr w:type="spellStart"/>
      <w:r w:rsidRPr="001963AE">
        <w:rPr>
          <w:rFonts w:ascii="Helvetica" w:eastAsia="Times New Roman" w:hAnsi="Helvetica" w:cs="Helvetica"/>
          <w:color w:val="333333"/>
          <w:sz w:val="21"/>
          <w:szCs w:val="21"/>
        </w:rPr>
        <w:t>Gianoli’s</w:t>
      </w:r>
      <w:proofErr w:type="spellEnd"/>
      <w:r w:rsidRPr="001963AE">
        <w:rPr>
          <w:rFonts w:ascii="Helvetica" w:eastAsia="Times New Roman" w:hAnsi="Helvetica" w:cs="Helvetica"/>
          <w:color w:val="333333"/>
          <w:sz w:val="21"/>
          <w:szCs w:val="21"/>
        </w:rPr>
        <w:t xml:space="preserve"> name. Under the current team of grape grower Steven Alden and winemaker Leslie </w:t>
      </w:r>
      <w:proofErr w:type="spellStart"/>
      <w:r w:rsidRPr="001963AE">
        <w:rPr>
          <w:rFonts w:ascii="Helvetica" w:eastAsia="Times New Roman" w:hAnsi="Helvetica" w:cs="Helvetica"/>
          <w:color w:val="333333"/>
          <w:sz w:val="21"/>
          <w:szCs w:val="21"/>
        </w:rPr>
        <w:t>Sisneros</w:t>
      </w:r>
      <w:proofErr w:type="spellEnd"/>
      <w:r w:rsidRPr="001963AE">
        <w:rPr>
          <w:rFonts w:ascii="Helvetica" w:eastAsia="Times New Roman" w:hAnsi="Helvetica" w:cs="Helvetica"/>
          <w:color w:val="333333"/>
          <w:sz w:val="21"/>
          <w:szCs w:val="21"/>
        </w:rPr>
        <w:t xml:space="preserve">, Murder Ridge turns out some drop-dead delicious </w:t>
      </w:r>
      <w:hyperlink r:id="rId10" w:history="1">
        <w:r w:rsidRPr="001963AE">
          <w:rPr>
            <w:rFonts w:ascii="Helvetica" w:eastAsia="Times New Roman" w:hAnsi="Helvetica" w:cs="Helvetica"/>
            <w:color w:val="333333"/>
            <w:sz w:val="21"/>
            <w:szCs w:val="21"/>
          </w:rPr>
          <w:t>Zinfandels</w:t>
        </w:r>
      </w:hyperlink>
      <w:r w:rsidRPr="001963AE">
        <w:rPr>
          <w:rFonts w:ascii="Helvetica" w:eastAsia="Times New Roman" w:hAnsi="Helvetica" w:cs="Helvetica"/>
          <w:color w:val="333333"/>
          <w:sz w:val="21"/>
          <w:szCs w:val="21"/>
        </w:rPr>
        <w:t xml:space="preserve"> and a </w:t>
      </w:r>
      <w:hyperlink r:id="rId11" w:history="1">
        <w:r w:rsidRPr="001963AE">
          <w:rPr>
            <w:rFonts w:ascii="Helvetica" w:eastAsia="Times New Roman" w:hAnsi="Helvetica" w:cs="Helvetica"/>
            <w:color w:val="333333"/>
            <w:sz w:val="21"/>
            <w:szCs w:val="21"/>
          </w:rPr>
          <w:t>Syrah</w:t>
        </w:r>
      </w:hyperlink>
      <w:r w:rsidRPr="001963AE">
        <w:rPr>
          <w:rFonts w:ascii="Helvetica" w:eastAsia="Times New Roman" w:hAnsi="Helvetica" w:cs="Helvetica"/>
          <w:color w:val="333333"/>
          <w:sz w:val="21"/>
          <w:szCs w:val="21"/>
        </w:rPr>
        <w:t xml:space="preserve"> blend. The subtly sinister label is the perfect final touch, with mismatched, ransom-style lettering, a murder of crows perched in a scraggly tree, and, on the back, a stanza of a chilling poem about the murder written by </w:t>
      </w:r>
      <w:proofErr w:type="spellStart"/>
      <w:r w:rsidRPr="001963AE">
        <w:rPr>
          <w:rFonts w:ascii="Helvetica" w:eastAsia="Times New Roman" w:hAnsi="Helvetica" w:cs="Helvetica"/>
          <w:color w:val="333333"/>
          <w:sz w:val="21"/>
          <w:szCs w:val="21"/>
        </w:rPr>
        <w:t>Sisneros’s</w:t>
      </w:r>
      <w:proofErr w:type="spellEnd"/>
      <w:r w:rsidRPr="001963AE">
        <w:rPr>
          <w:rFonts w:ascii="Helvetica" w:eastAsia="Times New Roman" w:hAnsi="Helvetica" w:cs="Helvetica"/>
          <w:color w:val="333333"/>
          <w:sz w:val="21"/>
          <w:szCs w:val="21"/>
        </w:rPr>
        <w:t xml:space="preserve"> daughter, Maya.</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2" w:tgtFrame="_blank" w:history="1">
        <w:r w:rsidRPr="001963AE">
          <w:rPr>
            <w:rFonts w:ascii="Helvetica" w:eastAsia="Times New Roman" w:hAnsi="Helvetica" w:cs="Helvetica"/>
            <w:b/>
            <w:bCs/>
            <w:color w:val="333333"/>
            <w:sz w:val="32"/>
            <w:szCs w:val="32"/>
          </w:rPr>
          <w:t>The Winery at La Grange</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Haymarket, Va.</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The glass of red wine sitting on the mantle of The Winery at La Grange‘s tasting room wasn’t accidentally left by an over-served guest. It’s for </w:t>
      </w:r>
      <w:proofErr w:type="spellStart"/>
      <w:r w:rsidRPr="001963AE">
        <w:rPr>
          <w:rFonts w:ascii="Helvetica" w:eastAsia="Times New Roman" w:hAnsi="Helvetica" w:cs="Helvetica"/>
          <w:color w:val="333333"/>
          <w:sz w:val="21"/>
          <w:szCs w:val="21"/>
        </w:rPr>
        <w:t>Benoni</w:t>
      </w:r>
      <w:proofErr w:type="spellEnd"/>
      <w:r w:rsidRPr="001963AE">
        <w:rPr>
          <w:rFonts w:ascii="Helvetica" w:eastAsia="Times New Roman" w:hAnsi="Helvetica" w:cs="Helvetica"/>
          <w:color w:val="333333"/>
          <w:sz w:val="21"/>
          <w:szCs w:val="21"/>
        </w:rPr>
        <w:t xml:space="preserve"> Harrison, one of the original owners of the estate. Every day, winery staff set out a glass for Harrison, who bought the property in 1837 and lived there until he died in 1869. Rumor has it he’s still lurking around the historic property, which dates back to 1790; to keep him happy, the staff religiously pours him a daily tipple. (The stone cellar, called </w:t>
      </w:r>
      <w:proofErr w:type="spellStart"/>
      <w:r w:rsidRPr="001963AE">
        <w:rPr>
          <w:rFonts w:ascii="Helvetica" w:eastAsia="Times New Roman" w:hAnsi="Helvetica" w:cs="Helvetica"/>
          <w:color w:val="333333"/>
          <w:sz w:val="21"/>
          <w:szCs w:val="21"/>
        </w:rPr>
        <w:t>Benoni’s</w:t>
      </w:r>
      <w:proofErr w:type="spellEnd"/>
      <w:r w:rsidRPr="001963AE">
        <w:rPr>
          <w:rFonts w:ascii="Helvetica" w:eastAsia="Times New Roman" w:hAnsi="Helvetica" w:cs="Helvetica"/>
          <w:color w:val="333333"/>
          <w:sz w:val="21"/>
          <w:szCs w:val="21"/>
        </w:rPr>
        <w:t xml:space="preserve"> Lounge, is the perfect spot to raise a glass of </w:t>
      </w:r>
      <w:proofErr w:type="spellStart"/>
      <w:r w:rsidRPr="001963AE">
        <w:rPr>
          <w:rFonts w:ascii="Helvetica" w:eastAsia="Times New Roman" w:hAnsi="Helvetica" w:cs="Helvetica"/>
          <w:color w:val="333333"/>
          <w:sz w:val="21"/>
          <w:szCs w:val="21"/>
        </w:rPr>
        <w:t>Benoni’s</w:t>
      </w:r>
      <w:proofErr w:type="spellEnd"/>
      <w:r w:rsidRPr="001963AE">
        <w:rPr>
          <w:rFonts w:ascii="Helvetica" w:eastAsia="Times New Roman" w:hAnsi="Helvetica" w:cs="Helvetica"/>
          <w:color w:val="333333"/>
          <w:sz w:val="21"/>
          <w:szCs w:val="21"/>
        </w:rPr>
        <w:t xml:space="preserve"> Blend.) But </w:t>
      </w:r>
      <w:proofErr w:type="spellStart"/>
      <w:r w:rsidRPr="001963AE">
        <w:rPr>
          <w:rFonts w:ascii="Helvetica" w:eastAsia="Times New Roman" w:hAnsi="Helvetica" w:cs="Helvetica"/>
          <w:color w:val="333333"/>
          <w:sz w:val="21"/>
          <w:szCs w:val="21"/>
        </w:rPr>
        <w:t>Benoni</w:t>
      </w:r>
      <w:proofErr w:type="spellEnd"/>
      <w:r w:rsidRPr="001963AE">
        <w:rPr>
          <w:rFonts w:ascii="Helvetica" w:eastAsia="Times New Roman" w:hAnsi="Helvetica" w:cs="Helvetica"/>
          <w:color w:val="333333"/>
          <w:sz w:val="21"/>
          <w:szCs w:val="21"/>
        </w:rPr>
        <w:t xml:space="preserve"> isn’t the only presence on the property: The ghost of a young girl is believed to inhabit one of the upstairs rooms.</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3" w:tgtFrame="_blank" w:history="1">
        <w:r w:rsidRPr="001963AE">
          <w:rPr>
            <w:rFonts w:ascii="Helvetica" w:eastAsia="Times New Roman" w:hAnsi="Helvetica" w:cs="Helvetica"/>
            <w:b/>
            <w:bCs/>
            <w:color w:val="333333"/>
            <w:sz w:val="32"/>
            <w:szCs w:val="32"/>
          </w:rPr>
          <w:t>Buena Vista Winery</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Sonoma, Calif.</w:t>
      </w:r>
    </w:p>
    <w:p w:rsidR="001963AE" w:rsidRPr="001963AE" w:rsidRDefault="001963AE" w:rsidP="001963AE">
      <w:pPr>
        <w:spacing w:after="0" w:line="300" w:lineRule="atLeast"/>
        <w:rPr>
          <w:rFonts w:ascii="Georgia" w:eastAsia="Times New Roman" w:hAnsi="Georgia" w:cs="Helvetica"/>
          <w:color w:val="333333"/>
          <w:sz w:val="20"/>
          <w:szCs w:val="20"/>
        </w:rPr>
      </w:pPr>
      <w:r w:rsidRPr="001963AE">
        <w:rPr>
          <w:rFonts w:ascii="Georgia" w:eastAsia="Times New Roman" w:hAnsi="Georgia" w:cs="Helvetica"/>
          <w:noProof/>
          <w:color w:val="333333"/>
          <w:sz w:val="20"/>
          <w:szCs w:val="20"/>
        </w:rPr>
        <w:drawing>
          <wp:inline distT="0" distB="0" distL="0" distR="0">
            <wp:extent cx="6477000" cy="3643313"/>
            <wp:effectExtent l="0" t="0" r="0" b="0"/>
            <wp:docPr id="3" name="Picture 3" descr="https://static.vinepair.com/wp-content/uploads/2018/10/haunted_internal_buena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vinepair.com/wp-content/uploads/2018/10/haunted_internal_buenavis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629" cy="3645354"/>
                    </a:xfrm>
                    <a:prstGeom prst="rect">
                      <a:avLst/>
                    </a:prstGeom>
                    <a:noFill/>
                    <a:ln>
                      <a:noFill/>
                    </a:ln>
                  </pic:spPr>
                </pic:pic>
              </a:graphicData>
            </a:graphic>
          </wp:inline>
        </w:drawing>
      </w:r>
    </w:p>
    <w:p w:rsidR="001963AE" w:rsidRPr="001963AE" w:rsidRDefault="001963AE" w:rsidP="001963AE">
      <w:pPr>
        <w:spacing w:after="0" w:line="240" w:lineRule="atLeast"/>
        <w:rPr>
          <w:rFonts w:ascii="Georgia" w:eastAsia="Times New Roman" w:hAnsi="Georgia" w:cs="Helvetica"/>
          <w:color w:val="333333"/>
          <w:sz w:val="20"/>
          <w:szCs w:val="20"/>
        </w:rPr>
      </w:pPr>
      <w:r w:rsidRPr="001963AE">
        <w:rPr>
          <w:rFonts w:ascii="Georgia" w:eastAsia="Times New Roman" w:hAnsi="Georgia" w:cs="Helvetica"/>
          <w:vanish/>
          <w:color w:val="333333"/>
          <w:sz w:val="20"/>
          <w:szCs w:val="20"/>
        </w:rPr>
        <w:fldChar w:fldCharType="begin"/>
      </w:r>
      <w:r w:rsidRPr="001963AE">
        <w:rPr>
          <w:rFonts w:ascii="Georgia" w:eastAsia="Times New Roman" w:hAnsi="Georgia" w:cs="Helvetica"/>
          <w:vanish/>
          <w:color w:val="333333"/>
          <w:sz w:val="20"/>
          <w:szCs w:val="20"/>
        </w:rPr>
        <w:instrText xml:space="preserve"> HYPERLINK "https://vinepair.com/articles/10-haunted-wineries-ghost-stories/" </w:instrText>
      </w:r>
      <w:r w:rsidRPr="001963AE">
        <w:rPr>
          <w:rFonts w:ascii="Georgia" w:eastAsia="Times New Roman" w:hAnsi="Georgia" w:cs="Helvetica"/>
          <w:vanish/>
          <w:color w:val="333333"/>
          <w:sz w:val="20"/>
          <w:szCs w:val="20"/>
        </w:rPr>
        <w:fldChar w:fldCharType="separate"/>
      </w:r>
    </w:p>
    <w:p w:rsidR="001963AE" w:rsidRPr="001963AE" w:rsidRDefault="001963AE" w:rsidP="001963AE">
      <w:pPr>
        <w:spacing w:line="300" w:lineRule="atLeast"/>
        <w:rPr>
          <w:rFonts w:ascii="Georgia" w:eastAsia="Times New Roman" w:hAnsi="Georgia" w:cs="Helvetica"/>
          <w:vanish/>
          <w:color w:val="333333"/>
          <w:sz w:val="20"/>
          <w:szCs w:val="20"/>
        </w:rPr>
      </w:pPr>
      <w:r w:rsidRPr="001963AE">
        <w:rPr>
          <w:rFonts w:ascii="Georgia" w:eastAsia="Times New Roman" w:hAnsi="Georgia" w:cs="Helvetica"/>
          <w:vanish/>
          <w:color w:val="333333"/>
          <w:sz w:val="20"/>
          <w:szCs w:val="20"/>
        </w:rPr>
        <w:fldChar w:fldCharType="end"/>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Credit: Buena Vista Winery</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For more than 50 years, strange things have been happening at Buena Vista Winery. People have spotted ethereal figures in 19th-century clothing, and heard footsteps on the roof or ghostly sounds of crying babies. One of the most recent encounters involved a team member who spotted the full-body apparition — that’s a big-time score in paranormal circles, by the way — of a man in a black coat and distinctive mutton chops. He believes it may have been the spirit of General Vallejo, who also sported mutton chops and whose two daughters married sons of the winery’s original founder. Paranormal experts back it up: The property has been investigated by several ghost-hunting groups that have documented all sorts of activity. Psychic mediums also report the presence of spirits.</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5" w:tgtFrame="_blank" w:history="1">
        <w:r w:rsidRPr="001963AE">
          <w:rPr>
            <w:rFonts w:ascii="Helvetica" w:eastAsia="Times New Roman" w:hAnsi="Helvetica" w:cs="Helvetica"/>
            <w:b/>
            <w:bCs/>
            <w:color w:val="333333"/>
            <w:sz w:val="32"/>
            <w:szCs w:val="32"/>
          </w:rPr>
          <w:t xml:space="preserve">Howell’s </w:t>
        </w:r>
        <w:proofErr w:type="spellStart"/>
        <w:r w:rsidRPr="001963AE">
          <w:rPr>
            <w:rFonts w:ascii="Helvetica" w:eastAsia="Times New Roman" w:hAnsi="Helvetica" w:cs="Helvetica"/>
            <w:b/>
            <w:bCs/>
            <w:color w:val="333333"/>
            <w:sz w:val="32"/>
            <w:szCs w:val="32"/>
          </w:rPr>
          <w:t>MainStreet</w:t>
        </w:r>
        <w:proofErr w:type="spellEnd"/>
        <w:r w:rsidRPr="001963AE">
          <w:rPr>
            <w:rFonts w:ascii="Helvetica" w:eastAsia="Times New Roman" w:hAnsi="Helvetica" w:cs="Helvetica"/>
            <w:b/>
            <w:bCs/>
            <w:color w:val="333333"/>
            <w:sz w:val="32"/>
            <w:szCs w:val="32"/>
          </w:rPr>
          <w:t xml:space="preserve"> Winery</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Howell, Mich.</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Keep an ear tuned for little footsteps during a visit to this history winery: The spirit of a 7-year-old boy named Thomas, whose parents ran a store on the property in the 1800s, is one of its resident ghosts. Winery employees and paranormal experts have witnessed various unexplained happenings on the premises: Objects move on their own, noises come from empty rooms, and lights flicker. One of the spookiest tales, staff say, happened when a group of visitors, one of whom was a staunch non-believer, came into the winery. While the group was chatting, a bottle of wine inexplicably cracked, and all of the wine drained out and encircled their table.</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6" w:tgtFrame="_blank" w:history="1">
        <w:r w:rsidRPr="001963AE">
          <w:rPr>
            <w:rFonts w:ascii="Helvetica" w:eastAsia="Times New Roman" w:hAnsi="Helvetica" w:cs="Helvetica"/>
            <w:b/>
            <w:bCs/>
            <w:color w:val="333333"/>
            <w:sz w:val="32"/>
            <w:szCs w:val="32"/>
          </w:rPr>
          <w:t>Valerie Hill Vineyard &amp; Winery</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 xml:space="preserve">Stephens City, </w:t>
      </w:r>
      <w:proofErr w:type="gramStart"/>
      <w:r w:rsidRPr="001963AE">
        <w:rPr>
          <w:rFonts w:ascii="Helvetica" w:eastAsia="Times New Roman" w:hAnsi="Helvetica" w:cs="Helvetica"/>
          <w:b/>
          <w:bCs/>
          <w:color w:val="222222"/>
          <w:sz w:val="24"/>
          <w:szCs w:val="24"/>
        </w:rPr>
        <w:t>Va.</w:t>
      </w:r>
      <w:proofErr w:type="gramEnd"/>
    </w:p>
    <w:p w:rsidR="001963AE" w:rsidRPr="001963AE" w:rsidRDefault="001963AE" w:rsidP="001963AE">
      <w:pPr>
        <w:spacing w:after="0" w:line="300" w:lineRule="atLeast"/>
        <w:rPr>
          <w:rFonts w:ascii="Georgia" w:eastAsia="Times New Roman" w:hAnsi="Georgia" w:cs="Helvetica"/>
          <w:color w:val="333333"/>
          <w:sz w:val="20"/>
          <w:szCs w:val="20"/>
        </w:rPr>
      </w:pPr>
      <w:r w:rsidRPr="001963AE">
        <w:rPr>
          <w:rFonts w:ascii="Georgia" w:eastAsia="Times New Roman" w:hAnsi="Georgia" w:cs="Helvetica"/>
          <w:noProof/>
          <w:color w:val="333333"/>
          <w:sz w:val="20"/>
          <w:szCs w:val="20"/>
        </w:rPr>
        <w:drawing>
          <wp:inline distT="0" distB="0" distL="0" distR="0">
            <wp:extent cx="5676900" cy="3193256"/>
            <wp:effectExtent l="0" t="0" r="0" b="7620"/>
            <wp:docPr id="2" name="Picture 2" descr="https://static.vinepair.com/wp-content/uploads/2018/10/haunted_internal_valerie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vinepair.com/wp-content/uploads/2018/10/haunted_internal_valeriehi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2175" cy="3196223"/>
                    </a:xfrm>
                    <a:prstGeom prst="rect">
                      <a:avLst/>
                    </a:prstGeom>
                    <a:noFill/>
                    <a:ln>
                      <a:noFill/>
                    </a:ln>
                  </pic:spPr>
                </pic:pic>
              </a:graphicData>
            </a:graphic>
          </wp:inline>
        </w:drawing>
      </w:r>
    </w:p>
    <w:p w:rsidR="001963AE" w:rsidRPr="001963AE" w:rsidRDefault="001963AE" w:rsidP="001963AE">
      <w:pPr>
        <w:spacing w:after="0" w:line="240" w:lineRule="atLeast"/>
        <w:rPr>
          <w:rFonts w:ascii="Georgia" w:eastAsia="Times New Roman" w:hAnsi="Georgia" w:cs="Helvetica"/>
          <w:color w:val="333333"/>
          <w:sz w:val="20"/>
          <w:szCs w:val="20"/>
        </w:rPr>
      </w:pPr>
      <w:r w:rsidRPr="001963AE">
        <w:rPr>
          <w:rFonts w:ascii="Georgia" w:eastAsia="Times New Roman" w:hAnsi="Georgia" w:cs="Helvetica"/>
          <w:vanish/>
          <w:color w:val="333333"/>
          <w:sz w:val="20"/>
          <w:szCs w:val="20"/>
        </w:rPr>
        <w:fldChar w:fldCharType="begin"/>
      </w:r>
      <w:r w:rsidRPr="001963AE">
        <w:rPr>
          <w:rFonts w:ascii="Georgia" w:eastAsia="Times New Roman" w:hAnsi="Georgia" w:cs="Helvetica"/>
          <w:vanish/>
          <w:color w:val="333333"/>
          <w:sz w:val="20"/>
          <w:szCs w:val="20"/>
        </w:rPr>
        <w:instrText xml:space="preserve"> HYPERLINK "https://vinepair.com/articles/10-haunted-wineries-ghost-stories/" </w:instrText>
      </w:r>
      <w:r w:rsidRPr="001963AE">
        <w:rPr>
          <w:rFonts w:ascii="Georgia" w:eastAsia="Times New Roman" w:hAnsi="Georgia" w:cs="Helvetica"/>
          <w:vanish/>
          <w:color w:val="333333"/>
          <w:sz w:val="20"/>
          <w:szCs w:val="20"/>
        </w:rPr>
        <w:fldChar w:fldCharType="separate"/>
      </w:r>
    </w:p>
    <w:p w:rsidR="001963AE" w:rsidRPr="001963AE" w:rsidRDefault="001963AE" w:rsidP="001963AE">
      <w:pPr>
        <w:spacing w:line="300" w:lineRule="atLeast"/>
        <w:rPr>
          <w:rFonts w:ascii="Georgia" w:eastAsia="Times New Roman" w:hAnsi="Georgia" w:cs="Helvetica"/>
          <w:vanish/>
          <w:color w:val="333333"/>
          <w:sz w:val="20"/>
          <w:szCs w:val="20"/>
        </w:rPr>
      </w:pPr>
      <w:r w:rsidRPr="001963AE">
        <w:rPr>
          <w:rFonts w:ascii="Georgia" w:eastAsia="Times New Roman" w:hAnsi="Georgia" w:cs="Helvetica"/>
          <w:vanish/>
          <w:color w:val="333333"/>
          <w:sz w:val="20"/>
          <w:szCs w:val="20"/>
        </w:rPr>
        <w:fldChar w:fldCharType="end"/>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Credit: Valerie Hill Winery</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At Valerie Hill Vineyard &amp; Winery, ghost stories share the spotlight with wine. From fall through early spring, the winery’s History and Hauntings Tours feature wine tastings, a locally sourced meal (think Virginia oysters), and candlelit tours that delve into the property’s paranormal activity. You’ll hear about the four resident ghosts, including that of the most prominent specter, Benedict Rust, the son of the man who built the house. Sadly, Rust was declared insane and sequestered to the attic for most of his life; his spirit is still rattling around today. Other sightings might include a cantankerous old man and a gun-toting spirit of a Civil War soldier; all have made believers out of the formerly skeptical owners. And there’s no better way to drink up this chilling history than with a bottle of Apparition, the winery’s delicious, limited-production port.</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8" w:tgtFrame="_blank" w:history="1">
        <w:proofErr w:type="spellStart"/>
        <w:r w:rsidRPr="001963AE">
          <w:rPr>
            <w:rFonts w:ascii="Helvetica" w:eastAsia="Times New Roman" w:hAnsi="Helvetica" w:cs="Helvetica"/>
            <w:b/>
            <w:bCs/>
            <w:color w:val="333333"/>
            <w:sz w:val="32"/>
            <w:szCs w:val="32"/>
          </w:rPr>
          <w:t>Nello</w:t>
        </w:r>
        <w:proofErr w:type="spellEnd"/>
        <w:r w:rsidRPr="001963AE">
          <w:rPr>
            <w:rFonts w:ascii="Helvetica" w:eastAsia="Times New Roman" w:hAnsi="Helvetica" w:cs="Helvetica"/>
            <w:b/>
            <w:bCs/>
            <w:color w:val="333333"/>
            <w:sz w:val="32"/>
            <w:szCs w:val="32"/>
          </w:rPr>
          <w:t xml:space="preserve"> </w:t>
        </w:r>
        <w:proofErr w:type="spellStart"/>
        <w:r w:rsidRPr="001963AE">
          <w:rPr>
            <w:rFonts w:ascii="Helvetica" w:eastAsia="Times New Roman" w:hAnsi="Helvetica" w:cs="Helvetica"/>
            <w:b/>
            <w:bCs/>
            <w:color w:val="333333"/>
            <w:sz w:val="32"/>
            <w:szCs w:val="32"/>
          </w:rPr>
          <w:t>Olivo</w:t>
        </w:r>
        <w:proofErr w:type="spellEnd"/>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Placerville, Calif.</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Unexplained noises, lights and faucets turning on and off by themselves, ghostly children running around: If you happen to notice something weird during a tasting at this El Dorado County winery, it might not be because you’ve had one too many. Indeed, the Sequoia Mansion where the winery is housed is a known paranormal hotspot. Built in 1853 and later expanded by Judge Marcus Bennett, the mansion is now a wedding site and also home to the </w:t>
      </w:r>
      <w:proofErr w:type="spellStart"/>
      <w:r w:rsidRPr="001963AE">
        <w:rPr>
          <w:rFonts w:ascii="Helvetica" w:eastAsia="Times New Roman" w:hAnsi="Helvetica" w:cs="Helvetica"/>
          <w:color w:val="333333"/>
          <w:sz w:val="21"/>
          <w:szCs w:val="21"/>
        </w:rPr>
        <w:t>Nello</w:t>
      </w:r>
      <w:proofErr w:type="spellEnd"/>
      <w:r w:rsidRPr="001963AE">
        <w:rPr>
          <w:rFonts w:ascii="Helvetica" w:eastAsia="Times New Roman" w:hAnsi="Helvetica" w:cs="Helvetica"/>
          <w:color w:val="333333"/>
          <w:sz w:val="21"/>
          <w:szCs w:val="21"/>
        </w:rPr>
        <w:t xml:space="preserve"> </w:t>
      </w:r>
      <w:proofErr w:type="spellStart"/>
      <w:r w:rsidRPr="001963AE">
        <w:rPr>
          <w:rFonts w:ascii="Helvetica" w:eastAsia="Times New Roman" w:hAnsi="Helvetica" w:cs="Helvetica"/>
          <w:color w:val="333333"/>
          <w:sz w:val="21"/>
          <w:szCs w:val="21"/>
        </w:rPr>
        <w:t>Olivo</w:t>
      </w:r>
      <w:proofErr w:type="spellEnd"/>
      <w:r w:rsidRPr="001963AE">
        <w:rPr>
          <w:rFonts w:ascii="Helvetica" w:eastAsia="Times New Roman" w:hAnsi="Helvetica" w:cs="Helvetica"/>
          <w:color w:val="333333"/>
          <w:sz w:val="21"/>
          <w:szCs w:val="21"/>
        </w:rPr>
        <w:t xml:space="preserve"> Winery tasting room, where visitors may feel the presence of a number of resident spirits, including Judge Bennett himself, or perhaps his young son, Marcus Jr., who sadly passed away at age 4.</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19" w:tgtFrame="_blank" w:history="1">
        <w:r w:rsidRPr="001963AE">
          <w:rPr>
            <w:rFonts w:ascii="Helvetica" w:eastAsia="Times New Roman" w:hAnsi="Helvetica" w:cs="Helvetica"/>
            <w:b/>
            <w:bCs/>
            <w:color w:val="333333"/>
            <w:sz w:val="32"/>
            <w:szCs w:val="32"/>
          </w:rPr>
          <w:t>Miles Wine Cellars</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proofErr w:type="spellStart"/>
      <w:r w:rsidRPr="001963AE">
        <w:rPr>
          <w:rFonts w:ascii="Helvetica" w:eastAsia="Times New Roman" w:hAnsi="Helvetica" w:cs="Helvetica"/>
          <w:b/>
          <w:bCs/>
          <w:color w:val="222222"/>
          <w:sz w:val="24"/>
          <w:szCs w:val="24"/>
        </w:rPr>
        <w:t>Himrod</w:t>
      </w:r>
      <w:proofErr w:type="spellEnd"/>
      <w:r w:rsidRPr="001963AE">
        <w:rPr>
          <w:rFonts w:ascii="Helvetica" w:eastAsia="Times New Roman" w:hAnsi="Helvetica" w:cs="Helvetica"/>
          <w:b/>
          <w:bCs/>
          <w:color w:val="222222"/>
          <w:sz w:val="24"/>
          <w:szCs w:val="24"/>
        </w:rPr>
        <w:t>, N.Y.</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One of the most gorgeous wineries in </w:t>
      </w:r>
      <w:hyperlink r:id="rId20" w:history="1">
        <w:r w:rsidRPr="001963AE">
          <w:rPr>
            <w:rFonts w:ascii="Helvetica" w:eastAsia="Times New Roman" w:hAnsi="Helvetica" w:cs="Helvetica"/>
            <w:color w:val="333333"/>
            <w:sz w:val="21"/>
            <w:szCs w:val="21"/>
          </w:rPr>
          <w:t>New York’s Finger Lakes</w:t>
        </w:r>
      </w:hyperlink>
      <w:r w:rsidRPr="001963AE">
        <w:rPr>
          <w:rFonts w:ascii="Helvetica" w:eastAsia="Times New Roman" w:hAnsi="Helvetica" w:cs="Helvetica"/>
          <w:color w:val="333333"/>
          <w:sz w:val="21"/>
          <w:szCs w:val="21"/>
        </w:rPr>
        <w:t xml:space="preserve"> has an especially haunted past — and a wine that honors it. Miles Wine Cellars dates back to the mid-1800s, when a young couple renovated the mansion in elegant Greek </w:t>
      </w:r>
      <w:proofErr w:type="gramStart"/>
      <w:r w:rsidRPr="001963AE">
        <w:rPr>
          <w:rFonts w:ascii="Helvetica" w:eastAsia="Times New Roman" w:hAnsi="Helvetica" w:cs="Helvetica"/>
          <w:color w:val="333333"/>
          <w:sz w:val="21"/>
          <w:szCs w:val="21"/>
        </w:rPr>
        <w:t>Revival</w:t>
      </w:r>
      <w:proofErr w:type="gramEnd"/>
      <w:r w:rsidRPr="001963AE">
        <w:rPr>
          <w:rFonts w:ascii="Helvetica" w:eastAsia="Times New Roman" w:hAnsi="Helvetica" w:cs="Helvetica"/>
          <w:color w:val="333333"/>
          <w:sz w:val="21"/>
          <w:szCs w:val="21"/>
        </w:rPr>
        <w:t xml:space="preserve"> style. Before the project was complete, both the man and woman died in the house — and they’re definitely still around, according to the current proprietors, the Miles family. Since the mid-1980s, the Miles’ have regularly seen apparitions of a man and a woman. The supernatural encounters inspired the family to produce a wine called Ghost: a semi-dry Chardonnay-Cayuga blend. The wine is quite tasty, but the real showstopper is the custom-designed silk-screened bottle. Shine a flashlight on it, and the ethereal image of the ghostly woman who roams the home appears.</w:t>
      </w: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21" w:tgtFrame="_blank" w:history="1">
        <w:r w:rsidRPr="001963AE">
          <w:rPr>
            <w:rFonts w:ascii="Helvetica" w:eastAsia="Times New Roman" w:hAnsi="Helvetica" w:cs="Helvetica"/>
            <w:b/>
            <w:bCs/>
            <w:color w:val="333333"/>
            <w:sz w:val="32"/>
            <w:szCs w:val="32"/>
          </w:rPr>
          <w:t>Ravenswood Winery</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r w:rsidRPr="001963AE">
        <w:rPr>
          <w:rFonts w:ascii="Helvetica" w:eastAsia="Times New Roman" w:hAnsi="Helvetica" w:cs="Helvetica"/>
          <w:b/>
          <w:bCs/>
          <w:color w:val="222222"/>
          <w:sz w:val="24"/>
          <w:szCs w:val="24"/>
        </w:rPr>
        <w:t>Sonoma, Calif.</w:t>
      </w:r>
    </w:p>
    <w:p w:rsidR="001963AE" w:rsidRPr="001963AE" w:rsidRDefault="001963AE" w:rsidP="001963AE">
      <w:pPr>
        <w:spacing w:after="0" w:line="300" w:lineRule="atLeast"/>
        <w:rPr>
          <w:rFonts w:ascii="Georgia" w:eastAsia="Times New Roman" w:hAnsi="Georgia" w:cs="Helvetica"/>
          <w:color w:val="333333"/>
          <w:sz w:val="20"/>
          <w:szCs w:val="20"/>
        </w:rPr>
      </w:pPr>
      <w:r w:rsidRPr="001963AE">
        <w:rPr>
          <w:rFonts w:ascii="Georgia" w:eastAsia="Times New Roman" w:hAnsi="Georgia" w:cs="Helvetica"/>
          <w:noProof/>
          <w:color w:val="333333"/>
          <w:sz w:val="20"/>
          <w:szCs w:val="20"/>
        </w:rPr>
        <w:drawing>
          <wp:inline distT="0" distB="0" distL="0" distR="0">
            <wp:extent cx="6086475" cy="3423642"/>
            <wp:effectExtent l="0" t="0" r="0" b="5715"/>
            <wp:docPr id="1" name="Picture 1" descr="https://static.vinepair.com/wp-content/uploads/2018/10/haunted_internal_raven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vinepair.com/wp-content/uploads/2018/10/haunted_internal_ravenswoo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8481" cy="3424770"/>
                    </a:xfrm>
                    <a:prstGeom prst="rect">
                      <a:avLst/>
                    </a:prstGeom>
                    <a:noFill/>
                    <a:ln>
                      <a:noFill/>
                    </a:ln>
                  </pic:spPr>
                </pic:pic>
              </a:graphicData>
            </a:graphic>
          </wp:inline>
        </w:drawing>
      </w:r>
    </w:p>
    <w:p w:rsidR="001963AE" w:rsidRPr="001963AE" w:rsidRDefault="001963AE" w:rsidP="001963AE">
      <w:pPr>
        <w:spacing w:after="0" w:line="240" w:lineRule="atLeast"/>
        <w:rPr>
          <w:rFonts w:ascii="Georgia" w:eastAsia="Times New Roman" w:hAnsi="Georgia" w:cs="Helvetica"/>
          <w:color w:val="333333"/>
          <w:sz w:val="20"/>
          <w:szCs w:val="20"/>
        </w:rPr>
      </w:pPr>
      <w:r w:rsidRPr="001963AE">
        <w:rPr>
          <w:rFonts w:ascii="Georgia" w:eastAsia="Times New Roman" w:hAnsi="Georgia" w:cs="Helvetica"/>
          <w:vanish/>
          <w:color w:val="333333"/>
          <w:sz w:val="20"/>
          <w:szCs w:val="20"/>
        </w:rPr>
        <w:fldChar w:fldCharType="begin"/>
      </w:r>
      <w:r w:rsidRPr="001963AE">
        <w:rPr>
          <w:rFonts w:ascii="Georgia" w:eastAsia="Times New Roman" w:hAnsi="Georgia" w:cs="Helvetica"/>
          <w:vanish/>
          <w:color w:val="333333"/>
          <w:sz w:val="20"/>
          <w:szCs w:val="20"/>
        </w:rPr>
        <w:instrText xml:space="preserve"> HYPERLINK "https://vinepair.com/articles/10-haunted-wineries-ghost-stories/" </w:instrText>
      </w:r>
      <w:r w:rsidRPr="001963AE">
        <w:rPr>
          <w:rFonts w:ascii="Georgia" w:eastAsia="Times New Roman" w:hAnsi="Georgia" w:cs="Helvetica"/>
          <w:vanish/>
          <w:color w:val="333333"/>
          <w:sz w:val="20"/>
          <w:szCs w:val="20"/>
        </w:rPr>
        <w:fldChar w:fldCharType="separate"/>
      </w:r>
    </w:p>
    <w:p w:rsidR="001963AE" w:rsidRPr="001963AE" w:rsidRDefault="001963AE" w:rsidP="001963AE">
      <w:pPr>
        <w:spacing w:line="300" w:lineRule="atLeast"/>
        <w:rPr>
          <w:rFonts w:ascii="Georgia" w:eastAsia="Times New Roman" w:hAnsi="Georgia" w:cs="Helvetica"/>
          <w:vanish/>
          <w:color w:val="333333"/>
          <w:sz w:val="20"/>
          <w:szCs w:val="20"/>
        </w:rPr>
      </w:pPr>
      <w:r w:rsidRPr="001963AE">
        <w:rPr>
          <w:rFonts w:ascii="Georgia" w:eastAsia="Times New Roman" w:hAnsi="Georgia" w:cs="Helvetica"/>
          <w:vanish/>
          <w:color w:val="333333"/>
          <w:sz w:val="20"/>
          <w:szCs w:val="20"/>
        </w:rPr>
        <w:fldChar w:fldCharType="end"/>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Credit: Ravenswood Winery</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Ravenswood is one of Sonoma’s most recognizable wineries, as is its bottle, which bears the company’s distinct logo of an interlocking trio of ravens. But there’s more to it than just a cool design. On a fall day in 1976, founder and winemaker Joel Peterson was rushing to help harvest some four tons of grapes when an approaching thunderstorm hit. Peterson scurried around picking the fruit, watched by groups of ravens circling above. Just as he was wrapping up the harvest, Peterson noticed that, somehow, he was mysteriously dry while the surrounding areas were drenched from the rain. He went on to crush the fruit that was used for one of two single-vineyard Sonoma County Zinfandels, the first wines to bear Ravenswood’s signature ring of ravens. Three years later, those wines earned first and second place in a prestigious San Francisco tasting.</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Whatever happened that night of the 1976 harvest — bizarre weather patterns or some strange protective spell from the birds — is anyone’s guess. Whatever the case, it’s a fascinating story to share over a glass of (what else?) Ravenswood Zinfandel on The Nest, the nickname for the winery’s patio.</w:t>
      </w:r>
    </w:p>
    <w:p w:rsidR="001963AE" w:rsidRDefault="001963AE" w:rsidP="001963AE">
      <w:pPr>
        <w:spacing w:after="0" w:line="288" w:lineRule="atLeast"/>
        <w:outlineLvl w:val="2"/>
        <w:rPr>
          <w:rFonts w:ascii="Helvetica" w:eastAsia="Times New Roman" w:hAnsi="Helvetica" w:cs="Helvetica"/>
          <w:b/>
          <w:bCs/>
          <w:color w:val="222222"/>
          <w:sz w:val="32"/>
          <w:szCs w:val="32"/>
        </w:rPr>
      </w:pPr>
    </w:p>
    <w:p w:rsidR="001963AE" w:rsidRPr="001963AE" w:rsidRDefault="001963AE" w:rsidP="001963AE">
      <w:pPr>
        <w:spacing w:after="0" w:line="288" w:lineRule="atLeast"/>
        <w:outlineLvl w:val="2"/>
        <w:rPr>
          <w:rFonts w:ascii="Helvetica" w:eastAsia="Times New Roman" w:hAnsi="Helvetica" w:cs="Helvetica"/>
          <w:b/>
          <w:bCs/>
          <w:color w:val="222222"/>
          <w:sz w:val="32"/>
          <w:szCs w:val="32"/>
        </w:rPr>
      </w:pPr>
      <w:hyperlink r:id="rId23" w:tgtFrame="_blank" w:history="1">
        <w:r w:rsidRPr="001963AE">
          <w:rPr>
            <w:rFonts w:ascii="Helvetica" w:eastAsia="Times New Roman" w:hAnsi="Helvetica" w:cs="Helvetica"/>
            <w:b/>
            <w:bCs/>
            <w:color w:val="333333"/>
            <w:sz w:val="32"/>
            <w:szCs w:val="32"/>
          </w:rPr>
          <w:t>William Chris Winery</w:t>
        </w:r>
      </w:hyperlink>
    </w:p>
    <w:p w:rsidR="001963AE" w:rsidRPr="001963AE" w:rsidRDefault="001963AE" w:rsidP="001963AE">
      <w:pPr>
        <w:spacing w:after="0" w:line="288" w:lineRule="atLeast"/>
        <w:outlineLvl w:val="3"/>
        <w:rPr>
          <w:rFonts w:ascii="Helvetica" w:eastAsia="Times New Roman" w:hAnsi="Helvetica" w:cs="Helvetica"/>
          <w:b/>
          <w:bCs/>
          <w:color w:val="222222"/>
          <w:sz w:val="24"/>
          <w:szCs w:val="24"/>
        </w:rPr>
      </w:pPr>
      <w:proofErr w:type="spellStart"/>
      <w:r w:rsidRPr="001963AE">
        <w:rPr>
          <w:rFonts w:ascii="Helvetica" w:eastAsia="Times New Roman" w:hAnsi="Helvetica" w:cs="Helvetica"/>
          <w:b/>
          <w:bCs/>
          <w:color w:val="222222"/>
          <w:sz w:val="24"/>
          <w:szCs w:val="24"/>
        </w:rPr>
        <w:t>Hye</w:t>
      </w:r>
      <w:proofErr w:type="spellEnd"/>
      <w:r w:rsidRPr="001963AE">
        <w:rPr>
          <w:rFonts w:ascii="Helvetica" w:eastAsia="Times New Roman" w:hAnsi="Helvetica" w:cs="Helvetica"/>
          <w:b/>
          <w:bCs/>
          <w:color w:val="222222"/>
          <w:sz w:val="24"/>
          <w:szCs w:val="24"/>
        </w:rPr>
        <w:t>, Texas</w:t>
      </w:r>
    </w:p>
    <w:p w:rsidR="001963AE" w:rsidRPr="001963AE" w:rsidRDefault="001963AE" w:rsidP="001963AE">
      <w:pPr>
        <w:spacing w:after="288" w:line="330" w:lineRule="atLeast"/>
        <w:rPr>
          <w:rFonts w:ascii="Helvetica" w:eastAsia="Times New Roman" w:hAnsi="Helvetica" w:cs="Helvetica"/>
          <w:color w:val="333333"/>
          <w:sz w:val="21"/>
          <w:szCs w:val="21"/>
        </w:rPr>
      </w:pPr>
      <w:r w:rsidRPr="001963AE">
        <w:rPr>
          <w:rFonts w:ascii="Helvetica" w:eastAsia="Times New Roman" w:hAnsi="Helvetica" w:cs="Helvetica"/>
          <w:color w:val="333333"/>
          <w:sz w:val="21"/>
          <w:szCs w:val="21"/>
        </w:rPr>
        <w:t xml:space="preserve">An on-property family cemetery sets a spooky tone at this Texas Hill Country winery. Ever since the owners, William Blackmon and Chris </w:t>
      </w:r>
      <w:proofErr w:type="spellStart"/>
      <w:r w:rsidRPr="001963AE">
        <w:rPr>
          <w:rFonts w:ascii="Helvetica" w:eastAsia="Times New Roman" w:hAnsi="Helvetica" w:cs="Helvetica"/>
          <w:color w:val="333333"/>
          <w:sz w:val="21"/>
          <w:szCs w:val="21"/>
        </w:rPr>
        <w:t>Brundrett</w:t>
      </w:r>
      <w:proofErr w:type="spellEnd"/>
      <w:r w:rsidRPr="001963AE">
        <w:rPr>
          <w:rFonts w:ascii="Helvetica" w:eastAsia="Times New Roman" w:hAnsi="Helvetica" w:cs="Helvetica"/>
          <w:color w:val="333333"/>
          <w:sz w:val="21"/>
          <w:szCs w:val="21"/>
        </w:rPr>
        <w:t xml:space="preserve">, bought it in 2008, staff and guests have experienced plenty of head-scratching happenings — like the old marbles that Carol Blackmon, the groundskeeper, finds in random </w:t>
      </w:r>
    </w:p>
    <w:p w:rsidR="004E5558" w:rsidRDefault="001963AE"/>
    <w:sectPr w:rsidR="004E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AE"/>
    <w:rsid w:val="001963AE"/>
    <w:rsid w:val="002401CA"/>
    <w:rsid w:val="00D5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5012"/>
  <w15:chartTrackingRefBased/>
  <w15:docId w15:val="{8C1A81F6-D348-46C6-B2D6-4BD517A4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63AE"/>
    <w:pPr>
      <w:spacing w:after="0" w:line="288" w:lineRule="atLeast"/>
      <w:outlineLvl w:val="0"/>
    </w:pPr>
    <w:rPr>
      <w:rFonts w:ascii="Helvetica" w:eastAsia="Times New Roman" w:hAnsi="Helvetica" w:cs="Helvetica"/>
      <w:b/>
      <w:bCs/>
      <w:color w:val="222222"/>
      <w:kern w:val="36"/>
      <w:sz w:val="48"/>
      <w:szCs w:val="48"/>
    </w:rPr>
  </w:style>
  <w:style w:type="paragraph" w:styleId="Heading3">
    <w:name w:val="heading 3"/>
    <w:basedOn w:val="Normal"/>
    <w:link w:val="Heading3Char"/>
    <w:uiPriority w:val="9"/>
    <w:qFormat/>
    <w:rsid w:val="001963AE"/>
    <w:pPr>
      <w:spacing w:after="0" w:line="288" w:lineRule="atLeast"/>
      <w:outlineLvl w:val="2"/>
    </w:pPr>
    <w:rPr>
      <w:rFonts w:ascii="Helvetica" w:eastAsia="Times New Roman" w:hAnsi="Helvetica" w:cs="Helvetica"/>
      <w:b/>
      <w:bCs/>
      <w:color w:val="222222"/>
      <w:sz w:val="38"/>
      <w:szCs w:val="38"/>
    </w:rPr>
  </w:style>
  <w:style w:type="paragraph" w:styleId="Heading4">
    <w:name w:val="heading 4"/>
    <w:basedOn w:val="Normal"/>
    <w:link w:val="Heading4Char"/>
    <w:uiPriority w:val="9"/>
    <w:qFormat/>
    <w:rsid w:val="001963AE"/>
    <w:pPr>
      <w:spacing w:after="0" w:line="288" w:lineRule="atLeast"/>
      <w:outlineLvl w:val="3"/>
    </w:pPr>
    <w:rPr>
      <w:rFonts w:ascii="Helvetica" w:eastAsia="Times New Roman" w:hAnsi="Helvetica" w:cs="Helvetica"/>
      <w:b/>
      <w:bCs/>
      <w:color w:val="222222"/>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AE"/>
    <w:rPr>
      <w:rFonts w:ascii="Helvetica" w:eastAsia="Times New Roman" w:hAnsi="Helvetica" w:cs="Helvetica"/>
      <w:b/>
      <w:bCs/>
      <w:color w:val="222222"/>
      <w:kern w:val="36"/>
      <w:sz w:val="48"/>
      <w:szCs w:val="48"/>
    </w:rPr>
  </w:style>
  <w:style w:type="character" w:customStyle="1" w:styleId="Heading3Char">
    <w:name w:val="Heading 3 Char"/>
    <w:basedOn w:val="DefaultParagraphFont"/>
    <w:link w:val="Heading3"/>
    <w:uiPriority w:val="9"/>
    <w:rsid w:val="001963AE"/>
    <w:rPr>
      <w:rFonts w:ascii="Helvetica" w:eastAsia="Times New Roman" w:hAnsi="Helvetica" w:cs="Helvetica"/>
      <w:b/>
      <w:bCs/>
      <w:color w:val="222222"/>
      <w:sz w:val="38"/>
      <w:szCs w:val="38"/>
    </w:rPr>
  </w:style>
  <w:style w:type="character" w:customStyle="1" w:styleId="Heading4Char">
    <w:name w:val="Heading 4 Char"/>
    <w:basedOn w:val="DefaultParagraphFont"/>
    <w:link w:val="Heading4"/>
    <w:uiPriority w:val="9"/>
    <w:rsid w:val="001963AE"/>
    <w:rPr>
      <w:rFonts w:ascii="Helvetica" w:eastAsia="Times New Roman" w:hAnsi="Helvetica" w:cs="Helvetica"/>
      <w:b/>
      <w:bCs/>
      <w:color w:val="222222"/>
      <w:sz w:val="29"/>
      <w:szCs w:val="29"/>
    </w:rPr>
  </w:style>
  <w:style w:type="paragraph" w:styleId="NormalWeb">
    <w:name w:val="Normal (Web)"/>
    <w:basedOn w:val="Normal"/>
    <w:uiPriority w:val="99"/>
    <w:semiHidden/>
    <w:unhideWhenUsed/>
    <w:rsid w:val="001963AE"/>
    <w:pPr>
      <w:spacing w:after="288" w:line="330" w:lineRule="atLeast"/>
    </w:pPr>
    <w:rPr>
      <w:rFonts w:ascii="Helvetica" w:eastAsia="Times New Roman" w:hAnsi="Helvetica" w:cs="Helvetica"/>
      <w:sz w:val="21"/>
      <w:szCs w:val="21"/>
    </w:rPr>
  </w:style>
  <w:style w:type="paragraph" w:customStyle="1" w:styleId="wp-caption-text">
    <w:name w:val="wp-caption-text"/>
    <w:basedOn w:val="Normal"/>
    <w:rsid w:val="001963AE"/>
    <w:pPr>
      <w:spacing w:after="288" w:line="330" w:lineRule="atLeast"/>
    </w:pPr>
    <w:rPr>
      <w:rFonts w:ascii="Helvetica" w:eastAsia="Times New Roman" w:hAnsi="Helvetica" w:cs="Helvetica"/>
      <w:sz w:val="21"/>
      <w:szCs w:val="21"/>
    </w:rPr>
  </w:style>
  <w:style w:type="character" w:customStyle="1" w:styleId="fn4">
    <w:name w:val="fn4"/>
    <w:basedOn w:val="DefaultParagraphFont"/>
    <w:rsid w:val="001963AE"/>
  </w:style>
  <w:style w:type="character" w:customStyle="1" w:styleId="reading-time2">
    <w:name w:val="reading-time2"/>
    <w:basedOn w:val="DefaultParagraphFont"/>
    <w:rsid w:val="001963AE"/>
    <w:rPr>
      <w:rFonts w:ascii="Arial" w:hAnsi="Arial" w:cs="Arial" w:hint="default"/>
      <w:b w:val="0"/>
      <w:bCs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8573">
      <w:bodyDiv w:val="1"/>
      <w:marLeft w:val="0"/>
      <w:marRight w:val="0"/>
      <w:marTop w:val="0"/>
      <w:marBottom w:val="0"/>
      <w:divBdr>
        <w:top w:val="none" w:sz="0" w:space="0" w:color="auto"/>
        <w:left w:val="none" w:sz="0" w:space="0" w:color="auto"/>
        <w:bottom w:val="none" w:sz="0" w:space="0" w:color="auto"/>
        <w:right w:val="none" w:sz="0" w:space="0" w:color="auto"/>
      </w:divBdr>
      <w:divsChild>
        <w:div w:id="693195762">
          <w:marLeft w:val="0"/>
          <w:marRight w:val="0"/>
          <w:marTop w:val="0"/>
          <w:marBottom w:val="0"/>
          <w:divBdr>
            <w:top w:val="none" w:sz="0" w:space="0" w:color="auto"/>
            <w:left w:val="none" w:sz="0" w:space="0" w:color="auto"/>
            <w:bottom w:val="none" w:sz="0" w:space="0" w:color="auto"/>
            <w:right w:val="none" w:sz="0" w:space="0" w:color="auto"/>
          </w:divBdr>
          <w:divsChild>
            <w:div w:id="1339192950">
              <w:marLeft w:val="0"/>
              <w:marRight w:val="0"/>
              <w:marTop w:val="0"/>
              <w:marBottom w:val="0"/>
              <w:divBdr>
                <w:top w:val="none" w:sz="0" w:space="0" w:color="auto"/>
                <w:left w:val="none" w:sz="0" w:space="0" w:color="auto"/>
                <w:bottom w:val="none" w:sz="0" w:space="0" w:color="auto"/>
                <w:right w:val="none" w:sz="0" w:space="0" w:color="auto"/>
              </w:divBdr>
              <w:divsChild>
                <w:div w:id="838928697">
                  <w:marLeft w:val="0"/>
                  <w:marRight w:val="0"/>
                  <w:marTop w:val="0"/>
                  <w:marBottom w:val="0"/>
                  <w:divBdr>
                    <w:top w:val="none" w:sz="0" w:space="0" w:color="auto"/>
                    <w:left w:val="none" w:sz="0" w:space="0" w:color="auto"/>
                    <w:bottom w:val="none" w:sz="0" w:space="0" w:color="auto"/>
                    <w:right w:val="none" w:sz="0" w:space="0" w:color="auto"/>
                  </w:divBdr>
                  <w:divsChild>
                    <w:div w:id="1205564145">
                      <w:marLeft w:val="0"/>
                      <w:marRight w:val="0"/>
                      <w:marTop w:val="0"/>
                      <w:marBottom w:val="0"/>
                      <w:divBdr>
                        <w:top w:val="none" w:sz="0" w:space="0" w:color="auto"/>
                        <w:left w:val="none" w:sz="0" w:space="0" w:color="auto"/>
                        <w:bottom w:val="none" w:sz="0" w:space="0" w:color="auto"/>
                        <w:right w:val="none" w:sz="0" w:space="0" w:color="auto"/>
                      </w:divBdr>
                      <w:divsChild>
                        <w:div w:id="1036124570">
                          <w:marLeft w:val="0"/>
                          <w:marRight w:val="0"/>
                          <w:marTop w:val="0"/>
                          <w:marBottom w:val="432"/>
                          <w:divBdr>
                            <w:top w:val="none" w:sz="0" w:space="0" w:color="auto"/>
                            <w:left w:val="none" w:sz="0" w:space="0" w:color="auto"/>
                            <w:bottom w:val="none" w:sz="0" w:space="0" w:color="auto"/>
                            <w:right w:val="none" w:sz="0" w:space="0" w:color="auto"/>
                          </w:divBdr>
                        </w:div>
                        <w:div w:id="1499539726">
                          <w:marLeft w:val="0"/>
                          <w:marRight w:val="0"/>
                          <w:marTop w:val="0"/>
                          <w:marBottom w:val="0"/>
                          <w:divBdr>
                            <w:top w:val="none" w:sz="0" w:space="0" w:color="auto"/>
                            <w:left w:val="none" w:sz="0" w:space="0" w:color="auto"/>
                            <w:bottom w:val="none" w:sz="0" w:space="0" w:color="auto"/>
                            <w:right w:val="none" w:sz="0" w:space="0" w:color="auto"/>
                          </w:divBdr>
                          <w:divsChild>
                            <w:div w:id="1934387480">
                              <w:marLeft w:val="0"/>
                              <w:marRight w:val="0"/>
                              <w:marTop w:val="0"/>
                              <w:marBottom w:val="0"/>
                              <w:divBdr>
                                <w:top w:val="none" w:sz="0" w:space="0" w:color="auto"/>
                                <w:left w:val="none" w:sz="0" w:space="0" w:color="auto"/>
                                <w:bottom w:val="none" w:sz="0" w:space="0" w:color="auto"/>
                                <w:right w:val="none" w:sz="0" w:space="0" w:color="auto"/>
                              </w:divBdr>
                            </w:div>
                            <w:div w:id="1400515743">
                              <w:marLeft w:val="0"/>
                              <w:marRight w:val="0"/>
                              <w:marTop w:val="45"/>
                              <w:marBottom w:val="0"/>
                              <w:divBdr>
                                <w:top w:val="none" w:sz="0" w:space="0" w:color="auto"/>
                                <w:left w:val="none" w:sz="0" w:space="0" w:color="auto"/>
                                <w:bottom w:val="none" w:sz="0" w:space="0" w:color="auto"/>
                                <w:right w:val="none" w:sz="0" w:space="0" w:color="auto"/>
                              </w:divBdr>
                            </w:div>
                          </w:divsChild>
                        </w:div>
                        <w:div w:id="545262055">
                          <w:marLeft w:val="0"/>
                          <w:marRight w:val="0"/>
                          <w:marTop w:val="0"/>
                          <w:marBottom w:val="0"/>
                          <w:divBdr>
                            <w:top w:val="none" w:sz="0" w:space="0" w:color="auto"/>
                            <w:left w:val="none" w:sz="0" w:space="0" w:color="auto"/>
                            <w:bottom w:val="none" w:sz="0" w:space="0" w:color="auto"/>
                            <w:right w:val="none" w:sz="0" w:space="0" w:color="auto"/>
                          </w:divBdr>
                          <w:divsChild>
                            <w:div w:id="1525946220">
                              <w:marLeft w:val="0"/>
                              <w:marRight w:val="0"/>
                              <w:marTop w:val="375"/>
                              <w:marBottom w:val="375"/>
                              <w:divBdr>
                                <w:top w:val="none" w:sz="0" w:space="0" w:color="auto"/>
                                <w:left w:val="none" w:sz="0" w:space="0" w:color="auto"/>
                                <w:bottom w:val="none" w:sz="0" w:space="0" w:color="auto"/>
                                <w:right w:val="none" w:sz="0" w:space="0" w:color="auto"/>
                              </w:divBdr>
                              <w:divsChild>
                                <w:div w:id="688063697">
                                  <w:marLeft w:val="0"/>
                                  <w:marRight w:val="0"/>
                                  <w:marTop w:val="0"/>
                                  <w:marBottom w:val="0"/>
                                  <w:divBdr>
                                    <w:top w:val="none" w:sz="0" w:space="0" w:color="auto"/>
                                    <w:left w:val="none" w:sz="0" w:space="0" w:color="auto"/>
                                    <w:bottom w:val="none" w:sz="0" w:space="0" w:color="auto"/>
                                    <w:right w:val="none" w:sz="0" w:space="0" w:color="auto"/>
                                  </w:divBdr>
                                  <w:divsChild>
                                    <w:div w:id="3768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2658">
                          <w:marLeft w:val="0"/>
                          <w:marRight w:val="0"/>
                          <w:marTop w:val="0"/>
                          <w:marBottom w:val="0"/>
                          <w:divBdr>
                            <w:top w:val="none" w:sz="0" w:space="0" w:color="auto"/>
                            <w:left w:val="none" w:sz="0" w:space="0" w:color="auto"/>
                            <w:bottom w:val="none" w:sz="0" w:space="0" w:color="auto"/>
                            <w:right w:val="none" w:sz="0" w:space="0" w:color="auto"/>
                          </w:divBdr>
                          <w:divsChild>
                            <w:div w:id="1218469331">
                              <w:marLeft w:val="0"/>
                              <w:marRight w:val="0"/>
                              <w:marTop w:val="375"/>
                              <w:marBottom w:val="375"/>
                              <w:divBdr>
                                <w:top w:val="none" w:sz="0" w:space="0" w:color="auto"/>
                                <w:left w:val="none" w:sz="0" w:space="0" w:color="auto"/>
                                <w:bottom w:val="none" w:sz="0" w:space="0" w:color="auto"/>
                                <w:right w:val="none" w:sz="0" w:space="0" w:color="auto"/>
                              </w:divBdr>
                              <w:divsChild>
                                <w:div w:id="265383118">
                                  <w:marLeft w:val="0"/>
                                  <w:marRight w:val="0"/>
                                  <w:marTop w:val="0"/>
                                  <w:marBottom w:val="0"/>
                                  <w:divBdr>
                                    <w:top w:val="none" w:sz="0" w:space="0" w:color="auto"/>
                                    <w:left w:val="none" w:sz="0" w:space="0" w:color="auto"/>
                                    <w:bottom w:val="none" w:sz="0" w:space="0" w:color="auto"/>
                                    <w:right w:val="none" w:sz="0" w:space="0" w:color="auto"/>
                                  </w:divBdr>
                                  <w:divsChild>
                                    <w:div w:id="11948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5974">
                          <w:marLeft w:val="0"/>
                          <w:marRight w:val="0"/>
                          <w:marTop w:val="0"/>
                          <w:marBottom w:val="0"/>
                          <w:divBdr>
                            <w:top w:val="none" w:sz="0" w:space="0" w:color="auto"/>
                            <w:left w:val="none" w:sz="0" w:space="0" w:color="auto"/>
                            <w:bottom w:val="none" w:sz="0" w:space="0" w:color="auto"/>
                            <w:right w:val="none" w:sz="0" w:space="0" w:color="auto"/>
                          </w:divBdr>
                          <w:divsChild>
                            <w:div w:id="1472482343">
                              <w:marLeft w:val="0"/>
                              <w:marRight w:val="0"/>
                              <w:marTop w:val="375"/>
                              <w:marBottom w:val="375"/>
                              <w:divBdr>
                                <w:top w:val="none" w:sz="0" w:space="0" w:color="auto"/>
                                <w:left w:val="none" w:sz="0" w:space="0" w:color="auto"/>
                                <w:bottom w:val="none" w:sz="0" w:space="0" w:color="auto"/>
                                <w:right w:val="none" w:sz="0" w:space="0" w:color="auto"/>
                              </w:divBdr>
                              <w:divsChild>
                                <w:div w:id="417598177">
                                  <w:marLeft w:val="0"/>
                                  <w:marRight w:val="0"/>
                                  <w:marTop w:val="0"/>
                                  <w:marBottom w:val="0"/>
                                  <w:divBdr>
                                    <w:top w:val="none" w:sz="0" w:space="0" w:color="auto"/>
                                    <w:left w:val="none" w:sz="0" w:space="0" w:color="auto"/>
                                    <w:bottom w:val="none" w:sz="0" w:space="0" w:color="auto"/>
                                    <w:right w:val="none" w:sz="0" w:space="0" w:color="auto"/>
                                  </w:divBdr>
                                  <w:divsChild>
                                    <w:div w:id="1826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8">
                          <w:marLeft w:val="0"/>
                          <w:marRight w:val="0"/>
                          <w:marTop w:val="0"/>
                          <w:marBottom w:val="0"/>
                          <w:divBdr>
                            <w:top w:val="none" w:sz="0" w:space="0" w:color="auto"/>
                            <w:left w:val="none" w:sz="0" w:space="0" w:color="auto"/>
                            <w:bottom w:val="none" w:sz="0" w:space="0" w:color="auto"/>
                            <w:right w:val="none" w:sz="0" w:space="0" w:color="auto"/>
                          </w:divBdr>
                          <w:divsChild>
                            <w:div w:id="1654724195">
                              <w:marLeft w:val="0"/>
                              <w:marRight w:val="0"/>
                              <w:marTop w:val="375"/>
                              <w:marBottom w:val="375"/>
                              <w:divBdr>
                                <w:top w:val="none" w:sz="0" w:space="0" w:color="auto"/>
                                <w:left w:val="none" w:sz="0" w:space="0" w:color="auto"/>
                                <w:bottom w:val="none" w:sz="0" w:space="0" w:color="auto"/>
                                <w:right w:val="none" w:sz="0" w:space="0" w:color="auto"/>
                              </w:divBdr>
                              <w:divsChild>
                                <w:div w:id="399257529">
                                  <w:marLeft w:val="0"/>
                                  <w:marRight w:val="0"/>
                                  <w:marTop w:val="0"/>
                                  <w:marBottom w:val="0"/>
                                  <w:divBdr>
                                    <w:top w:val="none" w:sz="0" w:space="0" w:color="auto"/>
                                    <w:left w:val="none" w:sz="0" w:space="0" w:color="auto"/>
                                    <w:bottom w:val="none" w:sz="0" w:space="0" w:color="auto"/>
                                    <w:right w:val="none" w:sz="0" w:space="0" w:color="auto"/>
                                  </w:divBdr>
                                  <w:divsChild>
                                    <w:div w:id="9399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derridge.com/" TargetMode="External"/><Relationship Id="rId13" Type="http://schemas.openxmlformats.org/officeDocument/2006/relationships/hyperlink" Target="https://buenavistawinery.com/" TargetMode="External"/><Relationship Id="rId18" Type="http://schemas.openxmlformats.org/officeDocument/2006/relationships/hyperlink" Target="https://www.facebook.com/NelloOlivoWine/" TargetMode="External"/><Relationship Id="rId3" Type="http://schemas.openxmlformats.org/officeDocument/2006/relationships/webSettings" Target="webSettings.xml"/><Relationship Id="rId21" Type="http://schemas.openxmlformats.org/officeDocument/2006/relationships/hyperlink" Target="https://www.ravenswoodwinery.com/" TargetMode="External"/><Relationship Id="rId7" Type="http://schemas.openxmlformats.org/officeDocument/2006/relationships/hyperlink" Target="https://vinepair.com/articles/halloween-drinking-holiday/" TargetMode="External"/><Relationship Id="rId12" Type="http://schemas.openxmlformats.org/officeDocument/2006/relationships/hyperlink" Target="http://www.wineryatlagrange.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valeriehillwinery.com/" TargetMode="External"/><Relationship Id="rId20" Type="http://schemas.openxmlformats.org/officeDocument/2006/relationships/hyperlink" Target="https://vinepair.com/articles/travel-guide-wine-finger-lakes/" TargetMode="External"/><Relationship Id="rId1" Type="http://schemas.openxmlformats.org/officeDocument/2006/relationships/styles" Target="styles.xml"/><Relationship Id="rId6" Type="http://schemas.openxmlformats.org/officeDocument/2006/relationships/hyperlink" Target="https://vinepair.com/wine-101/" TargetMode="External"/><Relationship Id="rId11" Type="http://schemas.openxmlformats.org/officeDocument/2006/relationships/hyperlink" Target="https://vinepair.com/wine-101/learn-about-syrah-shiraz-wine/"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howellsmainstreetwinery.com/" TargetMode="External"/><Relationship Id="rId23" Type="http://schemas.openxmlformats.org/officeDocument/2006/relationships/hyperlink" Target="https://www.williamchriswines.com/" TargetMode="External"/><Relationship Id="rId10" Type="http://schemas.openxmlformats.org/officeDocument/2006/relationships/hyperlink" Target="https://vinepair.com/wine-101/learn-zinfandel-red-white/" TargetMode="External"/><Relationship Id="rId19" Type="http://schemas.openxmlformats.org/officeDocument/2006/relationships/hyperlink" Target="http://mileswinecellars.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Nicole</dc:creator>
  <cp:keywords/>
  <dc:description/>
  <cp:lastModifiedBy>Warner, Nicole</cp:lastModifiedBy>
  <cp:revision>1</cp:revision>
  <dcterms:created xsi:type="dcterms:W3CDTF">2018-10-23T16:49:00Z</dcterms:created>
  <dcterms:modified xsi:type="dcterms:W3CDTF">2018-10-23T16:57:00Z</dcterms:modified>
</cp:coreProperties>
</file>