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30B2" w14:textId="3FD2C500" w:rsidR="007A7231" w:rsidRPr="00AB4BFE" w:rsidRDefault="007A7231" w:rsidP="007A7231">
      <w:pPr>
        <w:spacing w:after="0" w:line="240" w:lineRule="auto"/>
        <w:jc w:val="center"/>
        <w:rPr>
          <w:b/>
          <w:lang w:val="en"/>
        </w:rPr>
      </w:pPr>
      <w:r w:rsidRPr="00AB4BFE">
        <w:rPr>
          <w:noProof/>
          <w:lang w:val="en"/>
        </w:rPr>
        <w:drawing>
          <wp:inline distT="0" distB="0" distL="0" distR="0" wp14:anchorId="126013B2" wp14:editId="06E50F59">
            <wp:extent cx="1908401" cy="1428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528" cy="1430343"/>
                    </a:xfrm>
                    <a:prstGeom prst="rect">
                      <a:avLst/>
                    </a:prstGeom>
                    <a:noFill/>
                    <a:ln>
                      <a:noFill/>
                    </a:ln>
                  </pic:spPr>
                </pic:pic>
              </a:graphicData>
            </a:graphic>
          </wp:inline>
        </w:drawing>
      </w:r>
    </w:p>
    <w:p w14:paraId="60483FE4" w14:textId="67E106DE" w:rsidR="007A7231" w:rsidRPr="00AB4BFE" w:rsidRDefault="007A7231" w:rsidP="007A7231">
      <w:pPr>
        <w:spacing w:after="0" w:line="240" w:lineRule="auto"/>
        <w:rPr>
          <w:b/>
          <w:lang w:val="en"/>
        </w:rPr>
      </w:pPr>
    </w:p>
    <w:p w14:paraId="4EC809FC" w14:textId="5190BCC4" w:rsidR="007A7231" w:rsidRPr="00AB4BFE" w:rsidRDefault="007A7231" w:rsidP="00866040">
      <w:pPr>
        <w:spacing w:after="0" w:line="240" w:lineRule="auto"/>
        <w:jc w:val="center"/>
        <w:rPr>
          <w:b/>
          <w:sz w:val="28"/>
          <w:szCs w:val="28"/>
        </w:rPr>
      </w:pPr>
      <w:r w:rsidRPr="00AB4BFE">
        <w:rPr>
          <w:b/>
          <w:sz w:val="28"/>
          <w:szCs w:val="28"/>
        </w:rPr>
        <w:t xml:space="preserve">Visit Sandy Springs </w:t>
      </w:r>
      <w:r w:rsidR="00517CD5">
        <w:rPr>
          <w:b/>
          <w:sz w:val="28"/>
          <w:szCs w:val="28"/>
        </w:rPr>
        <w:t>Launches</w:t>
      </w:r>
      <w:r w:rsidRPr="00AB4BFE">
        <w:rPr>
          <w:b/>
          <w:sz w:val="28"/>
          <w:szCs w:val="28"/>
        </w:rPr>
        <w:t xml:space="preserve"> Dine Like a Local </w:t>
      </w:r>
      <w:r w:rsidR="007A70D4">
        <w:rPr>
          <w:b/>
          <w:sz w:val="28"/>
          <w:szCs w:val="28"/>
        </w:rPr>
        <w:t>Program</w:t>
      </w:r>
    </w:p>
    <w:p w14:paraId="6B33E18F" w14:textId="26AC7A62" w:rsidR="007A7231" w:rsidRDefault="006A754C" w:rsidP="00866040">
      <w:pPr>
        <w:spacing w:after="0" w:line="240" w:lineRule="auto"/>
        <w:jc w:val="center"/>
        <w:rPr>
          <w:i/>
          <w:sz w:val="24"/>
          <w:szCs w:val="24"/>
          <w:lang w:val="en"/>
        </w:rPr>
      </w:pPr>
      <w:r>
        <w:rPr>
          <w:i/>
          <w:sz w:val="24"/>
          <w:szCs w:val="24"/>
          <w:lang w:val="en"/>
        </w:rPr>
        <w:t xml:space="preserve">From January to March </w:t>
      </w:r>
      <w:r w:rsidR="006C1117">
        <w:rPr>
          <w:i/>
          <w:sz w:val="24"/>
          <w:szCs w:val="24"/>
          <w:lang w:val="en"/>
        </w:rPr>
        <w:t>Enjoy</w:t>
      </w:r>
      <w:r w:rsidR="006C1117" w:rsidRPr="00AB4BFE">
        <w:rPr>
          <w:i/>
          <w:sz w:val="24"/>
          <w:szCs w:val="24"/>
          <w:lang w:val="en"/>
        </w:rPr>
        <w:t xml:space="preserve"> </w:t>
      </w:r>
      <w:r w:rsidR="007A7231" w:rsidRPr="00AB4BFE">
        <w:rPr>
          <w:i/>
          <w:sz w:val="24"/>
          <w:szCs w:val="24"/>
          <w:lang w:val="en"/>
        </w:rPr>
        <w:t>the City’s Electric Dining Scene</w:t>
      </w:r>
      <w:r w:rsidR="006C1117">
        <w:rPr>
          <w:i/>
          <w:sz w:val="24"/>
          <w:szCs w:val="24"/>
          <w:lang w:val="en"/>
        </w:rPr>
        <w:t xml:space="preserve"> &amp; Win Prizes</w:t>
      </w:r>
      <w:r>
        <w:rPr>
          <w:i/>
          <w:sz w:val="24"/>
          <w:szCs w:val="24"/>
          <w:lang w:val="en"/>
        </w:rPr>
        <w:t xml:space="preserve"> </w:t>
      </w:r>
      <w:r w:rsidR="006C1117">
        <w:rPr>
          <w:i/>
          <w:sz w:val="24"/>
          <w:szCs w:val="24"/>
          <w:lang w:val="en"/>
        </w:rPr>
        <w:t>w</w:t>
      </w:r>
      <w:r w:rsidR="00517CD5">
        <w:rPr>
          <w:i/>
          <w:sz w:val="24"/>
          <w:szCs w:val="24"/>
          <w:lang w:val="en"/>
        </w:rPr>
        <w:t>ith New Digital Passport</w:t>
      </w:r>
      <w:r w:rsidR="006C1117">
        <w:rPr>
          <w:i/>
          <w:sz w:val="24"/>
          <w:szCs w:val="24"/>
          <w:lang w:val="en"/>
        </w:rPr>
        <w:t>,</w:t>
      </w:r>
      <w:r w:rsidR="00517CD5">
        <w:rPr>
          <w:i/>
          <w:sz w:val="24"/>
          <w:szCs w:val="24"/>
          <w:lang w:val="en"/>
        </w:rPr>
        <w:t xml:space="preserve"> </w:t>
      </w:r>
      <w:proofErr w:type="gramStart"/>
      <w:r w:rsidR="007A7231" w:rsidRPr="00AB4BFE">
        <w:rPr>
          <w:i/>
          <w:sz w:val="24"/>
          <w:szCs w:val="24"/>
          <w:lang w:val="en"/>
        </w:rPr>
        <w:t>Featuring</w:t>
      </w:r>
      <w:proofErr w:type="gramEnd"/>
      <w:r w:rsidR="006C1117">
        <w:rPr>
          <w:i/>
          <w:sz w:val="24"/>
          <w:szCs w:val="24"/>
          <w:lang w:val="en"/>
        </w:rPr>
        <w:t xml:space="preserve"> </w:t>
      </w:r>
      <w:r w:rsidR="007A7231" w:rsidRPr="00AB4BFE">
        <w:rPr>
          <w:i/>
          <w:sz w:val="24"/>
          <w:szCs w:val="24"/>
          <w:lang w:val="en"/>
        </w:rPr>
        <w:t>21 Not-To-Be-Missed Restaurants</w:t>
      </w:r>
    </w:p>
    <w:p w14:paraId="082C9F24" w14:textId="68625D58" w:rsidR="006C1117" w:rsidRPr="00AB4BFE" w:rsidRDefault="006C1117" w:rsidP="006263A3">
      <w:pPr>
        <w:spacing w:after="0" w:line="240" w:lineRule="auto"/>
        <w:jc w:val="both"/>
        <w:rPr>
          <w:i/>
          <w:sz w:val="24"/>
          <w:szCs w:val="24"/>
          <w:lang w:val="en"/>
        </w:rPr>
      </w:pPr>
    </w:p>
    <w:p w14:paraId="5ABF7A4B" w14:textId="5EF29ED6" w:rsidR="007E5B62" w:rsidRDefault="007A7231" w:rsidP="006263A3">
      <w:pPr>
        <w:spacing w:after="0" w:line="240" w:lineRule="auto"/>
        <w:jc w:val="both"/>
        <w:rPr>
          <w:lang w:val="en"/>
        </w:rPr>
      </w:pPr>
      <w:r w:rsidRPr="00AB4BFE">
        <w:rPr>
          <w:noProof/>
          <w:u w:val="single"/>
          <w:lang w:val="en"/>
        </w:rPr>
        <w:drawing>
          <wp:anchor distT="0" distB="0" distL="114300" distR="114300" simplePos="0" relativeHeight="251659264" behindDoc="1" locked="0" layoutInCell="1" allowOverlap="1" wp14:anchorId="5B046B81" wp14:editId="42935ED8">
            <wp:simplePos x="0" y="0"/>
            <wp:positionH relativeFrom="margin">
              <wp:align>right</wp:align>
            </wp:positionH>
            <wp:positionV relativeFrom="paragraph">
              <wp:posOffset>8586</wp:posOffset>
            </wp:positionV>
            <wp:extent cx="3032125" cy="2028825"/>
            <wp:effectExtent l="0" t="0" r="0" b="9525"/>
            <wp:wrapTight wrapText="bothSides">
              <wp:wrapPolygon edited="0">
                <wp:start x="0" y="0"/>
                <wp:lineTo x="0" y="21499"/>
                <wp:lineTo x="21442" y="21499"/>
                <wp:lineTo x="21442" y="0"/>
                <wp:lineTo x="0" y="0"/>
              </wp:wrapPolygon>
            </wp:wrapTight>
            <wp:docPr id="7" name="Picture 7"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21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
        </w:rPr>
        <w:t>SANDY SPRINGS</w:t>
      </w:r>
      <w:r w:rsidRPr="00AB4BFE">
        <w:rPr>
          <w:b/>
          <w:lang w:val="en"/>
        </w:rPr>
        <w:t>, Ga</w:t>
      </w:r>
      <w:r>
        <w:rPr>
          <w:b/>
          <w:lang w:val="en"/>
        </w:rPr>
        <w:t>.</w:t>
      </w:r>
      <w:r w:rsidRPr="00AB4BFE">
        <w:rPr>
          <w:b/>
          <w:lang w:val="en"/>
        </w:rPr>
        <w:t xml:space="preserve"> – </w:t>
      </w:r>
      <w:r w:rsidR="000E0354">
        <w:rPr>
          <w:b/>
          <w:lang w:val="en"/>
        </w:rPr>
        <w:t xml:space="preserve">December </w:t>
      </w:r>
      <w:r w:rsidR="000E0354" w:rsidRPr="000E0354">
        <w:rPr>
          <w:b/>
          <w:highlight w:val="yellow"/>
          <w:lang w:val="en"/>
        </w:rPr>
        <w:t>29</w:t>
      </w:r>
      <w:r w:rsidRPr="00AB4BFE">
        <w:rPr>
          <w:b/>
          <w:lang w:val="en"/>
        </w:rPr>
        <w:t xml:space="preserve">, 2022 – </w:t>
      </w:r>
      <w:r w:rsidRPr="00AB4BFE">
        <w:rPr>
          <w:lang w:val="en"/>
        </w:rPr>
        <w:t xml:space="preserve">Visit Sandy Springs, the destination marketing organization (DMO) for the thriving city </w:t>
      </w:r>
      <w:r w:rsidR="006C1117">
        <w:rPr>
          <w:lang w:val="en"/>
        </w:rPr>
        <w:t>that borders</w:t>
      </w:r>
      <w:r>
        <w:rPr>
          <w:lang w:val="en"/>
        </w:rPr>
        <w:t xml:space="preserve"> </w:t>
      </w:r>
      <w:r w:rsidR="006C1117">
        <w:rPr>
          <w:lang w:val="en"/>
        </w:rPr>
        <w:t>N</w:t>
      </w:r>
      <w:r>
        <w:rPr>
          <w:lang w:val="en"/>
        </w:rPr>
        <w:t>orthern</w:t>
      </w:r>
      <w:r w:rsidRPr="00AB4BFE">
        <w:rPr>
          <w:lang w:val="en"/>
        </w:rPr>
        <w:t xml:space="preserve"> Atlanta, today </w:t>
      </w:r>
      <w:r w:rsidR="006A754C">
        <w:rPr>
          <w:lang w:val="en"/>
        </w:rPr>
        <w:t xml:space="preserve">announced the launch of </w:t>
      </w:r>
      <w:r w:rsidR="006C1117">
        <w:rPr>
          <w:lang w:val="en"/>
        </w:rPr>
        <w:t>its new</w:t>
      </w:r>
      <w:r w:rsidRPr="00AB4BFE">
        <w:rPr>
          <w:lang w:val="en"/>
        </w:rPr>
        <w:t xml:space="preserve"> Dine Like a Local </w:t>
      </w:r>
      <w:r w:rsidR="007A70D4">
        <w:rPr>
          <w:lang w:val="en"/>
        </w:rPr>
        <w:t>program</w:t>
      </w:r>
      <w:r w:rsidR="00941107">
        <w:rPr>
          <w:lang w:val="en"/>
        </w:rPr>
        <w:t xml:space="preserve">. </w:t>
      </w:r>
      <w:r w:rsidR="006C1117">
        <w:rPr>
          <w:lang w:val="en"/>
        </w:rPr>
        <w:t xml:space="preserve">Those who sign up </w:t>
      </w:r>
      <w:hyperlink r:id="rId7" w:history="1">
        <w:r w:rsidR="006C1117" w:rsidRPr="00B4110C">
          <w:rPr>
            <w:rStyle w:val="Hyperlink"/>
            <w:lang w:val="en"/>
          </w:rPr>
          <w:t>online</w:t>
        </w:r>
      </w:hyperlink>
      <w:r w:rsidR="006C1117">
        <w:rPr>
          <w:lang w:val="en"/>
        </w:rPr>
        <w:t xml:space="preserve"> will lock in their free digital passport, which will serve as an insider’s guide to the Sandy Springs dining scene.</w:t>
      </w:r>
      <w:r w:rsidR="006C5BE0">
        <w:rPr>
          <w:lang w:val="en"/>
        </w:rPr>
        <w:t xml:space="preserve"> </w:t>
      </w:r>
      <w:r w:rsidR="006C5BE0" w:rsidRPr="006C5BE0">
        <w:rPr>
          <w:lang w:val="en"/>
        </w:rPr>
        <w:t>Then, from January 2 through March 31, diners will have the opportunity to curate and track their dining experiences, along with a chance to win a variety of prizes for participating.</w:t>
      </w:r>
    </w:p>
    <w:p w14:paraId="08D593C7" w14:textId="5CC542C8" w:rsidR="006263A3" w:rsidRPr="001045C8" w:rsidRDefault="006263A3" w:rsidP="006263A3">
      <w:pPr>
        <w:spacing w:after="0" w:line="240" w:lineRule="auto"/>
        <w:jc w:val="both"/>
        <w:rPr>
          <w:lang w:val="en"/>
        </w:rPr>
      </w:pPr>
    </w:p>
    <w:p w14:paraId="05244F1D" w14:textId="5E4AA5CC" w:rsidR="006C1117" w:rsidRDefault="00FE7574" w:rsidP="006263A3">
      <w:pPr>
        <w:spacing w:after="0" w:line="240" w:lineRule="auto"/>
        <w:jc w:val="both"/>
        <w:rPr>
          <w:lang w:val="en"/>
        </w:rPr>
      </w:pPr>
      <w:r>
        <w:rPr>
          <w:noProof/>
          <w:lang w:val="en"/>
        </w:rPr>
        <w:drawing>
          <wp:anchor distT="0" distB="0" distL="114300" distR="114300" simplePos="0" relativeHeight="251661312" behindDoc="0" locked="0" layoutInCell="1" allowOverlap="1" wp14:anchorId="6BE8D476" wp14:editId="44CC3242">
            <wp:simplePos x="0" y="0"/>
            <wp:positionH relativeFrom="margin">
              <wp:align>right</wp:align>
            </wp:positionH>
            <wp:positionV relativeFrom="paragraph">
              <wp:posOffset>433070</wp:posOffset>
            </wp:positionV>
            <wp:extent cx="1400175" cy="153733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743"/>
                    <a:stretch/>
                  </pic:blipFill>
                  <pic:spPr bwMode="auto">
                    <a:xfrm>
                      <a:off x="0" y="0"/>
                      <a:ext cx="1400175" cy="1537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
        </w:rPr>
        <w:drawing>
          <wp:anchor distT="0" distB="0" distL="114300" distR="114300" simplePos="0" relativeHeight="251662336" behindDoc="0" locked="0" layoutInCell="1" allowOverlap="1" wp14:anchorId="5EEF9927" wp14:editId="62521C0F">
            <wp:simplePos x="0" y="0"/>
            <wp:positionH relativeFrom="margin">
              <wp:posOffset>4445</wp:posOffset>
            </wp:positionH>
            <wp:positionV relativeFrom="paragraph">
              <wp:posOffset>8255</wp:posOffset>
            </wp:positionV>
            <wp:extent cx="2264410" cy="150939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441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231" w:rsidRPr="00AB4BFE">
        <w:rPr>
          <w:lang w:val="en"/>
        </w:rPr>
        <w:t xml:space="preserve">"We are thrilled to launch the Dine Like a Local passport and invite all foodies to experience </w:t>
      </w:r>
      <w:r w:rsidR="007A7231">
        <w:rPr>
          <w:lang w:val="en"/>
        </w:rPr>
        <w:t xml:space="preserve">the exquisite dining scene in </w:t>
      </w:r>
      <w:r w:rsidR="007A7231" w:rsidRPr="00AB4BFE">
        <w:rPr>
          <w:lang w:val="en"/>
        </w:rPr>
        <w:t>Sandy Springs</w:t>
      </w:r>
      <w:r w:rsidR="007A7231">
        <w:rPr>
          <w:lang w:val="en"/>
        </w:rPr>
        <w:t xml:space="preserve">,” </w:t>
      </w:r>
      <w:r w:rsidR="007A70D4">
        <w:rPr>
          <w:lang w:val="en"/>
        </w:rPr>
        <w:t xml:space="preserve">said Jennifer Cruce, </w:t>
      </w:r>
      <w:r w:rsidR="00A31D48">
        <w:rPr>
          <w:lang w:val="en"/>
        </w:rPr>
        <w:t>Executive Director</w:t>
      </w:r>
      <w:r w:rsidR="003E36EA">
        <w:rPr>
          <w:lang w:val="en"/>
        </w:rPr>
        <w:t xml:space="preserve"> at</w:t>
      </w:r>
      <w:r w:rsidR="007A70D4">
        <w:rPr>
          <w:lang w:val="en"/>
        </w:rPr>
        <w:t xml:space="preserve"> </w:t>
      </w:r>
      <w:r w:rsidR="007A7231">
        <w:rPr>
          <w:lang w:val="en"/>
        </w:rPr>
        <w:t>Visit Sandy Springs</w:t>
      </w:r>
      <w:r w:rsidR="007A7231" w:rsidRPr="00AB4BFE">
        <w:rPr>
          <w:lang w:val="en"/>
        </w:rPr>
        <w:t xml:space="preserve">. </w:t>
      </w:r>
      <w:r w:rsidR="007A7231">
        <w:rPr>
          <w:lang w:val="en"/>
        </w:rPr>
        <w:t>“</w:t>
      </w:r>
      <w:r w:rsidR="007A7231" w:rsidRPr="00AB4BFE">
        <w:rPr>
          <w:lang w:val="en"/>
        </w:rPr>
        <w:t xml:space="preserve">This </w:t>
      </w:r>
      <w:r w:rsidR="007A70D4">
        <w:rPr>
          <w:lang w:val="en"/>
        </w:rPr>
        <w:t>three</w:t>
      </w:r>
      <w:r w:rsidR="007A7231" w:rsidRPr="00AB4BFE">
        <w:rPr>
          <w:lang w:val="en"/>
        </w:rPr>
        <w:t>-month long celebration is sure to tantalize the tastebuds and intrigue even the pickiest palates. Our goal was to create a fun way for residents and visitors alike to explore the delicious and diverse culinary offerings of Sandy Springs while also supporting our vibrant restaurant community</w:t>
      </w:r>
      <w:r w:rsidR="007A7231">
        <w:rPr>
          <w:lang w:val="en"/>
        </w:rPr>
        <w:t>,</w:t>
      </w:r>
      <w:r w:rsidR="007A7231" w:rsidRPr="00AB4BFE">
        <w:rPr>
          <w:lang w:val="en"/>
        </w:rPr>
        <w:t xml:space="preserve"> and this was the perfect opportunity to do that."</w:t>
      </w:r>
    </w:p>
    <w:p w14:paraId="120844F6" w14:textId="17ABD03D" w:rsidR="006263A3" w:rsidRDefault="006263A3" w:rsidP="006263A3">
      <w:pPr>
        <w:spacing w:after="0" w:line="240" w:lineRule="auto"/>
        <w:jc w:val="both"/>
        <w:rPr>
          <w:lang w:val="en"/>
        </w:rPr>
      </w:pPr>
    </w:p>
    <w:p w14:paraId="2A65048B" w14:textId="2D268170" w:rsidR="006C1117" w:rsidRDefault="006C1117" w:rsidP="006263A3">
      <w:pPr>
        <w:spacing w:after="0" w:line="240" w:lineRule="auto"/>
        <w:jc w:val="both"/>
        <w:rPr>
          <w:lang w:val="en"/>
        </w:rPr>
      </w:pPr>
      <w:r>
        <w:rPr>
          <w:lang w:val="en"/>
        </w:rPr>
        <w:t>Anyone can sign up for the free</w:t>
      </w:r>
      <w:r w:rsidRPr="00AB4BFE">
        <w:rPr>
          <w:lang w:val="en"/>
        </w:rPr>
        <w:t xml:space="preserve"> </w:t>
      </w:r>
      <w:r>
        <w:rPr>
          <w:lang w:val="en"/>
        </w:rPr>
        <w:t xml:space="preserve">digital passport </w:t>
      </w:r>
      <w:r w:rsidRPr="00AB4BFE">
        <w:rPr>
          <w:lang w:val="en"/>
        </w:rPr>
        <w:t>program</w:t>
      </w:r>
      <w:r>
        <w:rPr>
          <w:lang w:val="en"/>
        </w:rPr>
        <w:t xml:space="preserve"> online at </w:t>
      </w:r>
      <w:hyperlink r:id="rId10" w:history="1">
        <w:r w:rsidRPr="00973BE4">
          <w:rPr>
            <w:rStyle w:val="Hyperlink"/>
            <w:lang w:val="en"/>
          </w:rPr>
          <w:t>VisitSandySprings.com/</w:t>
        </w:r>
        <w:proofErr w:type="spellStart"/>
        <w:r w:rsidRPr="00973BE4">
          <w:rPr>
            <w:rStyle w:val="Hyperlink"/>
            <w:lang w:val="en"/>
          </w:rPr>
          <w:t>DineLikeALocal</w:t>
        </w:r>
        <w:proofErr w:type="spellEnd"/>
      </w:hyperlink>
      <w:r w:rsidR="00941107" w:rsidRPr="00973BE4">
        <w:rPr>
          <w:lang w:val="en"/>
        </w:rPr>
        <w:t>.</w:t>
      </w:r>
      <w:r w:rsidR="00941107">
        <w:rPr>
          <w:lang w:val="en"/>
        </w:rPr>
        <w:t xml:space="preserve"> </w:t>
      </w:r>
      <w:r>
        <w:rPr>
          <w:lang w:val="en"/>
        </w:rPr>
        <w:t>P</w:t>
      </w:r>
      <w:r w:rsidRPr="00AB4BFE">
        <w:rPr>
          <w:lang w:val="en"/>
        </w:rPr>
        <w:t>owered by technology company Bandwango</w:t>
      </w:r>
      <w:r>
        <w:rPr>
          <w:lang w:val="en"/>
        </w:rPr>
        <w:t xml:space="preserve">, the passport features </w:t>
      </w:r>
      <w:r w:rsidRPr="00AB4BFE">
        <w:rPr>
          <w:lang w:val="en"/>
        </w:rPr>
        <w:t xml:space="preserve">21 local restaurants </w:t>
      </w:r>
      <w:r>
        <w:rPr>
          <w:lang w:val="en"/>
        </w:rPr>
        <w:t>and</w:t>
      </w:r>
      <w:r w:rsidRPr="00AB4BFE">
        <w:rPr>
          <w:lang w:val="en"/>
        </w:rPr>
        <w:t xml:space="preserve"> showcases the best of Sandy Springs </w:t>
      </w:r>
      <w:r>
        <w:rPr>
          <w:lang w:val="en"/>
        </w:rPr>
        <w:t xml:space="preserve">dining </w:t>
      </w:r>
      <w:r w:rsidRPr="00AB4BFE">
        <w:rPr>
          <w:lang w:val="en"/>
        </w:rPr>
        <w:t xml:space="preserve">in an easy, </w:t>
      </w:r>
      <w:r>
        <w:rPr>
          <w:lang w:val="en"/>
        </w:rPr>
        <w:t>convenient</w:t>
      </w:r>
      <w:r w:rsidRPr="00AB4BFE">
        <w:rPr>
          <w:lang w:val="en"/>
        </w:rPr>
        <w:t xml:space="preserve"> way. The pass</w:t>
      </w:r>
      <w:r>
        <w:rPr>
          <w:lang w:val="en"/>
        </w:rPr>
        <w:t xml:space="preserve">port </w:t>
      </w:r>
      <w:r w:rsidRPr="00AB4BFE">
        <w:rPr>
          <w:lang w:val="en"/>
        </w:rPr>
        <w:t xml:space="preserve">also </w:t>
      </w:r>
      <w:r>
        <w:rPr>
          <w:lang w:val="en"/>
        </w:rPr>
        <w:t>features</w:t>
      </w:r>
      <w:r w:rsidRPr="00AB4BFE">
        <w:rPr>
          <w:lang w:val="en"/>
        </w:rPr>
        <w:t xml:space="preserve"> </w:t>
      </w:r>
      <w:r w:rsidR="00B067B1">
        <w:rPr>
          <w:lang w:val="en"/>
        </w:rPr>
        <w:t xml:space="preserve">a bucket list of </w:t>
      </w:r>
      <w:r w:rsidRPr="00AB4BFE">
        <w:rPr>
          <w:lang w:val="en"/>
        </w:rPr>
        <w:t>two</w:t>
      </w:r>
      <w:r w:rsidR="00D93B08">
        <w:rPr>
          <w:lang w:val="en"/>
        </w:rPr>
        <w:t xml:space="preserve"> to three</w:t>
      </w:r>
      <w:r w:rsidRPr="00AB4BFE">
        <w:rPr>
          <w:lang w:val="en"/>
        </w:rPr>
        <w:t xml:space="preserve"> signature dish recommendations from each participating restaurant.</w:t>
      </w:r>
    </w:p>
    <w:p w14:paraId="4431B336" w14:textId="150F55AA" w:rsidR="00B4110C" w:rsidRDefault="00B4110C" w:rsidP="006263A3">
      <w:pPr>
        <w:spacing w:after="0" w:line="240" w:lineRule="auto"/>
        <w:jc w:val="both"/>
        <w:rPr>
          <w:noProof/>
          <w:lang w:val="en"/>
        </w:rPr>
      </w:pPr>
    </w:p>
    <w:p w14:paraId="1E4263CC" w14:textId="7FF0BCED" w:rsidR="001045C8" w:rsidRDefault="001045C8" w:rsidP="006263A3">
      <w:pPr>
        <w:spacing w:after="0" w:line="240" w:lineRule="auto"/>
        <w:jc w:val="both"/>
        <w:rPr>
          <w:lang w:val="en"/>
        </w:rPr>
      </w:pPr>
    </w:p>
    <w:p w14:paraId="548DD7AB" w14:textId="31CCEE00" w:rsidR="006263A3" w:rsidRDefault="006C1117" w:rsidP="006263A3">
      <w:pPr>
        <w:spacing w:after="0" w:line="240" w:lineRule="auto"/>
        <w:jc w:val="both"/>
        <w:rPr>
          <w:lang w:val="en"/>
        </w:rPr>
      </w:pPr>
      <w:r>
        <w:rPr>
          <w:lang w:val="en"/>
        </w:rPr>
        <w:t>Throughout the Dine Like a Local initiative, p</w:t>
      </w:r>
      <w:r w:rsidRPr="00AB4BFE">
        <w:rPr>
          <w:lang w:val="en"/>
        </w:rPr>
        <w:t xml:space="preserve">articipating </w:t>
      </w:r>
      <w:r w:rsidR="007A7231" w:rsidRPr="00AB4BFE">
        <w:rPr>
          <w:lang w:val="en"/>
        </w:rPr>
        <w:t xml:space="preserve">diners </w:t>
      </w:r>
      <w:r>
        <w:rPr>
          <w:lang w:val="en"/>
        </w:rPr>
        <w:t xml:space="preserve">will </w:t>
      </w:r>
      <w:r w:rsidR="007A7231" w:rsidRPr="00AB4BFE">
        <w:rPr>
          <w:lang w:val="en"/>
        </w:rPr>
        <w:t xml:space="preserve">earn points by checking into restaurants, </w:t>
      </w:r>
      <w:r>
        <w:rPr>
          <w:lang w:val="en"/>
        </w:rPr>
        <w:t>and</w:t>
      </w:r>
      <w:r w:rsidRPr="00AB4BFE">
        <w:rPr>
          <w:lang w:val="en"/>
        </w:rPr>
        <w:t xml:space="preserve"> </w:t>
      </w:r>
      <w:r w:rsidR="007A7231">
        <w:rPr>
          <w:lang w:val="en"/>
        </w:rPr>
        <w:t xml:space="preserve">can </w:t>
      </w:r>
      <w:r w:rsidR="007A7231" w:rsidRPr="00AB4BFE">
        <w:rPr>
          <w:lang w:val="en"/>
        </w:rPr>
        <w:t>spend those points on entries into the following giveaways from Visit Sandy Springs:</w:t>
      </w:r>
    </w:p>
    <w:p w14:paraId="54A9B66A" w14:textId="1750666A" w:rsidR="006263A3" w:rsidRPr="00AB4BFE" w:rsidRDefault="006263A3" w:rsidP="006263A3">
      <w:pPr>
        <w:spacing w:after="0" w:line="240" w:lineRule="auto"/>
        <w:jc w:val="both"/>
        <w:rPr>
          <w:lang w:val="en"/>
        </w:rPr>
      </w:pPr>
    </w:p>
    <w:p w14:paraId="71838513" w14:textId="796DAB53" w:rsidR="007A70D4" w:rsidRDefault="007A7231" w:rsidP="006263A3">
      <w:pPr>
        <w:pStyle w:val="ListParagraph"/>
        <w:numPr>
          <w:ilvl w:val="0"/>
          <w:numId w:val="1"/>
        </w:numPr>
        <w:spacing w:after="0" w:line="240" w:lineRule="auto"/>
        <w:jc w:val="both"/>
        <w:rPr>
          <w:lang w:val="en"/>
        </w:rPr>
      </w:pPr>
      <w:r w:rsidRPr="00F46D8D">
        <w:rPr>
          <w:b/>
          <w:bCs/>
          <w:lang w:val="en"/>
        </w:rPr>
        <w:t xml:space="preserve">Tier 1: </w:t>
      </w:r>
      <w:r w:rsidRPr="00AB4BFE">
        <w:rPr>
          <w:lang w:val="en"/>
        </w:rPr>
        <w:t>Bi-Weekly Giveaway</w:t>
      </w:r>
      <w:r>
        <w:rPr>
          <w:lang w:val="en"/>
        </w:rPr>
        <w:t>s</w:t>
      </w:r>
      <w:r w:rsidRPr="00AB4BFE">
        <w:rPr>
          <w:lang w:val="en"/>
        </w:rPr>
        <w:t xml:space="preserve"> (Costs 100 points per entry for the pass user)</w:t>
      </w:r>
    </w:p>
    <w:p w14:paraId="1FD6AEE4" w14:textId="18518E65" w:rsidR="007A7231" w:rsidRPr="00AB4BFE" w:rsidRDefault="007A7231" w:rsidP="006263A3">
      <w:pPr>
        <w:pStyle w:val="ListParagraph"/>
        <w:numPr>
          <w:ilvl w:val="1"/>
          <w:numId w:val="1"/>
        </w:numPr>
        <w:spacing w:after="0" w:line="240" w:lineRule="auto"/>
        <w:jc w:val="both"/>
        <w:rPr>
          <w:lang w:val="en"/>
        </w:rPr>
      </w:pPr>
      <w:r w:rsidRPr="00AB4BFE">
        <w:rPr>
          <w:lang w:val="en"/>
        </w:rPr>
        <w:t xml:space="preserve">21 $25 gift cards, one for each participating restaurant, </w:t>
      </w:r>
      <w:r>
        <w:rPr>
          <w:lang w:val="en"/>
        </w:rPr>
        <w:t xml:space="preserve">to be randomly awarded to three participants </w:t>
      </w:r>
      <w:r w:rsidRPr="00AB4BFE">
        <w:rPr>
          <w:lang w:val="en"/>
        </w:rPr>
        <w:t>every other week.</w:t>
      </w:r>
    </w:p>
    <w:p w14:paraId="3901BBBF" w14:textId="223BD281" w:rsidR="007A70D4" w:rsidRDefault="007A7231" w:rsidP="006263A3">
      <w:pPr>
        <w:pStyle w:val="ListParagraph"/>
        <w:numPr>
          <w:ilvl w:val="0"/>
          <w:numId w:val="1"/>
        </w:numPr>
        <w:spacing w:after="0" w:line="240" w:lineRule="auto"/>
        <w:jc w:val="both"/>
        <w:rPr>
          <w:lang w:val="en"/>
        </w:rPr>
      </w:pPr>
      <w:r w:rsidRPr="00F46D8D">
        <w:rPr>
          <w:b/>
          <w:bCs/>
          <w:lang w:val="en"/>
        </w:rPr>
        <w:t>Tier 2:</w:t>
      </w:r>
      <w:r w:rsidRPr="00AB4BFE">
        <w:rPr>
          <w:lang w:val="en"/>
        </w:rPr>
        <w:t xml:space="preserve"> Monthly Giveaway</w:t>
      </w:r>
      <w:r>
        <w:rPr>
          <w:lang w:val="en"/>
        </w:rPr>
        <w:t>s</w:t>
      </w:r>
      <w:r w:rsidRPr="00AB4BFE">
        <w:rPr>
          <w:lang w:val="en"/>
        </w:rPr>
        <w:t xml:space="preserve"> (Costs 200 points per entry for the pass user) </w:t>
      </w:r>
    </w:p>
    <w:p w14:paraId="2122C4CC" w14:textId="0D09478E" w:rsidR="006263A3" w:rsidRPr="006263A3" w:rsidRDefault="007A7231" w:rsidP="006263A3">
      <w:pPr>
        <w:pStyle w:val="ListParagraph"/>
        <w:numPr>
          <w:ilvl w:val="1"/>
          <w:numId w:val="1"/>
        </w:numPr>
        <w:spacing w:after="0" w:line="240" w:lineRule="auto"/>
        <w:jc w:val="both"/>
        <w:rPr>
          <w:lang w:val="en"/>
        </w:rPr>
      </w:pPr>
      <w:r>
        <w:rPr>
          <w:lang w:val="en"/>
        </w:rPr>
        <w:t>Three</w:t>
      </w:r>
      <w:r w:rsidRPr="00AB4BFE">
        <w:rPr>
          <w:lang w:val="en"/>
        </w:rPr>
        <w:t xml:space="preserve"> prizes </w:t>
      </w:r>
      <w:r>
        <w:rPr>
          <w:lang w:val="en"/>
        </w:rPr>
        <w:t>each valued at roughly</w:t>
      </w:r>
      <w:r w:rsidRPr="00AB4BFE">
        <w:rPr>
          <w:lang w:val="en"/>
        </w:rPr>
        <w:t xml:space="preserve"> $150, </w:t>
      </w:r>
      <w:r>
        <w:rPr>
          <w:lang w:val="en"/>
        </w:rPr>
        <w:t>to be randomly awarded to one participant</w:t>
      </w:r>
      <w:r w:rsidRPr="00AB4BFE">
        <w:rPr>
          <w:lang w:val="en"/>
        </w:rPr>
        <w:t xml:space="preserve"> </w:t>
      </w:r>
      <w:r>
        <w:rPr>
          <w:lang w:val="en"/>
        </w:rPr>
        <w:t>each</w:t>
      </w:r>
      <w:r w:rsidRPr="00AB4BFE">
        <w:rPr>
          <w:lang w:val="en"/>
        </w:rPr>
        <w:t xml:space="preserve"> month.</w:t>
      </w:r>
    </w:p>
    <w:p w14:paraId="56837181" w14:textId="4D40BA82" w:rsidR="007A70D4" w:rsidRDefault="007A7231" w:rsidP="006263A3">
      <w:pPr>
        <w:pStyle w:val="ListParagraph"/>
        <w:numPr>
          <w:ilvl w:val="0"/>
          <w:numId w:val="1"/>
        </w:numPr>
        <w:spacing w:after="0" w:line="240" w:lineRule="auto"/>
        <w:jc w:val="both"/>
        <w:rPr>
          <w:lang w:val="en"/>
        </w:rPr>
      </w:pPr>
      <w:r w:rsidRPr="00F46D8D">
        <w:rPr>
          <w:b/>
          <w:bCs/>
          <w:lang w:val="en"/>
        </w:rPr>
        <w:t>Tier 3:</w:t>
      </w:r>
      <w:r w:rsidRPr="00AB4BFE">
        <w:rPr>
          <w:lang w:val="en"/>
        </w:rPr>
        <w:t xml:space="preserve"> </w:t>
      </w:r>
      <w:r>
        <w:rPr>
          <w:lang w:val="en"/>
        </w:rPr>
        <w:t>Grand Prize</w:t>
      </w:r>
      <w:r w:rsidRPr="00AB4BFE">
        <w:rPr>
          <w:lang w:val="en"/>
        </w:rPr>
        <w:t xml:space="preserve"> Giveaway (Costs 300 points per entry for the pass user) </w:t>
      </w:r>
    </w:p>
    <w:p w14:paraId="43482148" w14:textId="503B672E" w:rsidR="007A7231" w:rsidRPr="00AB4BFE" w:rsidRDefault="00FE7574" w:rsidP="006263A3">
      <w:pPr>
        <w:pStyle w:val="ListParagraph"/>
        <w:numPr>
          <w:ilvl w:val="1"/>
          <w:numId w:val="1"/>
        </w:numPr>
        <w:spacing w:after="0" w:line="240" w:lineRule="auto"/>
        <w:jc w:val="both"/>
        <w:rPr>
          <w:lang w:val="en"/>
        </w:rPr>
      </w:pPr>
      <w:r>
        <w:rPr>
          <w:noProof/>
          <w:lang w:val="en"/>
        </w:rPr>
        <w:drawing>
          <wp:anchor distT="0" distB="0" distL="114300" distR="114300" simplePos="0" relativeHeight="251663360" behindDoc="0" locked="0" layoutInCell="1" allowOverlap="1" wp14:anchorId="3F7CF5E3" wp14:editId="3FE70942">
            <wp:simplePos x="0" y="0"/>
            <wp:positionH relativeFrom="margin">
              <wp:posOffset>4436745</wp:posOffset>
            </wp:positionH>
            <wp:positionV relativeFrom="paragraph">
              <wp:posOffset>291465</wp:posOffset>
            </wp:positionV>
            <wp:extent cx="1508125" cy="1209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792"/>
                    <a:stretch/>
                  </pic:blipFill>
                  <pic:spPr bwMode="auto">
                    <a:xfrm>
                      <a:off x="0" y="0"/>
                      <a:ext cx="1508125"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231">
        <w:rPr>
          <w:lang w:val="en"/>
        </w:rPr>
        <w:t>One grand</w:t>
      </w:r>
      <w:r w:rsidR="007A7231" w:rsidRPr="00AB4BFE">
        <w:rPr>
          <w:lang w:val="en"/>
        </w:rPr>
        <w:t xml:space="preserve"> prize </w:t>
      </w:r>
      <w:r w:rsidR="007A7231">
        <w:rPr>
          <w:lang w:val="en"/>
        </w:rPr>
        <w:t>valued at roughly</w:t>
      </w:r>
      <w:r w:rsidR="007A7231" w:rsidRPr="00AB4BFE">
        <w:rPr>
          <w:lang w:val="en"/>
        </w:rPr>
        <w:t xml:space="preserve"> $400, </w:t>
      </w:r>
      <w:r w:rsidR="007A7231">
        <w:rPr>
          <w:lang w:val="en"/>
        </w:rPr>
        <w:t>to be randomly awarded</w:t>
      </w:r>
      <w:r w:rsidR="007A7231" w:rsidRPr="00AB4BFE">
        <w:rPr>
          <w:lang w:val="en"/>
        </w:rPr>
        <w:t xml:space="preserve"> at the end of the campaign</w:t>
      </w:r>
      <w:r w:rsidR="007A7231">
        <w:rPr>
          <w:lang w:val="en"/>
        </w:rPr>
        <w:t xml:space="preserve"> to one participant</w:t>
      </w:r>
      <w:r w:rsidR="007A7231" w:rsidRPr="00AB4BFE">
        <w:rPr>
          <w:lang w:val="en"/>
        </w:rPr>
        <w:t>.</w:t>
      </w:r>
    </w:p>
    <w:p w14:paraId="67FDEA04" w14:textId="0F552364" w:rsidR="006263A3" w:rsidRDefault="006263A3" w:rsidP="006263A3">
      <w:pPr>
        <w:spacing w:after="0" w:line="240" w:lineRule="auto"/>
        <w:jc w:val="both"/>
        <w:rPr>
          <w:lang w:val="en"/>
        </w:rPr>
      </w:pPr>
    </w:p>
    <w:p w14:paraId="3DE77E9A" w14:textId="009A0BAF" w:rsidR="00E5749D" w:rsidRDefault="00E5749D" w:rsidP="006263A3">
      <w:pPr>
        <w:spacing w:after="0" w:line="240" w:lineRule="auto"/>
        <w:jc w:val="both"/>
        <w:rPr>
          <w:lang w:val="en"/>
        </w:rPr>
      </w:pPr>
      <w:r w:rsidRPr="008632CA">
        <w:rPr>
          <w:lang w:val="en"/>
        </w:rPr>
        <w:t xml:space="preserve">Sandy Springs' dining scene has </w:t>
      </w:r>
      <w:r w:rsidR="006C1117">
        <w:rPr>
          <w:lang w:val="en"/>
        </w:rPr>
        <w:t>become</w:t>
      </w:r>
      <w:r w:rsidRPr="008632CA">
        <w:rPr>
          <w:lang w:val="en"/>
        </w:rPr>
        <w:t xml:space="preserve"> a</w:t>
      </w:r>
      <w:r w:rsidR="006C1117">
        <w:rPr>
          <w:lang w:val="en"/>
        </w:rPr>
        <w:t xml:space="preserve"> renowned</w:t>
      </w:r>
      <w:r w:rsidRPr="008632CA">
        <w:rPr>
          <w:lang w:val="en"/>
        </w:rPr>
        <w:t xml:space="preserve"> foodie paradise, with </w:t>
      </w:r>
      <w:r w:rsidR="006C1117">
        <w:rPr>
          <w:lang w:val="en"/>
        </w:rPr>
        <w:t>more than</w:t>
      </w:r>
      <w:r w:rsidR="006C1117" w:rsidRPr="008632CA">
        <w:rPr>
          <w:lang w:val="en"/>
        </w:rPr>
        <w:t xml:space="preserve"> </w:t>
      </w:r>
      <w:r w:rsidRPr="008632CA">
        <w:rPr>
          <w:lang w:val="en"/>
        </w:rPr>
        <w:t>100 locally owned restaurants</w:t>
      </w:r>
      <w:r w:rsidR="006C1117">
        <w:rPr>
          <w:lang w:val="en"/>
        </w:rPr>
        <w:t xml:space="preserve">. </w:t>
      </w:r>
      <w:r w:rsidRPr="008632CA">
        <w:rPr>
          <w:lang w:val="en"/>
        </w:rPr>
        <w:t xml:space="preserve">A few </w:t>
      </w:r>
      <w:r w:rsidR="006C1117">
        <w:rPr>
          <w:lang w:val="en"/>
        </w:rPr>
        <w:t xml:space="preserve">of the </w:t>
      </w:r>
      <w:r w:rsidRPr="008632CA">
        <w:rPr>
          <w:lang w:val="en"/>
        </w:rPr>
        <w:t xml:space="preserve">restaurants participating in the Dine Like a Local program include </w:t>
      </w:r>
      <w:hyperlink r:id="rId12" w:history="1">
        <w:r w:rsidRPr="008632CA">
          <w:rPr>
            <w:rStyle w:val="Hyperlink"/>
            <w:lang w:val="en"/>
          </w:rPr>
          <w:t>The Select Restaurant + Bar</w:t>
        </w:r>
      </w:hyperlink>
      <w:r w:rsidRPr="008632CA">
        <w:rPr>
          <w:lang w:val="en"/>
        </w:rPr>
        <w:t xml:space="preserve">, </w:t>
      </w:r>
      <w:hyperlink r:id="rId13" w:history="1">
        <w:r w:rsidRPr="008632CA">
          <w:rPr>
            <w:rStyle w:val="Hyperlink"/>
            <w:lang w:val="en"/>
          </w:rPr>
          <w:t>il Giallo Osteria &amp; Bar</w:t>
        </w:r>
      </w:hyperlink>
      <w:r w:rsidRPr="008632CA">
        <w:rPr>
          <w:lang w:val="en"/>
        </w:rPr>
        <w:t xml:space="preserve">, </w:t>
      </w:r>
      <w:hyperlink r:id="rId14" w:history="1">
        <w:r w:rsidRPr="008632CA">
          <w:rPr>
            <w:rStyle w:val="Hyperlink"/>
            <w:lang w:val="en"/>
          </w:rPr>
          <w:t>Battle and Brew</w:t>
        </w:r>
      </w:hyperlink>
      <w:r w:rsidRPr="008632CA">
        <w:rPr>
          <w:lang w:val="en"/>
        </w:rPr>
        <w:t>,</w:t>
      </w:r>
      <w:r w:rsidR="00D93B08">
        <w:rPr>
          <w:lang w:val="en"/>
        </w:rPr>
        <w:t xml:space="preserve"> and</w:t>
      </w:r>
      <w:r w:rsidRPr="008632CA">
        <w:rPr>
          <w:lang w:val="en"/>
        </w:rPr>
        <w:t xml:space="preserve"> </w:t>
      </w:r>
      <w:hyperlink r:id="rId15" w:history="1">
        <w:r w:rsidRPr="008632CA">
          <w:rPr>
            <w:rStyle w:val="Hyperlink"/>
            <w:lang w:val="en"/>
          </w:rPr>
          <w:t>The General Muir</w:t>
        </w:r>
      </w:hyperlink>
      <w:r w:rsidR="006C1117">
        <w:rPr>
          <w:lang w:val="en"/>
        </w:rPr>
        <w:t xml:space="preserve">. </w:t>
      </w:r>
      <w:r w:rsidR="00F10706" w:rsidRPr="00F10706">
        <w:rPr>
          <w:lang w:val="en"/>
        </w:rPr>
        <w:t>For a full list of participating restaurants</w:t>
      </w:r>
      <w:r w:rsidR="00F10706">
        <w:rPr>
          <w:lang w:val="en"/>
        </w:rPr>
        <w:t xml:space="preserve">, click </w:t>
      </w:r>
      <w:hyperlink r:id="rId16" w:history="1">
        <w:r w:rsidR="00F10706" w:rsidRPr="000E0354">
          <w:rPr>
            <w:rStyle w:val="Hyperlink"/>
            <w:lang w:val="en"/>
          </w:rPr>
          <w:t>here</w:t>
        </w:r>
      </w:hyperlink>
      <w:r w:rsidR="00F10706">
        <w:rPr>
          <w:lang w:val="en"/>
        </w:rPr>
        <w:t>.</w:t>
      </w:r>
      <w:r w:rsidR="00F10706" w:rsidRPr="00F10706">
        <w:rPr>
          <w:lang w:val="en"/>
        </w:rPr>
        <w:t xml:space="preserve"> </w:t>
      </w:r>
    </w:p>
    <w:p w14:paraId="1ECA6253" w14:textId="77777777" w:rsidR="006263A3" w:rsidRPr="007E5B62" w:rsidRDefault="006263A3" w:rsidP="006263A3">
      <w:pPr>
        <w:spacing w:after="0" w:line="240" w:lineRule="auto"/>
        <w:jc w:val="both"/>
        <w:rPr>
          <w:lang w:val="en"/>
        </w:rPr>
      </w:pPr>
    </w:p>
    <w:p w14:paraId="1B429AB4" w14:textId="52187A88" w:rsidR="00F10706" w:rsidRDefault="00F10706" w:rsidP="006263A3">
      <w:pPr>
        <w:spacing w:after="0" w:line="240" w:lineRule="auto"/>
        <w:jc w:val="both"/>
        <w:rPr>
          <w:b/>
          <w:bCs/>
          <w:lang w:val="en"/>
        </w:rPr>
      </w:pPr>
      <w:bookmarkStart w:id="0" w:name="_Hlk119949868"/>
      <w:r w:rsidRPr="00F10706">
        <w:rPr>
          <w:b/>
          <w:bCs/>
          <w:lang w:val="en"/>
        </w:rPr>
        <w:t xml:space="preserve">Those who wish to participate can </w:t>
      </w:r>
      <w:r w:rsidR="00475DB8">
        <w:rPr>
          <w:b/>
          <w:bCs/>
          <w:lang w:val="en"/>
        </w:rPr>
        <w:t xml:space="preserve">sign up at </w:t>
      </w:r>
      <w:hyperlink r:id="rId17" w:history="1">
        <w:r w:rsidR="00517CD5" w:rsidRPr="000E0354">
          <w:rPr>
            <w:rStyle w:val="Hyperlink"/>
            <w:b/>
            <w:bCs/>
            <w:lang w:val="en"/>
          </w:rPr>
          <w:t>www.VisitSandySprings.org/DineLikeALocal</w:t>
        </w:r>
      </w:hyperlink>
      <w:r w:rsidR="00517CD5" w:rsidRPr="00F10706">
        <w:rPr>
          <w:b/>
          <w:bCs/>
          <w:lang w:val="en"/>
        </w:rPr>
        <w:t xml:space="preserve"> </w:t>
      </w:r>
      <w:r w:rsidRPr="00F10706">
        <w:rPr>
          <w:b/>
          <w:bCs/>
          <w:lang w:val="en"/>
        </w:rPr>
        <w:t xml:space="preserve">by providing their name, e-mail address and mobile phone number. A link is then sent to their mobile phone, which opens the passport and directs the user to add the passport icon to their home screen, where they can access it any time. </w:t>
      </w:r>
    </w:p>
    <w:p w14:paraId="78837979" w14:textId="77777777" w:rsidR="006263A3" w:rsidRPr="00F10706" w:rsidRDefault="006263A3" w:rsidP="006263A3">
      <w:pPr>
        <w:spacing w:after="0" w:line="240" w:lineRule="auto"/>
        <w:jc w:val="both"/>
        <w:rPr>
          <w:b/>
          <w:bCs/>
          <w:lang w:val="en"/>
        </w:rPr>
      </w:pPr>
    </w:p>
    <w:bookmarkEnd w:id="0"/>
    <w:p w14:paraId="2DBF312C" w14:textId="576F5433" w:rsidR="007A7231" w:rsidRPr="00AB4BFE" w:rsidRDefault="007A7231" w:rsidP="006263A3">
      <w:pPr>
        <w:spacing w:after="0" w:line="240" w:lineRule="auto"/>
        <w:jc w:val="both"/>
        <w:rPr>
          <w:b/>
          <w:bCs/>
          <w:lang w:val="en"/>
        </w:rPr>
      </w:pPr>
      <w:r w:rsidRPr="00AB4BFE">
        <w:rPr>
          <w:b/>
          <w:bCs/>
          <w:lang w:val="en"/>
        </w:rPr>
        <w:t xml:space="preserve">For more information, visit </w:t>
      </w:r>
      <w:hyperlink r:id="rId18" w:history="1">
        <w:r w:rsidRPr="003E36EA">
          <w:rPr>
            <w:rStyle w:val="Hyperlink"/>
            <w:b/>
            <w:bCs/>
            <w:lang w:val="en"/>
          </w:rPr>
          <w:t>www.VisitSandySprings.org</w:t>
        </w:r>
      </w:hyperlink>
      <w:r w:rsidRPr="00AB4BFE">
        <w:rPr>
          <w:b/>
          <w:bCs/>
          <w:lang w:val="en"/>
        </w:rPr>
        <w:t xml:space="preserve">. Stay up-to-date on the latest Sandy Spring news by following @VisitSandySprings on </w:t>
      </w:r>
      <w:hyperlink r:id="rId19" w:history="1">
        <w:r w:rsidRPr="00AB4BFE">
          <w:rPr>
            <w:rStyle w:val="Hyperlink"/>
            <w:b/>
            <w:bCs/>
            <w:lang w:val="en"/>
          </w:rPr>
          <w:t>Facebook</w:t>
        </w:r>
      </w:hyperlink>
      <w:r w:rsidRPr="00AB4BFE">
        <w:rPr>
          <w:b/>
          <w:bCs/>
          <w:lang w:val="en"/>
        </w:rPr>
        <w:t xml:space="preserve">, </w:t>
      </w:r>
      <w:hyperlink r:id="rId20" w:history="1">
        <w:r w:rsidRPr="00AB4BFE">
          <w:rPr>
            <w:rStyle w:val="Hyperlink"/>
            <w:b/>
            <w:bCs/>
            <w:lang w:val="en"/>
          </w:rPr>
          <w:t>Instagram</w:t>
        </w:r>
      </w:hyperlink>
      <w:r w:rsidRPr="00AB4BFE">
        <w:rPr>
          <w:b/>
          <w:bCs/>
          <w:lang w:val="en"/>
        </w:rPr>
        <w:t xml:space="preserve"> and </w:t>
      </w:r>
      <w:hyperlink r:id="rId21" w:history="1">
        <w:r w:rsidRPr="00AB4BFE">
          <w:rPr>
            <w:rStyle w:val="Hyperlink"/>
            <w:b/>
            <w:bCs/>
            <w:lang w:val="en"/>
          </w:rPr>
          <w:t>Twitter</w:t>
        </w:r>
      </w:hyperlink>
      <w:r w:rsidRPr="00AB4BFE">
        <w:rPr>
          <w:b/>
          <w:bCs/>
          <w:lang w:val="en"/>
        </w:rPr>
        <w:t>.</w:t>
      </w:r>
      <w:r w:rsidR="00464A1B">
        <w:rPr>
          <w:b/>
          <w:bCs/>
          <w:lang w:val="en"/>
        </w:rPr>
        <w:t xml:space="preserve"> </w:t>
      </w:r>
      <w:r w:rsidR="00464A1B" w:rsidRPr="00F10706">
        <w:rPr>
          <w:b/>
          <w:bCs/>
          <w:lang w:val="en"/>
        </w:rPr>
        <w:t>Diners can share their experience on social media using</w:t>
      </w:r>
      <w:r w:rsidR="006026DC">
        <w:rPr>
          <w:rFonts w:ascii="Calibri" w:hAnsi="Calibri" w:cs="Calibri"/>
          <w:color w:val="242424"/>
          <w:shd w:val="clear" w:color="auto" w:fill="FFFFFF"/>
        </w:rPr>
        <w:t xml:space="preserve"> </w:t>
      </w:r>
      <w:r w:rsidR="006026DC" w:rsidRPr="006026DC">
        <w:rPr>
          <w:rFonts w:ascii="Calibri" w:hAnsi="Calibri" w:cs="Calibri"/>
          <w:b/>
          <w:bCs/>
          <w:color w:val="242424"/>
          <w:shd w:val="clear" w:color="auto" w:fill="FFFFFF"/>
        </w:rPr>
        <w:t>#DLALSandySprings.</w:t>
      </w:r>
    </w:p>
    <w:p w14:paraId="19D305F5" w14:textId="77777777" w:rsidR="006263A3" w:rsidRDefault="006263A3" w:rsidP="006263A3">
      <w:pPr>
        <w:spacing w:after="0" w:line="240" w:lineRule="auto"/>
        <w:jc w:val="both"/>
        <w:rPr>
          <w:b/>
          <w:bCs/>
          <w:u w:val="single"/>
          <w:lang w:val="en"/>
        </w:rPr>
      </w:pPr>
    </w:p>
    <w:p w14:paraId="1ACE42A6" w14:textId="7BFFA7BD" w:rsidR="007A7231" w:rsidRPr="00AB4BFE" w:rsidRDefault="007A7231" w:rsidP="006263A3">
      <w:pPr>
        <w:spacing w:after="0" w:line="240" w:lineRule="auto"/>
        <w:jc w:val="both"/>
        <w:rPr>
          <w:b/>
          <w:bCs/>
          <w:u w:val="single"/>
          <w:lang w:val="en"/>
        </w:rPr>
      </w:pPr>
      <w:r w:rsidRPr="00AB4BFE">
        <w:rPr>
          <w:b/>
          <w:bCs/>
          <w:u w:val="single"/>
          <w:lang w:val="en"/>
        </w:rPr>
        <w:t>About Visit Sandy Springs</w:t>
      </w:r>
    </w:p>
    <w:p w14:paraId="75DF8FBA" w14:textId="54F7439E" w:rsidR="007A7231" w:rsidRPr="00AB4BFE" w:rsidRDefault="003E36EA" w:rsidP="006263A3">
      <w:pPr>
        <w:spacing w:after="0" w:line="240" w:lineRule="auto"/>
        <w:jc w:val="both"/>
        <w:rPr>
          <w:lang w:val="en"/>
        </w:rPr>
      </w:pPr>
      <w:r>
        <w:rPr>
          <w:rFonts w:ascii="Calibri" w:hAnsi="Calibri" w:cs="Calibri"/>
          <w:color w:val="000000"/>
          <w:bdr w:val="none" w:sz="0" w:space="0" w:color="auto" w:frame="1"/>
          <w:shd w:val="clear" w:color="auto" w:fill="FFFFFF"/>
        </w:rPr>
        <w:t>Visit Sandy Springs is the Destination Marketing Organization for the city of Sandy Springs, Georgia. Bordered by Atlanta to the south and the Chattahoochee River to the north, Sandy Springs offers the perfect mix of city life and outdoor adventure. Stay in one of the city’s 21 hotels, and enjoy its celebrated dining scene, 950 acres of parks and greenspace, 22 miles of Chattahoochee River shoreline, and convenient access to downtown and metro Atlanta attractions.</w:t>
      </w:r>
    </w:p>
    <w:p w14:paraId="1C99BFF8" w14:textId="77777777" w:rsidR="007A7231" w:rsidRPr="00AB4BFE" w:rsidRDefault="007A7231" w:rsidP="006263A3">
      <w:pPr>
        <w:spacing w:after="0" w:line="240" w:lineRule="auto"/>
        <w:jc w:val="both"/>
        <w:rPr>
          <w:lang w:val="en"/>
        </w:rPr>
      </w:pPr>
    </w:p>
    <w:p w14:paraId="51664810" w14:textId="10B949EA" w:rsidR="007A7231" w:rsidRPr="00AB4BFE" w:rsidRDefault="007A7231" w:rsidP="006263A3">
      <w:pPr>
        <w:spacing w:after="0" w:line="240" w:lineRule="auto"/>
        <w:jc w:val="both"/>
        <w:rPr>
          <w:b/>
          <w:bCs/>
          <w:u w:val="single"/>
          <w:lang w:val="en"/>
        </w:rPr>
      </w:pPr>
      <w:r w:rsidRPr="00AB4BFE">
        <w:rPr>
          <w:b/>
          <w:bCs/>
          <w:u w:val="single"/>
          <w:lang w:val="en"/>
        </w:rPr>
        <w:t>About</w:t>
      </w:r>
      <w:r w:rsidR="00D93B08">
        <w:rPr>
          <w:b/>
          <w:bCs/>
          <w:u w:val="single"/>
          <w:lang w:val="en"/>
        </w:rPr>
        <w:t xml:space="preserve"> City of Sandy Springs</w:t>
      </w:r>
      <w:r w:rsidRPr="00AB4BFE">
        <w:rPr>
          <w:b/>
          <w:bCs/>
          <w:u w:val="single"/>
          <w:lang w:val="en"/>
        </w:rPr>
        <w:t xml:space="preserve"> Economic Development Department </w:t>
      </w:r>
    </w:p>
    <w:p w14:paraId="5BE765C7" w14:textId="2D469FFE" w:rsidR="007A7231" w:rsidRDefault="003E36EA" w:rsidP="006263A3">
      <w:pPr>
        <w:spacing w:after="0" w:line="240" w:lineRule="auto"/>
        <w:jc w:val="both"/>
        <w:rPr>
          <w:lang w:val="en"/>
        </w:rPr>
      </w:pPr>
      <w:r w:rsidRPr="003E36EA">
        <w:rPr>
          <w:lang w:val="en"/>
        </w:rPr>
        <w:t xml:space="preserve">Sandy Springs is Georgia’s seventh largest city. The City’s Economic Development Department is a resource to all who are currently operating a business in the </w:t>
      </w:r>
      <w:r w:rsidR="00B15E46" w:rsidRPr="003E36EA">
        <w:rPr>
          <w:lang w:val="en"/>
        </w:rPr>
        <w:t>city</w:t>
      </w:r>
      <w:r w:rsidRPr="003E36EA">
        <w:rPr>
          <w:lang w:val="en"/>
        </w:rPr>
        <w:t xml:space="preserve"> and is positioned to help businesses of all sizes locate, start, and grow in Sandy Springs.</w:t>
      </w:r>
    </w:p>
    <w:p w14:paraId="20849475" w14:textId="77777777" w:rsidR="006263A3" w:rsidRPr="00AB4BFE" w:rsidRDefault="006263A3" w:rsidP="006263A3">
      <w:pPr>
        <w:spacing w:after="0" w:line="240" w:lineRule="auto"/>
        <w:jc w:val="both"/>
        <w:rPr>
          <w:lang w:val="en"/>
        </w:rPr>
      </w:pPr>
    </w:p>
    <w:p w14:paraId="57386692" w14:textId="77777777" w:rsidR="007A7231" w:rsidRPr="00AB4BFE" w:rsidRDefault="007A7231" w:rsidP="006263A3">
      <w:pPr>
        <w:spacing w:after="0" w:line="240" w:lineRule="auto"/>
        <w:jc w:val="center"/>
        <w:rPr>
          <w:lang w:val="en"/>
        </w:rPr>
      </w:pPr>
      <w:r w:rsidRPr="00AB4BFE">
        <w:rPr>
          <w:lang w:val="en"/>
        </w:rPr>
        <w:t>#</w:t>
      </w:r>
      <w:r>
        <w:rPr>
          <w:lang w:val="en"/>
        </w:rPr>
        <w:t xml:space="preserve"> </w:t>
      </w:r>
      <w:r w:rsidRPr="00AB4BFE">
        <w:rPr>
          <w:lang w:val="en"/>
        </w:rPr>
        <w:t>#</w:t>
      </w:r>
      <w:r>
        <w:rPr>
          <w:lang w:val="en"/>
        </w:rPr>
        <w:t xml:space="preserve"> </w:t>
      </w:r>
      <w:r w:rsidRPr="00AB4BFE">
        <w:rPr>
          <w:lang w:val="en"/>
        </w:rPr>
        <w:t>#</w:t>
      </w:r>
    </w:p>
    <w:p w14:paraId="29C3E2BB" w14:textId="77777777" w:rsidR="007A7231" w:rsidRPr="00AB4BFE" w:rsidRDefault="007A7231" w:rsidP="006263A3">
      <w:pPr>
        <w:spacing w:after="0" w:line="240" w:lineRule="auto"/>
        <w:jc w:val="both"/>
        <w:rPr>
          <w:lang w:val="en"/>
        </w:rPr>
      </w:pPr>
    </w:p>
    <w:p w14:paraId="5ADDE4CB" w14:textId="77777777" w:rsidR="007A7231" w:rsidRPr="00AB4BFE" w:rsidRDefault="007A7231" w:rsidP="006263A3">
      <w:pPr>
        <w:spacing w:after="0" w:line="240" w:lineRule="auto"/>
        <w:jc w:val="both"/>
        <w:rPr>
          <w:b/>
          <w:bCs/>
          <w:lang w:val="en"/>
        </w:rPr>
      </w:pPr>
      <w:r w:rsidRPr="00AB4BFE">
        <w:rPr>
          <w:b/>
          <w:bCs/>
          <w:lang w:val="en"/>
        </w:rPr>
        <w:t>Media Contact</w:t>
      </w:r>
    </w:p>
    <w:p w14:paraId="0D9F16D1" w14:textId="77777777" w:rsidR="007A7231" w:rsidRPr="00AB4BFE" w:rsidRDefault="007A7231" w:rsidP="006263A3">
      <w:pPr>
        <w:spacing w:after="0" w:line="240" w:lineRule="auto"/>
        <w:jc w:val="both"/>
        <w:rPr>
          <w:lang w:val="en"/>
        </w:rPr>
      </w:pPr>
      <w:r w:rsidRPr="00AB4BFE">
        <w:rPr>
          <w:lang w:val="en"/>
        </w:rPr>
        <w:t>Cameron Trice, Hemsworth Communications</w:t>
      </w:r>
    </w:p>
    <w:p w14:paraId="7DB3179C" w14:textId="7002AD4C" w:rsidR="007A2BE7" w:rsidRDefault="007A7231" w:rsidP="006263A3">
      <w:pPr>
        <w:spacing w:after="0" w:line="240" w:lineRule="auto"/>
        <w:jc w:val="both"/>
        <w:rPr>
          <w:lang w:val="en"/>
        </w:rPr>
      </w:pPr>
      <w:r w:rsidRPr="00AB4BFE">
        <w:rPr>
          <w:lang w:val="en"/>
        </w:rPr>
        <w:t xml:space="preserve">770-286-2207 | </w:t>
      </w:r>
      <w:hyperlink r:id="rId22" w:history="1">
        <w:r w:rsidR="007A2BE7" w:rsidRPr="00452CC6">
          <w:rPr>
            <w:rStyle w:val="Hyperlink"/>
            <w:lang w:val="en"/>
          </w:rPr>
          <w:t>VisitSandySpringsPR@hemsworthcommunications.com</w:t>
        </w:r>
      </w:hyperlink>
    </w:p>
    <w:p w14:paraId="2B3B05F3" w14:textId="78B97464" w:rsidR="007A7231" w:rsidRDefault="007A7231" w:rsidP="006263A3">
      <w:pPr>
        <w:spacing w:after="0" w:line="240" w:lineRule="auto"/>
        <w:jc w:val="both"/>
        <w:rPr>
          <w:lang w:val="en"/>
        </w:rPr>
      </w:pPr>
      <w:r w:rsidRPr="00AB4BFE">
        <w:rPr>
          <w:lang w:val="en"/>
        </w:rPr>
        <w:t xml:space="preserve"> </w:t>
      </w:r>
    </w:p>
    <w:p w14:paraId="0577DD17" w14:textId="77777777" w:rsidR="007A2BE7" w:rsidRPr="00AB4BFE" w:rsidRDefault="007A2BE7" w:rsidP="006263A3">
      <w:pPr>
        <w:spacing w:after="0" w:line="240" w:lineRule="auto"/>
        <w:jc w:val="both"/>
        <w:rPr>
          <w:lang w:val="en"/>
        </w:rPr>
      </w:pPr>
    </w:p>
    <w:p w14:paraId="0D1826A1" w14:textId="77777777" w:rsidR="00CB0425" w:rsidRDefault="00CB0425" w:rsidP="006263A3">
      <w:pPr>
        <w:spacing w:after="0" w:line="240" w:lineRule="auto"/>
        <w:jc w:val="both"/>
      </w:pPr>
    </w:p>
    <w:sectPr w:rsidR="00CB0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60AA8"/>
    <w:multiLevelType w:val="hybridMultilevel"/>
    <w:tmpl w:val="0F64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93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31"/>
    <w:rsid w:val="00050146"/>
    <w:rsid w:val="000E0354"/>
    <w:rsid w:val="001045C8"/>
    <w:rsid w:val="001278BB"/>
    <w:rsid w:val="00177CC8"/>
    <w:rsid w:val="001A74B3"/>
    <w:rsid w:val="0025610B"/>
    <w:rsid w:val="0029301C"/>
    <w:rsid w:val="003E36EA"/>
    <w:rsid w:val="004402C3"/>
    <w:rsid w:val="00464A1B"/>
    <w:rsid w:val="00475DB8"/>
    <w:rsid w:val="004D13A4"/>
    <w:rsid w:val="00517CD5"/>
    <w:rsid w:val="005320EC"/>
    <w:rsid w:val="005560EF"/>
    <w:rsid w:val="006026DC"/>
    <w:rsid w:val="006079D4"/>
    <w:rsid w:val="006263A3"/>
    <w:rsid w:val="006A5EA5"/>
    <w:rsid w:val="006A754C"/>
    <w:rsid w:val="006C1117"/>
    <w:rsid w:val="006C5BE0"/>
    <w:rsid w:val="00773B82"/>
    <w:rsid w:val="007A2BE7"/>
    <w:rsid w:val="007A70D4"/>
    <w:rsid w:val="007A7231"/>
    <w:rsid w:val="007A7B70"/>
    <w:rsid w:val="007D310A"/>
    <w:rsid w:val="007E5B62"/>
    <w:rsid w:val="00862576"/>
    <w:rsid w:val="008632CA"/>
    <w:rsid w:val="00866040"/>
    <w:rsid w:val="008A2473"/>
    <w:rsid w:val="00941107"/>
    <w:rsid w:val="00973BE4"/>
    <w:rsid w:val="009E3F97"/>
    <w:rsid w:val="00A31D48"/>
    <w:rsid w:val="00A53F7B"/>
    <w:rsid w:val="00A657A5"/>
    <w:rsid w:val="00B067B1"/>
    <w:rsid w:val="00B15E46"/>
    <w:rsid w:val="00B4110C"/>
    <w:rsid w:val="00CA74C2"/>
    <w:rsid w:val="00CB0425"/>
    <w:rsid w:val="00D93B08"/>
    <w:rsid w:val="00E5749D"/>
    <w:rsid w:val="00F10706"/>
    <w:rsid w:val="00F46D8D"/>
    <w:rsid w:val="00FE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8527"/>
  <w15:chartTrackingRefBased/>
  <w15:docId w15:val="{8DE5E00D-EE43-4C65-AC5C-B5D6545D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31"/>
    <w:rPr>
      <w:color w:val="0563C1" w:themeColor="hyperlink"/>
      <w:u w:val="single"/>
    </w:rPr>
  </w:style>
  <w:style w:type="paragraph" w:styleId="ListParagraph">
    <w:name w:val="List Paragraph"/>
    <w:basedOn w:val="Normal"/>
    <w:uiPriority w:val="34"/>
    <w:qFormat/>
    <w:rsid w:val="007A7231"/>
    <w:pPr>
      <w:ind w:left="720"/>
      <w:contextualSpacing/>
    </w:pPr>
  </w:style>
  <w:style w:type="character" w:styleId="UnresolvedMention">
    <w:name w:val="Unresolved Mention"/>
    <w:basedOn w:val="DefaultParagraphFont"/>
    <w:uiPriority w:val="99"/>
    <w:semiHidden/>
    <w:unhideWhenUsed/>
    <w:rsid w:val="007A2BE7"/>
    <w:rPr>
      <w:color w:val="605E5C"/>
      <w:shd w:val="clear" w:color="auto" w:fill="E1DFDD"/>
    </w:rPr>
  </w:style>
  <w:style w:type="paragraph" w:styleId="Revision">
    <w:name w:val="Revision"/>
    <w:hidden/>
    <w:uiPriority w:val="99"/>
    <w:semiHidden/>
    <w:rsid w:val="007A70D4"/>
    <w:pPr>
      <w:spacing w:after="0" w:line="240" w:lineRule="auto"/>
    </w:pPr>
  </w:style>
  <w:style w:type="character" w:styleId="CommentReference">
    <w:name w:val="annotation reference"/>
    <w:basedOn w:val="DefaultParagraphFont"/>
    <w:uiPriority w:val="99"/>
    <w:semiHidden/>
    <w:unhideWhenUsed/>
    <w:rsid w:val="00A53F7B"/>
    <w:rPr>
      <w:sz w:val="16"/>
      <w:szCs w:val="16"/>
    </w:rPr>
  </w:style>
  <w:style w:type="paragraph" w:styleId="CommentText">
    <w:name w:val="annotation text"/>
    <w:basedOn w:val="Normal"/>
    <w:link w:val="CommentTextChar"/>
    <w:uiPriority w:val="99"/>
    <w:unhideWhenUsed/>
    <w:rsid w:val="00A53F7B"/>
    <w:pPr>
      <w:spacing w:line="240" w:lineRule="auto"/>
    </w:pPr>
    <w:rPr>
      <w:sz w:val="20"/>
      <w:szCs w:val="20"/>
    </w:rPr>
  </w:style>
  <w:style w:type="character" w:customStyle="1" w:styleId="CommentTextChar">
    <w:name w:val="Comment Text Char"/>
    <w:basedOn w:val="DefaultParagraphFont"/>
    <w:link w:val="CommentText"/>
    <w:uiPriority w:val="99"/>
    <w:rsid w:val="00A53F7B"/>
    <w:rPr>
      <w:sz w:val="20"/>
      <w:szCs w:val="20"/>
    </w:rPr>
  </w:style>
  <w:style w:type="paragraph" w:styleId="CommentSubject">
    <w:name w:val="annotation subject"/>
    <w:basedOn w:val="CommentText"/>
    <w:next w:val="CommentText"/>
    <w:link w:val="CommentSubjectChar"/>
    <w:uiPriority w:val="99"/>
    <w:semiHidden/>
    <w:unhideWhenUsed/>
    <w:rsid w:val="00A53F7B"/>
    <w:rPr>
      <w:b/>
      <w:bCs/>
    </w:rPr>
  </w:style>
  <w:style w:type="character" w:customStyle="1" w:styleId="CommentSubjectChar">
    <w:name w:val="Comment Subject Char"/>
    <w:basedOn w:val="CommentTextChar"/>
    <w:link w:val="CommentSubject"/>
    <w:uiPriority w:val="99"/>
    <w:semiHidden/>
    <w:rsid w:val="00A53F7B"/>
    <w:rPr>
      <w:b/>
      <w:bCs/>
      <w:sz w:val="20"/>
      <w:szCs w:val="20"/>
    </w:rPr>
  </w:style>
  <w:style w:type="character" w:styleId="FollowedHyperlink">
    <w:name w:val="FollowedHyperlink"/>
    <w:basedOn w:val="DefaultParagraphFont"/>
    <w:uiPriority w:val="99"/>
    <w:semiHidden/>
    <w:unhideWhenUsed/>
    <w:rsid w:val="00A65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lgialloatl.com/" TargetMode="External"/><Relationship Id="rId18" Type="http://schemas.openxmlformats.org/officeDocument/2006/relationships/hyperlink" Target="https://www.visitsandysprings.org/" TargetMode="External"/><Relationship Id="rId3" Type="http://schemas.openxmlformats.org/officeDocument/2006/relationships/settings" Target="settings.xml"/><Relationship Id="rId21" Type="http://schemas.openxmlformats.org/officeDocument/2006/relationships/hyperlink" Target="https://twitter.com/SandySpringsHT" TargetMode="External"/><Relationship Id="rId7" Type="http://schemas.openxmlformats.org/officeDocument/2006/relationships/hyperlink" Target="https://www.visitsandysprings.org/dine-like-a-local/" TargetMode="External"/><Relationship Id="rId12" Type="http://schemas.openxmlformats.org/officeDocument/2006/relationships/hyperlink" Target="https://theselectatl.com/" TargetMode="External"/><Relationship Id="rId17" Type="http://schemas.openxmlformats.org/officeDocument/2006/relationships/hyperlink" Target="https://www.visitsandysprings.org/dine-like-a-local/" TargetMode="External"/><Relationship Id="rId2" Type="http://schemas.openxmlformats.org/officeDocument/2006/relationships/styles" Target="styles.xml"/><Relationship Id="rId16" Type="http://schemas.openxmlformats.org/officeDocument/2006/relationships/hyperlink" Target="https://www.visitsandysprings.org/dine-like-a-local/" TargetMode="External"/><Relationship Id="rId20" Type="http://schemas.openxmlformats.org/officeDocument/2006/relationships/hyperlink" Target="https://www.instagram.com/visitsandyspring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hegeneralmuir.com/" TargetMode="External"/><Relationship Id="rId23" Type="http://schemas.openxmlformats.org/officeDocument/2006/relationships/fontTable" Target="fontTable.xml"/><Relationship Id="rId10" Type="http://schemas.openxmlformats.org/officeDocument/2006/relationships/hyperlink" Target="https://www.visitsandysprings.org/dine-like-a-local/" TargetMode="External"/><Relationship Id="rId19" Type="http://schemas.openxmlformats.org/officeDocument/2006/relationships/hyperlink" Target="https://www.facebook.com/visitsandyspring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battleandbrew.com/" TargetMode="External"/><Relationship Id="rId22" Type="http://schemas.openxmlformats.org/officeDocument/2006/relationships/hyperlink" Target="mailto:VisitSandySpringsPR@hemsworth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Trice</dc:creator>
  <cp:keywords/>
  <dc:description/>
  <cp:lastModifiedBy>Cameron Trice</cp:lastModifiedBy>
  <cp:revision>4</cp:revision>
  <dcterms:created xsi:type="dcterms:W3CDTF">2022-12-23T20:26:00Z</dcterms:created>
  <dcterms:modified xsi:type="dcterms:W3CDTF">2022-12-23T20:36:00Z</dcterms:modified>
</cp:coreProperties>
</file>