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238E" w14:textId="77777777" w:rsidR="009D4870" w:rsidRPr="00BA10A7" w:rsidRDefault="009D4870">
      <w:pPr>
        <w:tabs>
          <w:tab w:val="right" w:pos="9000"/>
        </w:tabs>
        <w:ind w:left="720"/>
        <w:rPr>
          <w:rFonts w:asciiTheme="majorHAnsi" w:hAnsiTheme="majorHAnsi"/>
          <w:b/>
          <w:color w:val="4D4D4D" w:themeColor="text1"/>
          <w:sz w:val="22"/>
        </w:rPr>
      </w:pPr>
    </w:p>
    <w:p w14:paraId="0026CB77" w14:textId="41E9612E" w:rsidR="0023667A" w:rsidRPr="00BA10A7" w:rsidRDefault="009D4870" w:rsidP="00956202">
      <w:pPr>
        <w:tabs>
          <w:tab w:val="left" w:pos="180"/>
          <w:tab w:val="left" w:pos="288"/>
          <w:tab w:val="left" w:pos="360"/>
          <w:tab w:val="left" w:pos="432"/>
          <w:tab w:val="left" w:pos="504"/>
          <w:tab w:val="right" w:pos="9000"/>
        </w:tabs>
        <w:ind w:left="180"/>
        <w:rPr>
          <w:rFonts w:asciiTheme="majorHAnsi" w:hAnsiTheme="majorHAnsi"/>
          <w:b/>
          <w:color w:val="4D4D4D" w:themeColor="text1"/>
          <w:sz w:val="22"/>
        </w:rPr>
      </w:pPr>
      <w:r w:rsidRPr="00BA10A7">
        <w:rPr>
          <w:rFonts w:asciiTheme="majorHAnsi" w:hAnsiTheme="majorHAnsi"/>
          <w:b/>
          <w:color w:val="4D4D4D" w:themeColor="text1"/>
          <w:sz w:val="22"/>
        </w:rPr>
        <w:t xml:space="preserve">AAF </w:t>
      </w:r>
      <w:proofErr w:type="spellStart"/>
      <w:r w:rsidR="00153780">
        <w:rPr>
          <w:rFonts w:asciiTheme="majorHAnsi" w:hAnsiTheme="majorHAnsi"/>
          <w:b/>
          <w:color w:val="4D4D4D" w:themeColor="text1"/>
          <w:sz w:val="22"/>
        </w:rPr>
        <w:t>PrePleat</w:t>
      </w:r>
      <w:proofErr w:type="spellEnd"/>
      <w:r w:rsidR="001F6A35">
        <w:rPr>
          <w:rFonts w:asciiTheme="majorHAnsi" w:hAnsiTheme="majorHAnsi"/>
          <w:b/>
          <w:color w:val="4D4D4D" w:themeColor="text1"/>
          <w:sz w:val="22"/>
        </w:rPr>
        <w:t xml:space="preserve"> M1</w:t>
      </w:r>
      <w:r w:rsidR="0089469F">
        <w:rPr>
          <w:rFonts w:asciiTheme="majorHAnsi" w:hAnsiTheme="majorHAnsi"/>
          <w:b/>
          <w:color w:val="4D4D4D" w:themeColor="text1"/>
          <w:sz w:val="22"/>
        </w:rPr>
        <w:t>3</w:t>
      </w:r>
      <w:r w:rsidR="004E310F">
        <w:rPr>
          <w:rFonts w:asciiTheme="majorHAnsi" w:hAnsiTheme="majorHAnsi"/>
          <w:b/>
          <w:color w:val="4D4D4D" w:themeColor="text1"/>
          <w:sz w:val="22"/>
        </w:rPr>
        <w:tab/>
      </w:r>
      <w:r w:rsidR="004E310F">
        <w:rPr>
          <w:rFonts w:asciiTheme="majorHAnsi" w:hAnsiTheme="majorHAnsi"/>
          <w:b/>
          <w:color w:val="4D4D4D" w:themeColor="text1"/>
          <w:sz w:val="22"/>
        </w:rPr>
        <w:tab/>
      </w:r>
      <w:r w:rsidRPr="00BA10A7">
        <w:rPr>
          <w:rFonts w:asciiTheme="majorHAnsi" w:hAnsiTheme="majorHAnsi"/>
          <w:b/>
          <w:color w:val="4D4D4D" w:themeColor="text1"/>
          <w:sz w:val="22"/>
        </w:rPr>
        <w:t xml:space="preserve"> </w:t>
      </w:r>
      <w:r w:rsidRPr="00BA10A7">
        <w:rPr>
          <w:rFonts w:asciiTheme="majorHAnsi" w:hAnsiTheme="majorHAnsi"/>
          <w:b/>
          <w:color w:val="4D4D4D" w:themeColor="text1"/>
          <w:sz w:val="22"/>
        </w:rPr>
        <w:br/>
      </w:r>
      <w:r w:rsidR="00444629" w:rsidRPr="00BA10A7">
        <w:rPr>
          <w:rFonts w:asciiTheme="majorHAnsi" w:hAnsiTheme="majorHAnsi"/>
          <w:b/>
          <w:color w:val="4D4D4D" w:themeColor="text1"/>
          <w:sz w:val="22"/>
        </w:rPr>
        <w:t>Specification</w:t>
      </w:r>
      <w:r w:rsidR="004E310F">
        <w:rPr>
          <w:rFonts w:asciiTheme="majorHAnsi" w:hAnsiTheme="majorHAnsi"/>
          <w:b/>
          <w:color w:val="4D4D4D" w:themeColor="text1"/>
          <w:sz w:val="22"/>
        </w:rPr>
        <w:t>s</w:t>
      </w:r>
      <w:r w:rsidR="00444629" w:rsidRPr="00BA10A7">
        <w:rPr>
          <w:rFonts w:asciiTheme="majorHAnsi" w:hAnsiTheme="majorHAnsi"/>
          <w:b/>
          <w:color w:val="4D4D4D" w:themeColor="text1"/>
          <w:sz w:val="22"/>
        </w:rPr>
        <w:t xml:space="preserve"> </w:t>
      </w:r>
    </w:p>
    <w:p w14:paraId="6B5855A4" w14:textId="77777777" w:rsidR="0023667A" w:rsidRPr="00BA10A7" w:rsidRDefault="0023667A" w:rsidP="00956202">
      <w:pPr>
        <w:tabs>
          <w:tab w:val="left" w:pos="180"/>
          <w:tab w:val="left" w:pos="288"/>
          <w:tab w:val="left" w:pos="360"/>
          <w:tab w:val="left" w:pos="432"/>
          <w:tab w:val="left" w:pos="504"/>
          <w:tab w:val="right" w:pos="9000"/>
        </w:tabs>
        <w:ind w:left="180"/>
        <w:rPr>
          <w:rFonts w:asciiTheme="majorHAnsi" w:hAnsiTheme="majorHAnsi"/>
          <w:b/>
          <w:color w:val="4D4D4D" w:themeColor="text1"/>
          <w:sz w:val="22"/>
        </w:rPr>
      </w:pPr>
    </w:p>
    <w:p w14:paraId="36DA6460" w14:textId="77777777" w:rsidR="00956202" w:rsidRPr="00352407" w:rsidRDefault="00DD1C19" w:rsidP="00956202">
      <w:pPr>
        <w:pStyle w:val="ListParagraph"/>
        <w:numPr>
          <w:ilvl w:val="0"/>
          <w:numId w:val="1"/>
        </w:numPr>
        <w:tabs>
          <w:tab w:val="left" w:pos="180"/>
          <w:tab w:val="left" w:pos="288"/>
          <w:tab w:val="left" w:pos="360"/>
          <w:tab w:val="left" w:pos="432"/>
          <w:tab w:val="left" w:pos="504"/>
        </w:tabs>
        <w:ind w:left="180" w:firstLine="0"/>
        <w:rPr>
          <w:rFonts w:asciiTheme="majorHAnsi" w:hAnsiTheme="majorHAnsi"/>
          <w:b/>
          <w:color w:val="4D4D4D" w:themeColor="text1"/>
          <w:sz w:val="22"/>
          <w:szCs w:val="22"/>
        </w:rPr>
      </w:pPr>
      <w:r w:rsidRPr="00352407">
        <w:rPr>
          <w:rFonts w:asciiTheme="majorHAnsi" w:hAnsiTheme="majorHAnsi"/>
          <w:b/>
          <w:color w:val="4D4D4D" w:themeColor="text1"/>
          <w:sz w:val="22"/>
          <w:szCs w:val="22"/>
        </w:rPr>
        <w:t>GENERAL</w:t>
      </w:r>
      <w:r w:rsidR="00956202" w:rsidRPr="00352407">
        <w:rPr>
          <w:rFonts w:asciiTheme="majorHAnsi" w:hAnsiTheme="majorHAnsi"/>
          <w:b/>
          <w:color w:val="4D4D4D" w:themeColor="text1"/>
          <w:sz w:val="22"/>
          <w:szCs w:val="22"/>
        </w:rPr>
        <w:t>:</w:t>
      </w:r>
    </w:p>
    <w:p w14:paraId="73497909" w14:textId="77777777" w:rsidR="00DD1C19" w:rsidRPr="00352407" w:rsidRDefault="00444629" w:rsidP="00956202">
      <w:pPr>
        <w:pStyle w:val="ListParagraph"/>
        <w:tabs>
          <w:tab w:val="left" w:pos="180"/>
          <w:tab w:val="left" w:pos="288"/>
          <w:tab w:val="left" w:pos="360"/>
          <w:tab w:val="left" w:pos="432"/>
          <w:tab w:val="left" w:pos="504"/>
        </w:tabs>
        <w:ind w:left="180"/>
        <w:rPr>
          <w:rFonts w:asciiTheme="majorHAnsi" w:hAnsiTheme="majorHAnsi"/>
          <w:color w:val="4D4D4D" w:themeColor="text1"/>
          <w:sz w:val="22"/>
          <w:szCs w:val="22"/>
        </w:rPr>
      </w:pPr>
      <w:r w:rsidRPr="00352407">
        <w:rPr>
          <w:rFonts w:asciiTheme="majorHAnsi" w:hAnsiTheme="majorHAnsi"/>
          <w:color w:val="4D4D4D" w:themeColor="text1"/>
          <w:sz w:val="22"/>
          <w:szCs w:val="22"/>
        </w:rPr>
        <w:t>The purpose of this specification is to establish performance criteria and identify physical properties that are pertinent and necessary for proper filter performance.  Conformance to all items in the specifications is the responsibility of the bidder.</w:t>
      </w:r>
      <w:r w:rsidR="00956202" w:rsidRPr="00352407">
        <w:rPr>
          <w:rFonts w:asciiTheme="majorHAnsi" w:hAnsiTheme="majorHAnsi"/>
          <w:color w:val="4D4D4D" w:themeColor="text1"/>
          <w:sz w:val="22"/>
          <w:szCs w:val="22"/>
        </w:rPr>
        <w:t xml:space="preserve"> </w:t>
      </w:r>
    </w:p>
    <w:p w14:paraId="64B53704" w14:textId="77777777" w:rsidR="00956202" w:rsidRPr="00352407" w:rsidRDefault="00956202" w:rsidP="00956202">
      <w:pPr>
        <w:pStyle w:val="ListParagraph"/>
        <w:tabs>
          <w:tab w:val="left" w:pos="180"/>
          <w:tab w:val="left" w:pos="288"/>
          <w:tab w:val="left" w:pos="360"/>
          <w:tab w:val="left" w:pos="432"/>
          <w:tab w:val="left" w:pos="504"/>
        </w:tabs>
        <w:ind w:left="180"/>
        <w:rPr>
          <w:rFonts w:asciiTheme="majorHAnsi" w:hAnsiTheme="majorHAnsi"/>
          <w:b/>
          <w:color w:val="4D4D4D" w:themeColor="text1"/>
          <w:sz w:val="22"/>
          <w:szCs w:val="22"/>
        </w:rPr>
      </w:pPr>
    </w:p>
    <w:p w14:paraId="170C9243" w14:textId="77777777" w:rsidR="00075BB0" w:rsidRPr="0089190C" w:rsidRDefault="00444629" w:rsidP="00956202">
      <w:pPr>
        <w:pStyle w:val="ListParagraph"/>
        <w:numPr>
          <w:ilvl w:val="0"/>
          <w:numId w:val="1"/>
        </w:numPr>
        <w:tabs>
          <w:tab w:val="left" w:pos="180"/>
          <w:tab w:val="left" w:pos="288"/>
          <w:tab w:val="left" w:pos="360"/>
          <w:tab w:val="left" w:pos="432"/>
          <w:tab w:val="left" w:pos="504"/>
        </w:tabs>
        <w:ind w:left="180" w:firstLine="0"/>
        <w:rPr>
          <w:rFonts w:asciiTheme="majorHAnsi" w:hAnsiTheme="majorHAnsi"/>
          <w:b/>
          <w:color w:val="4D4D4D" w:themeColor="text1"/>
          <w:sz w:val="22"/>
          <w:szCs w:val="22"/>
        </w:rPr>
      </w:pPr>
      <w:r w:rsidRPr="00352407">
        <w:rPr>
          <w:rFonts w:asciiTheme="majorHAnsi" w:hAnsiTheme="majorHAnsi"/>
          <w:b/>
          <w:color w:val="4D4D4D" w:themeColor="text1"/>
          <w:sz w:val="22"/>
          <w:szCs w:val="22"/>
        </w:rPr>
        <w:t>PERFORMANCE CHARACTERISTICS</w:t>
      </w:r>
      <w:r w:rsidR="00DD1C19" w:rsidRPr="00352407">
        <w:rPr>
          <w:rFonts w:asciiTheme="majorHAnsi" w:hAnsiTheme="majorHAnsi"/>
          <w:b/>
          <w:color w:val="4D4D4D" w:themeColor="text1"/>
          <w:sz w:val="22"/>
          <w:szCs w:val="22"/>
        </w:rPr>
        <w:br/>
      </w:r>
      <w:r w:rsidR="00075BB0" w:rsidRPr="00352407">
        <w:rPr>
          <w:rFonts w:asciiTheme="majorHAnsi" w:hAnsiTheme="majorHAnsi"/>
          <w:color w:val="4D4D4D" w:themeColor="text1"/>
          <w:sz w:val="22"/>
          <w:szCs w:val="22"/>
        </w:rPr>
        <w:t>Filters of the size and air flow capacity shall meet the following rated performance specifications based on the ASHRAE 52.2 test method.  Pertinent tolerances specified in Section 7.4 of the Air-Conditioning and Refrigeration Institute (ARI) Standard 850-93 shall apply to the performance ratings.  All testing is to be conducted on filters with a nominal 24” x 24” face dimension.</w:t>
      </w:r>
    </w:p>
    <w:p w14:paraId="5853C6D7" w14:textId="77777777" w:rsidR="0089190C" w:rsidRPr="0089190C" w:rsidRDefault="0089190C" w:rsidP="0089190C">
      <w:pPr>
        <w:tabs>
          <w:tab w:val="left" w:pos="180"/>
          <w:tab w:val="left" w:pos="288"/>
          <w:tab w:val="left" w:pos="360"/>
          <w:tab w:val="left" w:pos="432"/>
          <w:tab w:val="left" w:pos="504"/>
        </w:tabs>
        <w:ind w:left="180"/>
        <w:rPr>
          <w:rFonts w:asciiTheme="majorHAnsi" w:hAnsiTheme="majorHAnsi"/>
          <w:b/>
          <w:color w:val="4D4D4D" w:themeColor="text1"/>
          <w:sz w:val="10"/>
          <w:szCs w:val="10"/>
        </w:rPr>
      </w:pPr>
    </w:p>
    <w:tbl>
      <w:tblPr>
        <w:tblW w:w="0" w:type="auto"/>
        <w:jc w:val="center"/>
        <w:tblLayout w:type="fixed"/>
        <w:tblLook w:val="0000" w:firstRow="0" w:lastRow="0" w:firstColumn="0" w:lastColumn="0" w:noHBand="0" w:noVBand="0"/>
      </w:tblPr>
      <w:tblGrid>
        <w:gridCol w:w="4320"/>
        <w:gridCol w:w="1347"/>
        <w:gridCol w:w="1304"/>
        <w:gridCol w:w="1390"/>
      </w:tblGrid>
      <w:tr w:rsidR="004E310F" w:rsidRPr="00352407" w14:paraId="5D8607B5" w14:textId="77777777" w:rsidTr="001F6A35">
        <w:trPr>
          <w:cantSplit/>
          <w:jc w:val="center"/>
        </w:trPr>
        <w:tc>
          <w:tcPr>
            <w:tcW w:w="4320" w:type="dxa"/>
          </w:tcPr>
          <w:p w14:paraId="21001048" w14:textId="77777777" w:rsidR="004E310F" w:rsidRPr="00352407" w:rsidRDefault="004E310F" w:rsidP="00956202">
            <w:pPr>
              <w:tabs>
                <w:tab w:val="left" w:pos="180"/>
                <w:tab w:val="left" w:pos="288"/>
                <w:tab w:val="left" w:pos="360"/>
                <w:tab w:val="left" w:pos="432"/>
                <w:tab w:val="left" w:pos="504"/>
              </w:tabs>
              <w:ind w:left="180"/>
              <w:rPr>
                <w:rFonts w:asciiTheme="majorHAnsi" w:hAnsiTheme="majorHAnsi"/>
                <w:color w:val="4D4D4D" w:themeColor="text1"/>
                <w:sz w:val="22"/>
                <w:szCs w:val="22"/>
              </w:rPr>
            </w:pPr>
            <w:r w:rsidRPr="00352407">
              <w:rPr>
                <w:rFonts w:asciiTheme="majorHAnsi" w:hAnsiTheme="majorHAnsi"/>
                <w:color w:val="4D4D4D" w:themeColor="text1"/>
                <w:sz w:val="22"/>
                <w:szCs w:val="22"/>
              </w:rPr>
              <w:t>Minimum Efficiency Reporting (MERV)</w:t>
            </w:r>
          </w:p>
        </w:tc>
        <w:tc>
          <w:tcPr>
            <w:tcW w:w="1347" w:type="dxa"/>
          </w:tcPr>
          <w:p w14:paraId="1A7D5C65" w14:textId="77777777" w:rsidR="004E310F" w:rsidRPr="00352407" w:rsidRDefault="00CA0E04"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w:t>
            </w:r>
            <w:r w:rsidR="0089469F">
              <w:rPr>
                <w:rFonts w:asciiTheme="majorHAnsi" w:hAnsiTheme="majorHAnsi"/>
                <w:color w:val="4D4D4D" w:themeColor="text1"/>
                <w:sz w:val="22"/>
                <w:szCs w:val="22"/>
              </w:rPr>
              <w:t>3</w:t>
            </w:r>
          </w:p>
        </w:tc>
        <w:tc>
          <w:tcPr>
            <w:tcW w:w="1304" w:type="dxa"/>
          </w:tcPr>
          <w:p w14:paraId="564E580C" w14:textId="77777777" w:rsidR="004E310F" w:rsidRPr="00352407" w:rsidRDefault="00651F67"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w:t>
            </w:r>
            <w:r w:rsidR="0089469F">
              <w:rPr>
                <w:rFonts w:asciiTheme="majorHAnsi" w:hAnsiTheme="majorHAnsi"/>
                <w:color w:val="4D4D4D" w:themeColor="text1"/>
                <w:sz w:val="22"/>
                <w:szCs w:val="22"/>
              </w:rPr>
              <w:t>3</w:t>
            </w:r>
          </w:p>
        </w:tc>
        <w:tc>
          <w:tcPr>
            <w:tcW w:w="1390" w:type="dxa"/>
          </w:tcPr>
          <w:p w14:paraId="16949788" w14:textId="77777777" w:rsidR="004E310F" w:rsidRPr="00352407" w:rsidRDefault="000C056B"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w:t>
            </w:r>
            <w:r w:rsidR="0089469F">
              <w:rPr>
                <w:rFonts w:asciiTheme="majorHAnsi" w:hAnsiTheme="majorHAnsi"/>
                <w:color w:val="4D4D4D" w:themeColor="text1"/>
                <w:sz w:val="22"/>
                <w:szCs w:val="22"/>
              </w:rPr>
              <w:t>3</w:t>
            </w:r>
          </w:p>
        </w:tc>
      </w:tr>
      <w:tr w:rsidR="004E310F" w:rsidRPr="00352407" w14:paraId="196E875F" w14:textId="77777777" w:rsidTr="001F6A35">
        <w:trPr>
          <w:cantSplit/>
          <w:jc w:val="center"/>
        </w:trPr>
        <w:tc>
          <w:tcPr>
            <w:tcW w:w="4320" w:type="dxa"/>
          </w:tcPr>
          <w:p w14:paraId="79E299A5" w14:textId="77777777" w:rsidR="004E310F" w:rsidRPr="00352407" w:rsidRDefault="004E310F" w:rsidP="00956202">
            <w:pPr>
              <w:tabs>
                <w:tab w:val="left" w:pos="180"/>
                <w:tab w:val="left" w:pos="288"/>
                <w:tab w:val="left" w:pos="360"/>
                <w:tab w:val="left" w:pos="432"/>
                <w:tab w:val="left" w:pos="504"/>
              </w:tabs>
              <w:ind w:left="180"/>
              <w:rPr>
                <w:rFonts w:asciiTheme="majorHAnsi" w:hAnsiTheme="majorHAnsi"/>
                <w:color w:val="4D4D4D" w:themeColor="text1"/>
                <w:sz w:val="22"/>
                <w:szCs w:val="22"/>
              </w:rPr>
            </w:pPr>
            <w:r w:rsidRPr="00352407">
              <w:rPr>
                <w:rFonts w:asciiTheme="majorHAnsi" w:hAnsiTheme="majorHAnsi"/>
                <w:color w:val="4D4D4D" w:themeColor="text1"/>
                <w:sz w:val="22"/>
                <w:szCs w:val="22"/>
              </w:rPr>
              <w:t>Nominal Size (Width x Height x Depth)</w:t>
            </w:r>
          </w:p>
        </w:tc>
        <w:tc>
          <w:tcPr>
            <w:tcW w:w="1347" w:type="dxa"/>
          </w:tcPr>
          <w:p w14:paraId="052D488E" w14:textId="77777777" w:rsidR="004E310F" w:rsidRPr="00352407" w:rsidRDefault="004E310F" w:rsidP="007C78B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24x24x</w:t>
            </w:r>
            <w:r w:rsidR="007C78BF">
              <w:rPr>
                <w:rFonts w:asciiTheme="majorHAnsi" w:hAnsiTheme="majorHAnsi"/>
                <w:color w:val="4D4D4D" w:themeColor="text1"/>
                <w:sz w:val="22"/>
                <w:szCs w:val="22"/>
              </w:rPr>
              <w:t>1</w:t>
            </w:r>
          </w:p>
        </w:tc>
        <w:tc>
          <w:tcPr>
            <w:tcW w:w="1304" w:type="dxa"/>
          </w:tcPr>
          <w:p w14:paraId="35451B92" w14:textId="77777777" w:rsidR="004E310F" w:rsidRPr="00352407" w:rsidRDefault="004E310F" w:rsidP="00651F67">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24x24x</w:t>
            </w:r>
            <w:r w:rsidR="00651F67">
              <w:rPr>
                <w:rFonts w:asciiTheme="majorHAnsi" w:hAnsiTheme="majorHAnsi"/>
                <w:color w:val="4D4D4D" w:themeColor="text1"/>
                <w:sz w:val="22"/>
                <w:szCs w:val="22"/>
              </w:rPr>
              <w:t>2</w:t>
            </w:r>
          </w:p>
        </w:tc>
        <w:tc>
          <w:tcPr>
            <w:tcW w:w="1390" w:type="dxa"/>
          </w:tcPr>
          <w:p w14:paraId="373F7B6B" w14:textId="77777777" w:rsidR="004E310F" w:rsidRPr="00352407" w:rsidRDefault="000C056B" w:rsidP="00956202">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24x24x4</w:t>
            </w:r>
          </w:p>
        </w:tc>
      </w:tr>
      <w:tr w:rsidR="004E310F" w:rsidRPr="00352407" w14:paraId="544E7168" w14:textId="77777777" w:rsidTr="001F6A35">
        <w:trPr>
          <w:cantSplit/>
          <w:jc w:val="center"/>
        </w:trPr>
        <w:tc>
          <w:tcPr>
            <w:tcW w:w="4320" w:type="dxa"/>
          </w:tcPr>
          <w:p w14:paraId="404C16A3" w14:textId="77777777" w:rsidR="004E310F" w:rsidRPr="00352407" w:rsidRDefault="004E310F" w:rsidP="00956202">
            <w:pPr>
              <w:tabs>
                <w:tab w:val="left" w:pos="180"/>
                <w:tab w:val="left" w:pos="288"/>
                <w:tab w:val="left" w:pos="360"/>
                <w:tab w:val="left" w:pos="432"/>
                <w:tab w:val="left" w:pos="504"/>
              </w:tabs>
              <w:ind w:left="180"/>
              <w:rPr>
                <w:rFonts w:asciiTheme="majorHAnsi" w:hAnsiTheme="majorHAnsi"/>
                <w:color w:val="4D4D4D" w:themeColor="text1"/>
                <w:sz w:val="22"/>
                <w:szCs w:val="22"/>
              </w:rPr>
            </w:pPr>
            <w:r w:rsidRPr="00352407">
              <w:rPr>
                <w:rFonts w:asciiTheme="majorHAnsi" w:hAnsiTheme="majorHAnsi"/>
                <w:color w:val="4D4D4D" w:themeColor="text1"/>
                <w:sz w:val="22"/>
                <w:szCs w:val="22"/>
              </w:rPr>
              <w:t>Rated Air Flow Capacity (CFM)</w:t>
            </w:r>
          </w:p>
        </w:tc>
        <w:tc>
          <w:tcPr>
            <w:tcW w:w="1347" w:type="dxa"/>
          </w:tcPr>
          <w:p w14:paraId="420D3DDC" w14:textId="77777777" w:rsidR="004E310F" w:rsidRPr="00352407" w:rsidRDefault="0089469F"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1,2</w:t>
            </w:r>
            <w:r w:rsidR="004E310F" w:rsidRPr="00352407">
              <w:rPr>
                <w:rFonts w:asciiTheme="majorHAnsi" w:hAnsiTheme="majorHAnsi"/>
                <w:color w:val="4D4D4D" w:themeColor="text1"/>
                <w:sz w:val="22"/>
                <w:szCs w:val="22"/>
              </w:rPr>
              <w:t>00</w:t>
            </w:r>
          </w:p>
        </w:tc>
        <w:tc>
          <w:tcPr>
            <w:tcW w:w="1304" w:type="dxa"/>
          </w:tcPr>
          <w:p w14:paraId="110B082D" w14:textId="77777777" w:rsidR="004E310F" w:rsidRPr="00352407" w:rsidRDefault="004E310F" w:rsidP="00956202">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2,000</w:t>
            </w:r>
          </w:p>
        </w:tc>
        <w:tc>
          <w:tcPr>
            <w:tcW w:w="1390" w:type="dxa"/>
          </w:tcPr>
          <w:p w14:paraId="6F45655C" w14:textId="77777777" w:rsidR="004E310F" w:rsidRPr="00352407" w:rsidRDefault="000C056B" w:rsidP="00956202">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2,000</w:t>
            </w:r>
          </w:p>
        </w:tc>
      </w:tr>
      <w:tr w:rsidR="004E310F" w:rsidRPr="00352407" w14:paraId="3BAED5A3" w14:textId="77777777" w:rsidTr="001F6A35">
        <w:trPr>
          <w:cantSplit/>
          <w:jc w:val="center"/>
        </w:trPr>
        <w:tc>
          <w:tcPr>
            <w:tcW w:w="4320" w:type="dxa"/>
          </w:tcPr>
          <w:p w14:paraId="60618DB4" w14:textId="77777777" w:rsidR="004E310F" w:rsidRPr="00352407" w:rsidRDefault="004E310F" w:rsidP="00956202">
            <w:pPr>
              <w:tabs>
                <w:tab w:val="left" w:pos="180"/>
                <w:tab w:val="left" w:pos="288"/>
                <w:tab w:val="left" w:pos="360"/>
                <w:tab w:val="left" w:pos="432"/>
                <w:tab w:val="left" w:pos="504"/>
              </w:tabs>
              <w:ind w:left="180"/>
              <w:rPr>
                <w:rFonts w:asciiTheme="majorHAnsi" w:hAnsiTheme="majorHAnsi"/>
                <w:color w:val="4D4D4D" w:themeColor="text1"/>
                <w:sz w:val="22"/>
                <w:szCs w:val="22"/>
              </w:rPr>
            </w:pPr>
            <w:r w:rsidRPr="00352407">
              <w:rPr>
                <w:rFonts w:asciiTheme="majorHAnsi" w:hAnsiTheme="majorHAnsi"/>
                <w:color w:val="4D4D4D" w:themeColor="text1"/>
                <w:sz w:val="22"/>
                <w:szCs w:val="22"/>
              </w:rPr>
              <w:t>Final Resistance (In W. G.)</w:t>
            </w:r>
          </w:p>
        </w:tc>
        <w:tc>
          <w:tcPr>
            <w:tcW w:w="1347" w:type="dxa"/>
          </w:tcPr>
          <w:p w14:paraId="198613F3" w14:textId="77777777" w:rsidR="004E310F" w:rsidRPr="00352407" w:rsidRDefault="004E310F" w:rsidP="007C78B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1.</w:t>
            </w:r>
            <w:r w:rsidR="007C78BF">
              <w:rPr>
                <w:rFonts w:asciiTheme="majorHAnsi" w:hAnsiTheme="majorHAnsi"/>
                <w:color w:val="4D4D4D" w:themeColor="text1"/>
                <w:sz w:val="22"/>
                <w:szCs w:val="22"/>
              </w:rPr>
              <w:t>0</w:t>
            </w:r>
          </w:p>
        </w:tc>
        <w:tc>
          <w:tcPr>
            <w:tcW w:w="1304" w:type="dxa"/>
          </w:tcPr>
          <w:p w14:paraId="47B817C9" w14:textId="77777777" w:rsidR="004E310F" w:rsidRPr="00352407" w:rsidRDefault="004E310F" w:rsidP="007C78B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1.</w:t>
            </w:r>
            <w:r w:rsidR="007C78BF">
              <w:rPr>
                <w:rFonts w:asciiTheme="majorHAnsi" w:hAnsiTheme="majorHAnsi"/>
                <w:color w:val="4D4D4D" w:themeColor="text1"/>
                <w:sz w:val="22"/>
                <w:szCs w:val="22"/>
              </w:rPr>
              <w:t>0</w:t>
            </w:r>
          </w:p>
        </w:tc>
        <w:tc>
          <w:tcPr>
            <w:tcW w:w="1390" w:type="dxa"/>
          </w:tcPr>
          <w:p w14:paraId="7C7550EF" w14:textId="77777777" w:rsidR="004E310F" w:rsidRPr="00352407" w:rsidRDefault="000C056B" w:rsidP="00956202">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1.0</w:t>
            </w:r>
          </w:p>
        </w:tc>
      </w:tr>
      <w:tr w:rsidR="004E310F" w:rsidRPr="00352407" w14:paraId="4F2E8A13" w14:textId="77777777" w:rsidTr="001F6A35">
        <w:trPr>
          <w:cantSplit/>
          <w:jc w:val="center"/>
        </w:trPr>
        <w:tc>
          <w:tcPr>
            <w:tcW w:w="4320" w:type="dxa"/>
          </w:tcPr>
          <w:p w14:paraId="3D46AEF3" w14:textId="77777777" w:rsidR="004E310F" w:rsidRPr="00352407" w:rsidRDefault="004E310F" w:rsidP="007B0477">
            <w:pPr>
              <w:tabs>
                <w:tab w:val="left" w:pos="180"/>
                <w:tab w:val="left" w:pos="288"/>
                <w:tab w:val="left" w:pos="360"/>
                <w:tab w:val="left" w:pos="432"/>
                <w:tab w:val="left" w:pos="504"/>
              </w:tabs>
              <w:ind w:left="180"/>
              <w:rPr>
                <w:rFonts w:asciiTheme="majorHAnsi" w:hAnsiTheme="majorHAnsi"/>
                <w:color w:val="4D4D4D" w:themeColor="text1"/>
                <w:sz w:val="22"/>
                <w:szCs w:val="22"/>
              </w:rPr>
            </w:pPr>
            <w:r w:rsidRPr="00352407">
              <w:rPr>
                <w:rFonts w:asciiTheme="majorHAnsi" w:hAnsiTheme="majorHAnsi"/>
                <w:color w:val="4D4D4D" w:themeColor="text1"/>
                <w:sz w:val="22"/>
                <w:szCs w:val="22"/>
              </w:rPr>
              <w:t>Rated Initial Resistance (In W. G.)</w:t>
            </w:r>
          </w:p>
        </w:tc>
        <w:tc>
          <w:tcPr>
            <w:tcW w:w="1347" w:type="dxa"/>
          </w:tcPr>
          <w:p w14:paraId="5BB266DC" w14:textId="7FC3B306" w:rsidR="004E310F" w:rsidRPr="00352407" w:rsidRDefault="004E310F"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0.</w:t>
            </w:r>
            <w:r w:rsidR="009B411C">
              <w:rPr>
                <w:rFonts w:asciiTheme="majorHAnsi" w:hAnsiTheme="majorHAnsi"/>
                <w:color w:val="4D4D4D" w:themeColor="text1"/>
                <w:sz w:val="22"/>
                <w:szCs w:val="22"/>
              </w:rPr>
              <w:t>33</w:t>
            </w:r>
          </w:p>
        </w:tc>
        <w:tc>
          <w:tcPr>
            <w:tcW w:w="1304" w:type="dxa"/>
          </w:tcPr>
          <w:p w14:paraId="6620E3CE" w14:textId="55691463" w:rsidR="004E310F" w:rsidRPr="00352407" w:rsidRDefault="004E310F"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sidRPr="00352407">
              <w:rPr>
                <w:rFonts w:asciiTheme="majorHAnsi" w:hAnsiTheme="majorHAnsi"/>
                <w:color w:val="4D4D4D" w:themeColor="text1"/>
                <w:sz w:val="22"/>
                <w:szCs w:val="22"/>
              </w:rPr>
              <w:t>0.</w:t>
            </w:r>
            <w:r w:rsidR="009B411C">
              <w:rPr>
                <w:rFonts w:asciiTheme="majorHAnsi" w:hAnsiTheme="majorHAnsi"/>
                <w:color w:val="4D4D4D" w:themeColor="text1"/>
                <w:sz w:val="22"/>
                <w:szCs w:val="22"/>
              </w:rPr>
              <w:t>35</w:t>
            </w:r>
          </w:p>
        </w:tc>
        <w:tc>
          <w:tcPr>
            <w:tcW w:w="1390" w:type="dxa"/>
          </w:tcPr>
          <w:p w14:paraId="16D04688" w14:textId="4CE52542" w:rsidR="004E310F" w:rsidRPr="00352407" w:rsidRDefault="000C056B" w:rsidP="0089469F">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0.</w:t>
            </w:r>
            <w:r w:rsidR="009B411C">
              <w:rPr>
                <w:rFonts w:asciiTheme="majorHAnsi" w:hAnsiTheme="majorHAnsi"/>
                <w:color w:val="4D4D4D" w:themeColor="text1"/>
                <w:sz w:val="22"/>
                <w:szCs w:val="22"/>
              </w:rPr>
              <w:t>31</w:t>
            </w:r>
          </w:p>
        </w:tc>
      </w:tr>
      <w:tr w:rsidR="004E310F" w:rsidRPr="00352407" w14:paraId="517E2F53" w14:textId="77777777" w:rsidTr="001F6A35">
        <w:trPr>
          <w:cantSplit/>
          <w:jc w:val="center"/>
        </w:trPr>
        <w:tc>
          <w:tcPr>
            <w:tcW w:w="4320" w:type="dxa"/>
          </w:tcPr>
          <w:p w14:paraId="4773DD5C" w14:textId="77777777" w:rsidR="004E310F" w:rsidRPr="00352407" w:rsidRDefault="007C78BF" w:rsidP="007C78BF">
            <w:pPr>
              <w:tabs>
                <w:tab w:val="left" w:pos="180"/>
                <w:tab w:val="left" w:pos="288"/>
                <w:tab w:val="left" w:pos="360"/>
                <w:tab w:val="left" w:pos="432"/>
                <w:tab w:val="left" w:pos="504"/>
              </w:tabs>
              <w:ind w:left="180"/>
              <w:rPr>
                <w:rFonts w:asciiTheme="majorHAnsi" w:hAnsiTheme="majorHAnsi"/>
                <w:color w:val="4D4D4D" w:themeColor="text1"/>
                <w:sz w:val="22"/>
                <w:szCs w:val="22"/>
              </w:rPr>
            </w:pPr>
            <w:r>
              <w:rPr>
                <w:rFonts w:asciiTheme="majorHAnsi" w:hAnsiTheme="majorHAnsi"/>
                <w:color w:val="4D4D4D" w:themeColor="text1"/>
                <w:sz w:val="22"/>
                <w:szCs w:val="22"/>
              </w:rPr>
              <w:t xml:space="preserve">Pleats per Lineal Foot </w:t>
            </w:r>
          </w:p>
        </w:tc>
        <w:tc>
          <w:tcPr>
            <w:tcW w:w="1347" w:type="dxa"/>
          </w:tcPr>
          <w:p w14:paraId="42FFDFD3" w14:textId="130961E6" w:rsidR="004E310F" w:rsidRPr="00352407" w:rsidRDefault="00153780" w:rsidP="00CD3948">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15</w:t>
            </w:r>
          </w:p>
        </w:tc>
        <w:tc>
          <w:tcPr>
            <w:tcW w:w="1304" w:type="dxa"/>
          </w:tcPr>
          <w:p w14:paraId="6D3A6D7A" w14:textId="601898E1" w:rsidR="004E310F" w:rsidRPr="00352407" w:rsidRDefault="00153780" w:rsidP="00CD3948">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15</w:t>
            </w:r>
          </w:p>
        </w:tc>
        <w:tc>
          <w:tcPr>
            <w:tcW w:w="1390" w:type="dxa"/>
          </w:tcPr>
          <w:p w14:paraId="7586DAA0" w14:textId="4D7D597E" w:rsidR="004E310F" w:rsidRPr="00352407" w:rsidRDefault="00153780" w:rsidP="00956202">
            <w:pPr>
              <w:tabs>
                <w:tab w:val="left" w:pos="180"/>
                <w:tab w:val="left" w:pos="288"/>
                <w:tab w:val="left" w:pos="360"/>
                <w:tab w:val="left" w:pos="432"/>
                <w:tab w:val="left" w:pos="504"/>
              </w:tabs>
              <w:ind w:left="180"/>
              <w:jc w:val="center"/>
              <w:rPr>
                <w:rFonts w:asciiTheme="majorHAnsi" w:hAnsiTheme="majorHAnsi"/>
                <w:color w:val="4D4D4D" w:themeColor="text1"/>
                <w:sz w:val="22"/>
                <w:szCs w:val="22"/>
              </w:rPr>
            </w:pPr>
            <w:r>
              <w:rPr>
                <w:rFonts w:asciiTheme="majorHAnsi" w:hAnsiTheme="majorHAnsi"/>
                <w:color w:val="4D4D4D" w:themeColor="text1"/>
                <w:sz w:val="22"/>
                <w:szCs w:val="22"/>
              </w:rPr>
              <w:t>9</w:t>
            </w:r>
          </w:p>
        </w:tc>
      </w:tr>
    </w:tbl>
    <w:p w14:paraId="70EA5F16" w14:textId="77777777" w:rsidR="005B7DA3" w:rsidRPr="005B7DA3" w:rsidRDefault="005B7DA3" w:rsidP="004E310F">
      <w:pPr>
        <w:tabs>
          <w:tab w:val="left" w:pos="-1530"/>
          <w:tab w:val="left" w:pos="-1350"/>
        </w:tabs>
        <w:ind w:left="864" w:hanging="504"/>
        <w:rPr>
          <w:rFonts w:asciiTheme="majorHAnsi" w:hAnsiTheme="majorHAnsi"/>
          <w:color w:val="4D4D4D" w:themeColor="text1"/>
          <w:sz w:val="10"/>
          <w:szCs w:val="10"/>
        </w:rPr>
      </w:pPr>
    </w:p>
    <w:p w14:paraId="6A4ECA52" w14:textId="77777777" w:rsidR="00075BB0" w:rsidRPr="00352407" w:rsidRDefault="00352407" w:rsidP="006548EF">
      <w:pPr>
        <w:tabs>
          <w:tab w:val="left" w:pos="-1530"/>
          <w:tab w:val="left" w:pos="-1350"/>
        </w:tabs>
        <w:ind w:left="540" w:hanging="360"/>
        <w:rPr>
          <w:rFonts w:asciiTheme="majorHAnsi" w:hAnsiTheme="majorHAnsi"/>
          <w:color w:val="4D4D4D" w:themeColor="text1"/>
          <w:sz w:val="22"/>
          <w:szCs w:val="22"/>
        </w:rPr>
      </w:pPr>
      <w:r w:rsidRPr="00352407">
        <w:rPr>
          <w:rFonts w:asciiTheme="majorHAnsi" w:hAnsiTheme="majorHAnsi"/>
          <w:color w:val="4D4D4D" w:themeColor="text1"/>
          <w:sz w:val="22"/>
          <w:szCs w:val="22"/>
        </w:rPr>
        <w:t>2.1</w:t>
      </w:r>
      <w:r w:rsidR="00DD1C19" w:rsidRPr="00352407">
        <w:rPr>
          <w:rFonts w:asciiTheme="majorHAnsi" w:hAnsiTheme="majorHAnsi"/>
          <w:color w:val="4D4D4D" w:themeColor="text1"/>
          <w:sz w:val="22"/>
          <w:szCs w:val="22"/>
        </w:rPr>
        <w:t xml:space="preserve"> </w:t>
      </w:r>
      <w:r w:rsidR="00956202" w:rsidRPr="00352407">
        <w:rPr>
          <w:rFonts w:asciiTheme="majorHAnsi" w:hAnsiTheme="majorHAnsi"/>
          <w:color w:val="4D4D4D" w:themeColor="text1"/>
          <w:sz w:val="22"/>
          <w:szCs w:val="22"/>
        </w:rPr>
        <w:tab/>
      </w:r>
      <w:r w:rsidR="00075BB0" w:rsidRPr="00352407">
        <w:rPr>
          <w:rFonts w:asciiTheme="majorHAnsi" w:hAnsiTheme="majorHAnsi"/>
          <w:color w:val="4D4D4D" w:themeColor="text1"/>
          <w:sz w:val="22"/>
          <w:szCs w:val="22"/>
        </w:rPr>
        <w:t xml:space="preserve">The filters shall be UL Classified and Listed by Underwriters' Laboratories, Inc. when tested according to U. L. </w:t>
      </w:r>
      <w:r w:rsidR="00956202" w:rsidRPr="00352407">
        <w:rPr>
          <w:rFonts w:asciiTheme="majorHAnsi" w:hAnsiTheme="majorHAnsi"/>
          <w:color w:val="4D4D4D" w:themeColor="text1"/>
          <w:sz w:val="22"/>
          <w:szCs w:val="22"/>
        </w:rPr>
        <w:br/>
      </w:r>
      <w:r w:rsidR="00075BB0" w:rsidRPr="00352407">
        <w:rPr>
          <w:rFonts w:asciiTheme="majorHAnsi" w:hAnsiTheme="majorHAnsi"/>
          <w:color w:val="4D4D4D" w:themeColor="text1"/>
          <w:sz w:val="22"/>
          <w:szCs w:val="22"/>
        </w:rPr>
        <w:t>Standard 900 and CAN 4-S111.</w:t>
      </w:r>
      <w:r w:rsidR="00BA10A7" w:rsidRPr="00352407">
        <w:rPr>
          <w:rFonts w:asciiTheme="majorHAnsi" w:hAnsiTheme="majorHAnsi"/>
          <w:color w:val="4D4D4D" w:themeColor="text1"/>
          <w:sz w:val="22"/>
          <w:szCs w:val="22"/>
        </w:rPr>
        <w:br/>
      </w:r>
    </w:p>
    <w:p w14:paraId="6BB4AB64" w14:textId="77777777" w:rsidR="00956202" w:rsidRPr="00352407" w:rsidRDefault="00361A90" w:rsidP="00BA10A7">
      <w:pPr>
        <w:pStyle w:val="ListParagraph"/>
        <w:numPr>
          <w:ilvl w:val="0"/>
          <w:numId w:val="1"/>
        </w:numPr>
        <w:tabs>
          <w:tab w:val="left" w:pos="180"/>
          <w:tab w:val="left" w:pos="288"/>
          <w:tab w:val="left" w:pos="360"/>
          <w:tab w:val="left" w:pos="432"/>
          <w:tab w:val="left" w:pos="504"/>
        </w:tabs>
        <w:ind w:left="180" w:firstLine="0"/>
        <w:rPr>
          <w:rFonts w:asciiTheme="majorHAnsi" w:hAnsiTheme="majorHAnsi"/>
          <w:color w:val="4D4D4D" w:themeColor="text1"/>
          <w:sz w:val="22"/>
          <w:szCs w:val="22"/>
        </w:rPr>
      </w:pPr>
      <w:r w:rsidRPr="00352407">
        <w:rPr>
          <w:rFonts w:asciiTheme="majorHAnsi" w:hAnsiTheme="majorHAnsi"/>
          <w:b/>
          <w:color w:val="4D4D4D" w:themeColor="text1"/>
          <w:sz w:val="22"/>
          <w:szCs w:val="22"/>
        </w:rPr>
        <w:t>BID ATTACHMENTS</w:t>
      </w:r>
      <w:r w:rsidR="00956202" w:rsidRPr="00352407">
        <w:rPr>
          <w:rFonts w:asciiTheme="majorHAnsi" w:hAnsiTheme="majorHAnsi"/>
          <w:b/>
          <w:color w:val="4D4D4D" w:themeColor="text1"/>
          <w:sz w:val="22"/>
          <w:szCs w:val="22"/>
        </w:rPr>
        <w:t xml:space="preserve">: </w:t>
      </w:r>
      <w:r w:rsidR="00BA10A7" w:rsidRPr="00352407">
        <w:rPr>
          <w:rFonts w:asciiTheme="majorHAnsi" w:hAnsiTheme="majorHAnsi"/>
          <w:b/>
          <w:color w:val="4D4D4D" w:themeColor="text1"/>
          <w:sz w:val="22"/>
          <w:szCs w:val="22"/>
        </w:rPr>
        <w:br/>
      </w:r>
      <w:r w:rsidR="00075BB0" w:rsidRPr="00352407">
        <w:rPr>
          <w:rFonts w:asciiTheme="majorHAnsi" w:hAnsiTheme="majorHAnsi"/>
          <w:color w:val="4D4D4D" w:themeColor="text1"/>
          <w:sz w:val="22"/>
          <w:szCs w:val="22"/>
        </w:rPr>
        <w:t>One (1) ASHRAE 52.2 t</w:t>
      </w:r>
      <w:r w:rsidR="007C78BF">
        <w:rPr>
          <w:rFonts w:asciiTheme="majorHAnsi" w:hAnsiTheme="majorHAnsi"/>
          <w:color w:val="4D4D4D" w:themeColor="text1"/>
          <w:sz w:val="22"/>
          <w:szCs w:val="22"/>
        </w:rPr>
        <w:t xml:space="preserve">est report from an independent, </w:t>
      </w:r>
      <w:r w:rsidR="00075BB0" w:rsidRPr="00352407">
        <w:rPr>
          <w:rFonts w:asciiTheme="majorHAnsi" w:hAnsiTheme="majorHAnsi"/>
          <w:color w:val="4D4D4D" w:themeColor="text1"/>
          <w:sz w:val="22"/>
          <w:szCs w:val="22"/>
        </w:rPr>
        <w:t>commercially operated test lab. The supplier shall grant permission to the test lab which conducts the ASHRAE tests to verbally verify the test results to the purchaser on request.</w:t>
      </w:r>
      <w:r w:rsidR="00BA10A7" w:rsidRPr="00352407">
        <w:rPr>
          <w:rFonts w:asciiTheme="majorHAnsi" w:hAnsiTheme="majorHAnsi"/>
          <w:color w:val="4D4D4D" w:themeColor="text1"/>
          <w:sz w:val="22"/>
          <w:szCs w:val="22"/>
        </w:rPr>
        <w:br/>
      </w:r>
    </w:p>
    <w:p w14:paraId="0D2001FC" w14:textId="77777777" w:rsidR="00E57AD1" w:rsidRPr="00352407" w:rsidRDefault="00361A90" w:rsidP="00956202">
      <w:pPr>
        <w:pStyle w:val="ListParagraph"/>
        <w:numPr>
          <w:ilvl w:val="0"/>
          <w:numId w:val="1"/>
        </w:numPr>
        <w:tabs>
          <w:tab w:val="left" w:pos="180"/>
          <w:tab w:val="left" w:pos="288"/>
          <w:tab w:val="left" w:pos="360"/>
          <w:tab w:val="left" w:pos="432"/>
          <w:tab w:val="left" w:pos="504"/>
        </w:tabs>
        <w:ind w:left="180" w:firstLine="0"/>
        <w:rPr>
          <w:rFonts w:asciiTheme="majorHAnsi" w:hAnsiTheme="majorHAnsi"/>
          <w:color w:val="4D4D4D" w:themeColor="text1"/>
          <w:sz w:val="22"/>
          <w:szCs w:val="22"/>
        </w:rPr>
      </w:pPr>
      <w:r w:rsidRPr="00352407">
        <w:rPr>
          <w:rFonts w:asciiTheme="majorHAnsi" w:hAnsiTheme="majorHAnsi"/>
          <w:b/>
          <w:color w:val="4D4D4D" w:themeColor="text1"/>
          <w:sz w:val="22"/>
          <w:szCs w:val="22"/>
        </w:rPr>
        <w:t>P</w:t>
      </w:r>
      <w:r w:rsidR="00444629" w:rsidRPr="00352407">
        <w:rPr>
          <w:rFonts w:asciiTheme="majorHAnsi" w:hAnsiTheme="majorHAnsi"/>
          <w:b/>
          <w:color w:val="4D4D4D" w:themeColor="text1"/>
          <w:sz w:val="22"/>
          <w:szCs w:val="22"/>
        </w:rPr>
        <w:t>HYSICAL CHARACTERISTICS</w:t>
      </w:r>
      <w:r w:rsidR="00956202" w:rsidRPr="00352407">
        <w:rPr>
          <w:rFonts w:asciiTheme="majorHAnsi" w:hAnsiTheme="majorHAnsi"/>
          <w:b/>
          <w:color w:val="4D4D4D" w:themeColor="text1"/>
          <w:sz w:val="22"/>
          <w:szCs w:val="22"/>
        </w:rPr>
        <w:t xml:space="preserve">: </w:t>
      </w:r>
    </w:p>
    <w:p w14:paraId="1FF8CE55" w14:textId="77777777" w:rsidR="000C056B" w:rsidRDefault="000C056B" w:rsidP="000C056B">
      <w:pPr>
        <w:ind w:left="180"/>
        <w:rPr>
          <w:rFonts w:asciiTheme="majorHAnsi" w:hAnsiTheme="majorHAnsi"/>
          <w:color w:val="4D4D4D" w:themeColor="text1"/>
          <w:sz w:val="22"/>
          <w:szCs w:val="22"/>
        </w:rPr>
      </w:pPr>
      <w:r w:rsidRPr="000C056B">
        <w:rPr>
          <w:rFonts w:asciiTheme="majorHAnsi" w:hAnsiTheme="majorHAnsi"/>
          <w:color w:val="4D4D4D" w:themeColor="text1"/>
          <w:sz w:val="22"/>
          <w:szCs w:val="22"/>
        </w:rPr>
        <w:t xml:space="preserve">Each filter shall consist of a pleated media pack enclosed in a beverage board frame. </w:t>
      </w:r>
    </w:p>
    <w:p w14:paraId="271045AF" w14:textId="77777777" w:rsidR="000C056B" w:rsidRPr="000C056B" w:rsidRDefault="000C056B" w:rsidP="000C056B">
      <w:pPr>
        <w:ind w:left="180"/>
        <w:rPr>
          <w:rFonts w:asciiTheme="majorHAnsi" w:hAnsiTheme="majorHAnsi"/>
          <w:color w:val="4D4D4D" w:themeColor="text1"/>
          <w:sz w:val="10"/>
          <w:szCs w:val="10"/>
        </w:rPr>
      </w:pPr>
    </w:p>
    <w:p w14:paraId="364E03E5" w14:textId="08BE4888" w:rsidR="000C056B" w:rsidRPr="000C056B" w:rsidRDefault="000C056B" w:rsidP="000C056B">
      <w:pPr>
        <w:ind w:left="540" w:hanging="360"/>
        <w:rPr>
          <w:rFonts w:asciiTheme="majorHAnsi" w:hAnsiTheme="majorHAnsi"/>
          <w:color w:val="4D4D4D" w:themeColor="text1"/>
          <w:sz w:val="22"/>
          <w:szCs w:val="22"/>
        </w:rPr>
      </w:pPr>
      <w:r>
        <w:rPr>
          <w:rFonts w:asciiTheme="majorHAnsi" w:hAnsiTheme="majorHAnsi"/>
          <w:color w:val="4D4D4D" w:themeColor="text1"/>
          <w:sz w:val="22"/>
          <w:szCs w:val="22"/>
        </w:rPr>
        <w:t>4</w:t>
      </w:r>
      <w:r w:rsidRPr="000C056B">
        <w:rPr>
          <w:rFonts w:asciiTheme="majorHAnsi" w:hAnsiTheme="majorHAnsi"/>
          <w:color w:val="4D4D4D" w:themeColor="text1"/>
          <w:sz w:val="22"/>
          <w:szCs w:val="22"/>
        </w:rPr>
        <w:t xml:space="preserve">.1 </w:t>
      </w:r>
      <w:r w:rsidRPr="000C056B">
        <w:rPr>
          <w:rFonts w:asciiTheme="majorHAnsi" w:hAnsiTheme="majorHAnsi"/>
          <w:color w:val="4D4D4D" w:themeColor="text1"/>
          <w:sz w:val="22"/>
          <w:szCs w:val="22"/>
        </w:rPr>
        <w:tab/>
        <w:t xml:space="preserve">The media shall be </w:t>
      </w:r>
      <w:r w:rsidR="00AE5104">
        <w:rPr>
          <w:rFonts w:asciiTheme="majorHAnsi" w:hAnsiTheme="majorHAnsi"/>
          <w:color w:val="4D4D4D" w:themeColor="text1"/>
          <w:sz w:val="22"/>
          <w:szCs w:val="22"/>
        </w:rPr>
        <w:t>composed of 100% non-woven synthetic media manufactured from recyclable material.</w:t>
      </w:r>
    </w:p>
    <w:p w14:paraId="69F8404E" w14:textId="77777777" w:rsidR="000C056B" w:rsidRPr="000C056B" w:rsidRDefault="000C056B" w:rsidP="000C056B">
      <w:pPr>
        <w:ind w:left="540"/>
        <w:rPr>
          <w:rFonts w:asciiTheme="majorHAnsi" w:hAnsiTheme="majorHAnsi"/>
          <w:color w:val="4D4D4D" w:themeColor="text1"/>
          <w:sz w:val="10"/>
          <w:szCs w:val="10"/>
        </w:rPr>
      </w:pPr>
    </w:p>
    <w:p w14:paraId="73C7E18D" w14:textId="77777777" w:rsidR="000C056B" w:rsidRPr="000C056B" w:rsidRDefault="000C056B" w:rsidP="000C056B">
      <w:pPr>
        <w:ind w:left="540" w:hanging="360"/>
        <w:rPr>
          <w:rFonts w:asciiTheme="majorHAnsi" w:hAnsiTheme="majorHAnsi"/>
          <w:color w:val="4D4D4D" w:themeColor="text1"/>
          <w:sz w:val="22"/>
          <w:szCs w:val="22"/>
        </w:rPr>
      </w:pPr>
      <w:r>
        <w:rPr>
          <w:rFonts w:asciiTheme="majorHAnsi" w:hAnsiTheme="majorHAnsi"/>
          <w:color w:val="4D4D4D" w:themeColor="text1"/>
          <w:sz w:val="22"/>
          <w:szCs w:val="22"/>
        </w:rPr>
        <w:t>4</w:t>
      </w:r>
      <w:r w:rsidRPr="000C056B">
        <w:rPr>
          <w:rFonts w:asciiTheme="majorHAnsi" w:hAnsiTheme="majorHAnsi"/>
          <w:color w:val="4D4D4D" w:themeColor="text1"/>
          <w:sz w:val="22"/>
          <w:szCs w:val="22"/>
        </w:rPr>
        <w:t xml:space="preserve">.2 </w:t>
      </w:r>
      <w:r w:rsidRPr="000C056B">
        <w:rPr>
          <w:rFonts w:asciiTheme="majorHAnsi" w:hAnsiTheme="majorHAnsi"/>
          <w:color w:val="4D4D4D" w:themeColor="text1"/>
          <w:sz w:val="22"/>
          <w:szCs w:val="22"/>
        </w:rPr>
        <w:tab/>
        <w:t>An expanded metal grid shall be bonded to the media on the air leaving side.</w:t>
      </w:r>
    </w:p>
    <w:p w14:paraId="5624C9AB" w14:textId="77777777" w:rsidR="000C056B" w:rsidRPr="000C056B" w:rsidRDefault="000C056B" w:rsidP="000C056B">
      <w:pPr>
        <w:ind w:left="540"/>
        <w:rPr>
          <w:rFonts w:asciiTheme="majorHAnsi" w:hAnsiTheme="majorHAnsi"/>
          <w:color w:val="4D4D4D" w:themeColor="text1"/>
          <w:sz w:val="10"/>
          <w:szCs w:val="10"/>
        </w:rPr>
      </w:pPr>
    </w:p>
    <w:p w14:paraId="5C59913E" w14:textId="7971AEE4" w:rsidR="000C056B" w:rsidRDefault="000C056B" w:rsidP="000C056B">
      <w:pPr>
        <w:ind w:left="540" w:hanging="360"/>
        <w:rPr>
          <w:rFonts w:asciiTheme="majorHAnsi" w:hAnsiTheme="majorHAnsi"/>
          <w:color w:val="4D4D4D" w:themeColor="text1"/>
          <w:sz w:val="22"/>
          <w:szCs w:val="22"/>
        </w:rPr>
      </w:pPr>
      <w:r>
        <w:rPr>
          <w:rFonts w:asciiTheme="majorHAnsi" w:hAnsiTheme="majorHAnsi"/>
          <w:color w:val="4D4D4D" w:themeColor="text1"/>
          <w:sz w:val="22"/>
          <w:szCs w:val="22"/>
        </w:rPr>
        <w:t>4</w:t>
      </w:r>
      <w:r w:rsidRPr="000C056B">
        <w:rPr>
          <w:rFonts w:asciiTheme="majorHAnsi" w:hAnsiTheme="majorHAnsi"/>
          <w:color w:val="4D4D4D" w:themeColor="text1"/>
          <w:sz w:val="22"/>
          <w:szCs w:val="22"/>
        </w:rPr>
        <w:t xml:space="preserve">.3 </w:t>
      </w:r>
      <w:r w:rsidRPr="000C056B">
        <w:rPr>
          <w:rFonts w:asciiTheme="majorHAnsi" w:hAnsiTheme="majorHAnsi"/>
          <w:color w:val="4D4D4D" w:themeColor="text1"/>
          <w:sz w:val="22"/>
          <w:szCs w:val="22"/>
        </w:rPr>
        <w:tab/>
        <w:t>The filter frame shall consist of two</w:t>
      </w:r>
      <w:r w:rsidR="00AE5104">
        <w:rPr>
          <w:rFonts w:asciiTheme="majorHAnsi" w:hAnsiTheme="majorHAnsi"/>
          <w:color w:val="4D4D4D" w:themeColor="text1"/>
          <w:sz w:val="22"/>
          <w:szCs w:val="22"/>
        </w:rPr>
        <w:t>, heavy-duty</w:t>
      </w:r>
      <w:r w:rsidRPr="000C056B">
        <w:rPr>
          <w:rFonts w:asciiTheme="majorHAnsi" w:hAnsiTheme="majorHAnsi"/>
          <w:color w:val="4D4D4D" w:themeColor="text1"/>
          <w:sz w:val="22"/>
          <w:szCs w:val="22"/>
        </w:rPr>
        <w:t xml:space="preserve"> die-cut pieces of </w:t>
      </w:r>
      <w:r w:rsidR="00AE5104">
        <w:rPr>
          <w:rFonts w:asciiTheme="majorHAnsi" w:hAnsiTheme="majorHAnsi"/>
          <w:color w:val="4D4D4D" w:themeColor="text1"/>
          <w:sz w:val="22"/>
          <w:szCs w:val="22"/>
        </w:rPr>
        <w:t xml:space="preserve">high wet-strength </w:t>
      </w:r>
      <w:r w:rsidRPr="000C056B">
        <w:rPr>
          <w:rFonts w:asciiTheme="majorHAnsi" w:hAnsiTheme="majorHAnsi"/>
          <w:color w:val="4D4D4D" w:themeColor="text1"/>
          <w:sz w:val="22"/>
          <w:szCs w:val="22"/>
        </w:rPr>
        <w:t>beverage board, one for the air entering side and one for the air leaving side.  Each piece consists of a filter grid and four frame sides.  When assembled, the two mating halves of the frame overlap one another providing double wall frame sides.</w:t>
      </w:r>
      <w:r w:rsidR="00AE5104">
        <w:rPr>
          <w:rFonts w:asciiTheme="majorHAnsi" w:hAnsiTheme="majorHAnsi"/>
          <w:color w:val="4D4D4D" w:themeColor="text1"/>
          <w:sz w:val="22"/>
          <w:szCs w:val="22"/>
        </w:rPr>
        <w:t xml:space="preserve">  The beverage board is to be a minimum thickness of 24-point.</w:t>
      </w:r>
    </w:p>
    <w:p w14:paraId="194F6621" w14:textId="561F83A5" w:rsidR="00AE5104" w:rsidRDefault="00AE5104" w:rsidP="000C056B">
      <w:pPr>
        <w:ind w:left="540" w:hanging="360"/>
        <w:rPr>
          <w:rFonts w:asciiTheme="majorHAnsi" w:hAnsiTheme="majorHAnsi"/>
          <w:color w:val="4D4D4D" w:themeColor="text1"/>
          <w:sz w:val="22"/>
          <w:szCs w:val="22"/>
        </w:rPr>
      </w:pPr>
      <w:proofErr w:type="gramStart"/>
      <w:r>
        <w:rPr>
          <w:rFonts w:asciiTheme="majorHAnsi" w:hAnsiTheme="majorHAnsi"/>
          <w:color w:val="4D4D4D" w:themeColor="text1"/>
          <w:sz w:val="22"/>
          <w:szCs w:val="22"/>
        </w:rPr>
        <w:t>4.4  The</w:t>
      </w:r>
      <w:proofErr w:type="gramEnd"/>
      <w:r>
        <w:rPr>
          <w:rFonts w:asciiTheme="majorHAnsi" w:hAnsiTheme="majorHAnsi"/>
          <w:color w:val="4D4D4D" w:themeColor="text1"/>
          <w:sz w:val="22"/>
          <w:szCs w:val="22"/>
        </w:rPr>
        <w:t xml:space="preserve"> pleated media pack shall be bonded to the filter frame around the entire inner periphery of the frame to eliminate any possible leak paths.  In addition to the inner periphery of the frame, all points of contact between the pleat tips and the die cut board shall be bonded as well.  The adhesive used in the assembly shall be moisture resistant to provide adhesion even under high moisture conditions.</w:t>
      </w:r>
    </w:p>
    <w:p w14:paraId="7325D57B" w14:textId="77777777" w:rsidR="00345166" w:rsidRPr="000C056B" w:rsidRDefault="00345166" w:rsidP="00345166">
      <w:pPr>
        <w:rPr>
          <w:rFonts w:asciiTheme="majorHAnsi" w:hAnsiTheme="majorHAnsi"/>
          <w:color w:val="4D4D4D" w:themeColor="text1"/>
          <w:sz w:val="22"/>
          <w:szCs w:val="22"/>
        </w:rPr>
      </w:pPr>
    </w:p>
    <w:p w14:paraId="0D7BC759" w14:textId="77777777" w:rsidR="00E57AD1" w:rsidRPr="007C78BF" w:rsidRDefault="00E57AD1" w:rsidP="000C056B">
      <w:pPr>
        <w:ind w:left="540"/>
        <w:rPr>
          <w:rFonts w:asciiTheme="majorHAnsi" w:hAnsiTheme="majorHAnsi"/>
          <w:color w:val="4D4D4D" w:themeColor="text1"/>
          <w:sz w:val="22"/>
          <w:szCs w:val="22"/>
        </w:rPr>
      </w:pPr>
    </w:p>
    <w:sectPr w:rsidR="00E57AD1" w:rsidRPr="007C78BF" w:rsidSect="008C63A1">
      <w:headerReference w:type="default" r:id="rId11"/>
      <w:footerReference w:type="default" r:id="rId12"/>
      <w:pgSz w:w="12240" w:h="15840" w:code="1"/>
      <w:pgMar w:top="720" w:right="720" w:bottom="720" w:left="720" w:header="27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72A30" w14:textId="77777777" w:rsidR="0085326F" w:rsidRDefault="0085326F">
      <w:r>
        <w:separator/>
      </w:r>
    </w:p>
  </w:endnote>
  <w:endnote w:type="continuationSeparator" w:id="0">
    <w:p w14:paraId="04D906F4" w14:textId="77777777" w:rsidR="0085326F" w:rsidRDefault="0085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5431" w14:textId="77777777" w:rsidR="0085326F" w:rsidRDefault="0085326F">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57F4" w14:textId="77777777" w:rsidR="0085326F" w:rsidRDefault="0085326F">
      <w:r>
        <w:separator/>
      </w:r>
    </w:p>
  </w:footnote>
  <w:footnote w:type="continuationSeparator" w:id="0">
    <w:p w14:paraId="466555CF" w14:textId="77777777" w:rsidR="0085326F" w:rsidRDefault="0085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778"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60"/>
      <w:gridCol w:w="1531"/>
      <w:gridCol w:w="1063"/>
      <w:gridCol w:w="1035"/>
      <w:gridCol w:w="889"/>
    </w:tblGrid>
    <w:tr w:rsidR="0085326F" w:rsidRPr="00BA10A7" w14:paraId="18096C95" w14:textId="77777777" w:rsidTr="001F6A35">
      <w:trPr>
        <w:jc w:val="right"/>
      </w:trPr>
      <w:tc>
        <w:tcPr>
          <w:tcW w:w="1260" w:type="dxa"/>
        </w:tcPr>
        <w:p w14:paraId="4B8155FD" w14:textId="77777777" w:rsidR="0085326F" w:rsidRPr="00BA10A7" w:rsidRDefault="0085326F">
          <w:pPr>
            <w:pStyle w:val="Header"/>
            <w:tabs>
              <w:tab w:val="clear" w:pos="4320"/>
              <w:tab w:val="clear" w:pos="8640"/>
              <w:tab w:val="right" w:pos="10440"/>
            </w:tabs>
            <w:rPr>
              <w:rFonts w:ascii="Calibri Light" w:hAnsi="Calibri Light"/>
              <w:color w:val="262626" w:themeColor="text1" w:themeShade="80"/>
              <w:sz w:val="18"/>
            </w:rPr>
          </w:pPr>
          <w:r w:rsidRPr="00BA10A7">
            <w:rPr>
              <w:rFonts w:ascii="Calibri Light" w:hAnsi="Calibri Light"/>
              <w:color w:val="262626" w:themeColor="text1" w:themeShade="80"/>
              <w:sz w:val="18"/>
            </w:rPr>
            <w:t>AAF NUMBER</w:t>
          </w:r>
        </w:p>
      </w:tc>
      <w:tc>
        <w:tcPr>
          <w:tcW w:w="1531" w:type="dxa"/>
        </w:tcPr>
        <w:p w14:paraId="3BCC9B9C" w14:textId="77777777" w:rsidR="0085326F" w:rsidRPr="00BA10A7" w:rsidRDefault="0085326F">
          <w:pPr>
            <w:pStyle w:val="Header"/>
            <w:tabs>
              <w:tab w:val="clear" w:pos="4320"/>
              <w:tab w:val="clear" w:pos="8640"/>
              <w:tab w:val="right" w:pos="10440"/>
            </w:tabs>
            <w:rPr>
              <w:rFonts w:ascii="Calibri Light" w:hAnsi="Calibri Light"/>
              <w:color w:val="262626" w:themeColor="text1" w:themeShade="80"/>
              <w:sz w:val="18"/>
            </w:rPr>
          </w:pPr>
          <w:r w:rsidRPr="00BA10A7">
            <w:rPr>
              <w:rFonts w:ascii="Calibri Light" w:hAnsi="Calibri Light"/>
              <w:color w:val="262626" w:themeColor="text1" w:themeShade="80"/>
              <w:sz w:val="18"/>
            </w:rPr>
            <w:t>PRODUCT</w:t>
          </w:r>
        </w:p>
      </w:tc>
      <w:tc>
        <w:tcPr>
          <w:tcW w:w="1063" w:type="dxa"/>
        </w:tcPr>
        <w:p w14:paraId="337A7B33" w14:textId="77777777" w:rsidR="0085326F" w:rsidRPr="00BA10A7" w:rsidRDefault="0085326F">
          <w:pPr>
            <w:pStyle w:val="Header"/>
            <w:tabs>
              <w:tab w:val="clear" w:pos="4320"/>
              <w:tab w:val="clear" w:pos="8640"/>
              <w:tab w:val="right" w:pos="10440"/>
            </w:tabs>
            <w:rPr>
              <w:rFonts w:ascii="Calibri Light" w:hAnsi="Calibri Light"/>
              <w:color w:val="262626" w:themeColor="text1" w:themeShade="80"/>
              <w:sz w:val="18"/>
            </w:rPr>
          </w:pPr>
          <w:r w:rsidRPr="00BA10A7">
            <w:rPr>
              <w:rFonts w:ascii="Calibri Light" w:hAnsi="Calibri Light"/>
              <w:color w:val="262626" w:themeColor="text1" w:themeShade="80"/>
              <w:sz w:val="18"/>
            </w:rPr>
            <w:t>EFFECTIVE</w:t>
          </w:r>
        </w:p>
      </w:tc>
      <w:tc>
        <w:tcPr>
          <w:tcW w:w="1035" w:type="dxa"/>
        </w:tcPr>
        <w:p w14:paraId="7CD530F6" w14:textId="77777777" w:rsidR="0085326F" w:rsidRPr="00BA10A7" w:rsidRDefault="0085326F">
          <w:pPr>
            <w:pStyle w:val="Header"/>
            <w:tabs>
              <w:tab w:val="clear" w:pos="4320"/>
              <w:tab w:val="clear" w:pos="8640"/>
              <w:tab w:val="right" w:pos="10440"/>
            </w:tabs>
            <w:rPr>
              <w:rFonts w:ascii="Calibri Light" w:hAnsi="Calibri Light"/>
              <w:color w:val="262626" w:themeColor="text1" w:themeShade="80"/>
              <w:sz w:val="18"/>
            </w:rPr>
          </w:pPr>
          <w:r w:rsidRPr="00BA10A7">
            <w:rPr>
              <w:rFonts w:ascii="Calibri Light" w:hAnsi="Calibri Light"/>
              <w:color w:val="262626" w:themeColor="text1" w:themeShade="80"/>
              <w:sz w:val="18"/>
            </w:rPr>
            <w:t>REPLACES</w:t>
          </w:r>
        </w:p>
      </w:tc>
      <w:tc>
        <w:tcPr>
          <w:tcW w:w="889" w:type="dxa"/>
        </w:tcPr>
        <w:p w14:paraId="19C43A9E" w14:textId="77777777" w:rsidR="0085326F" w:rsidRPr="00BA10A7" w:rsidRDefault="0085326F">
          <w:pPr>
            <w:pStyle w:val="Header"/>
            <w:tabs>
              <w:tab w:val="clear" w:pos="4320"/>
              <w:tab w:val="clear" w:pos="8640"/>
              <w:tab w:val="right" w:pos="10440"/>
            </w:tabs>
            <w:rPr>
              <w:rFonts w:ascii="Calibri Light" w:hAnsi="Calibri Light"/>
              <w:color w:val="262626" w:themeColor="text1" w:themeShade="80"/>
              <w:sz w:val="18"/>
            </w:rPr>
          </w:pPr>
          <w:r w:rsidRPr="00BA10A7">
            <w:rPr>
              <w:rFonts w:ascii="Calibri Light" w:hAnsi="Calibri Light"/>
              <w:color w:val="262626" w:themeColor="text1" w:themeShade="80"/>
              <w:sz w:val="18"/>
            </w:rPr>
            <w:t>PAGE(S)</w:t>
          </w:r>
        </w:p>
      </w:tc>
    </w:tr>
    <w:tr w:rsidR="0085326F" w:rsidRPr="00BA10A7" w14:paraId="7DA63325" w14:textId="77777777" w:rsidTr="001F6A35">
      <w:trPr>
        <w:jc w:val="right"/>
      </w:trPr>
      <w:tc>
        <w:tcPr>
          <w:tcW w:w="1260" w:type="dxa"/>
        </w:tcPr>
        <w:p w14:paraId="3C9757E9" w14:textId="35E09ED7" w:rsidR="0085326F" w:rsidRPr="00BA10A7" w:rsidRDefault="0085326F" w:rsidP="0089469F">
          <w:pPr>
            <w:pStyle w:val="Header"/>
            <w:tabs>
              <w:tab w:val="clear" w:pos="4320"/>
              <w:tab w:val="clear" w:pos="8640"/>
              <w:tab w:val="right" w:pos="10440"/>
            </w:tabs>
            <w:rPr>
              <w:rFonts w:ascii="Calibri Light" w:hAnsi="Calibri Light"/>
              <w:color w:val="808080" w:themeColor="background1" w:themeShade="80"/>
              <w:sz w:val="18"/>
            </w:rPr>
          </w:pPr>
          <w:r w:rsidRPr="00BA10A7">
            <w:rPr>
              <w:rFonts w:ascii="Calibri Light" w:hAnsi="Calibri Light"/>
              <w:color w:val="808080" w:themeColor="background1" w:themeShade="80"/>
              <w:sz w:val="18"/>
            </w:rPr>
            <w:t>SP-</w:t>
          </w:r>
          <w:r w:rsidR="00153780">
            <w:rPr>
              <w:rFonts w:ascii="Calibri Light" w:hAnsi="Calibri Light"/>
              <w:color w:val="808080" w:themeColor="background1" w:themeShade="80"/>
              <w:sz w:val="18"/>
            </w:rPr>
            <w:t>791</w:t>
          </w:r>
        </w:p>
      </w:tc>
      <w:tc>
        <w:tcPr>
          <w:tcW w:w="1531" w:type="dxa"/>
        </w:tcPr>
        <w:p w14:paraId="15145FF0" w14:textId="360CEB2F" w:rsidR="0085326F" w:rsidRPr="00BA10A7" w:rsidRDefault="00153780" w:rsidP="0089469F">
          <w:pPr>
            <w:pStyle w:val="Header"/>
            <w:tabs>
              <w:tab w:val="clear" w:pos="4320"/>
              <w:tab w:val="clear" w:pos="8640"/>
              <w:tab w:val="right" w:pos="10440"/>
            </w:tabs>
            <w:rPr>
              <w:rFonts w:ascii="Calibri Light" w:hAnsi="Calibri Light"/>
              <w:color w:val="808080" w:themeColor="background1" w:themeShade="80"/>
              <w:sz w:val="18"/>
            </w:rPr>
          </w:pPr>
          <w:proofErr w:type="spellStart"/>
          <w:r>
            <w:rPr>
              <w:rFonts w:ascii="Calibri Light" w:hAnsi="Calibri Light"/>
              <w:color w:val="808080" w:themeColor="background1" w:themeShade="80"/>
              <w:sz w:val="18"/>
            </w:rPr>
            <w:t>PrePleat</w:t>
          </w:r>
          <w:proofErr w:type="spellEnd"/>
          <w:r w:rsidR="0085326F">
            <w:rPr>
              <w:rFonts w:ascii="Calibri Light" w:hAnsi="Calibri Light"/>
              <w:color w:val="808080" w:themeColor="background1" w:themeShade="80"/>
              <w:sz w:val="18"/>
            </w:rPr>
            <w:t xml:space="preserve"> M1</w:t>
          </w:r>
          <w:r w:rsidR="0089469F">
            <w:rPr>
              <w:rFonts w:ascii="Calibri Light" w:hAnsi="Calibri Light"/>
              <w:color w:val="808080" w:themeColor="background1" w:themeShade="80"/>
              <w:sz w:val="18"/>
            </w:rPr>
            <w:t>3</w:t>
          </w:r>
        </w:p>
      </w:tc>
      <w:tc>
        <w:tcPr>
          <w:tcW w:w="1063" w:type="dxa"/>
        </w:tcPr>
        <w:p w14:paraId="49B128F1" w14:textId="1F38B292" w:rsidR="0085326F" w:rsidRPr="00BA10A7" w:rsidRDefault="00153780" w:rsidP="001F6A35">
          <w:pPr>
            <w:pStyle w:val="Header"/>
            <w:tabs>
              <w:tab w:val="clear" w:pos="4320"/>
              <w:tab w:val="clear" w:pos="8640"/>
              <w:tab w:val="right" w:pos="10440"/>
            </w:tabs>
            <w:rPr>
              <w:rFonts w:ascii="Calibri Light" w:hAnsi="Calibri Light"/>
              <w:color w:val="808080" w:themeColor="background1" w:themeShade="80"/>
              <w:sz w:val="18"/>
            </w:rPr>
          </w:pPr>
          <w:r>
            <w:rPr>
              <w:rFonts w:ascii="Calibri Light" w:hAnsi="Calibri Light"/>
              <w:color w:val="808080" w:themeColor="background1" w:themeShade="80"/>
              <w:sz w:val="18"/>
            </w:rPr>
            <w:t>25-Aug-20</w:t>
          </w:r>
        </w:p>
      </w:tc>
      <w:tc>
        <w:tcPr>
          <w:tcW w:w="1035" w:type="dxa"/>
        </w:tcPr>
        <w:p w14:paraId="2C7C8C94" w14:textId="4BE614A0" w:rsidR="0085326F" w:rsidRPr="00BA10A7" w:rsidRDefault="00153780" w:rsidP="0089469F">
          <w:pPr>
            <w:pStyle w:val="Header"/>
            <w:tabs>
              <w:tab w:val="clear" w:pos="4320"/>
              <w:tab w:val="clear" w:pos="8640"/>
              <w:tab w:val="right" w:pos="10440"/>
            </w:tabs>
            <w:rPr>
              <w:rFonts w:ascii="Calibri Light" w:hAnsi="Calibri Light"/>
              <w:color w:val="808080" w:themeColor="background1" w:themeShade="80"/>
              <w:sz w:val="18"/>
            </w:rPr>
          </w:pPr>
          <w:r>
            <w:rPr>
              <w:rFonts w:ascii="Calibri Light" w:hAnsi="Calibri Light"/>
              <w:color w:val="808080" w:themeColor="background1" w:themeShade="80"/>
              <w:sz w:val="18"/>
            </w:rPr>
            <w:t xml:space="preserve">     New</w:t>
          </w:r>
        </w:p>
      </w:tc>
      <w:tc>
        <w:tcPr>
          <w:tcW w:w="889" w:type="dxa"/>
        </w:tcPr>
        <w:p w14:paraId="4129DA3D" w14:textId="77777777" w:rsidR="0085326F" w:rsidRPr="00BA10A7" w:rsidRDefault="0085326F" w:rsidP="009D4870">
          <w:pPr>
            <w:pStyle w:val="Header"/>
            <w:tabs>
              <w:tab w:val="clear" w:pos="4320"/>
              <w:tab w:val="clear" w:pos="8640"/>
              <w:tab w:val="right" w:pos="10440"/>
            </w:tabs>
            <w:rPr>
              <w:rFonts w:ascii="Calibri Light" w:hAnsi="Calibri Light"/>
              <w:color w:val="808080" w:themeColor="background1" w:themeShade="80"/>
              <w:sz w:val="18"/>
            </w:rPr>
          </w:pPr>
          <w:r w:rsidRPr="00BA10A7">
            <w:rPr>
              <w:rFonts w:ascii="Calibri Light" w:hAnsi="Calibri Light"/>
              <w:color w:val="808080" w:themeColor="background1" w:themeShade="80"/>
              <w:sz w:val="18"/>
            </w:rPr>
            <w:t xml:space="preserve">Page </w:t>
          </w:r>
          <w:r w:rsidR="00756947" w:rsidRPr="00BA10A7">
            <w:rPr>
              <w:rFonts w:ascii="Calibri Light" w:hAnsi="Calibri Light"/>
              <w:color w:val="808080" w:themeColor="background1" w:themeShade="80"/>
              <w:sz w:val="18"/>
            </w:rPr>
            <w:fldChar w:fldCharType="begin"/>
          </w:r>
          <w:r w:rsidRPr="00BA10A7">
            <w:rPr>
              <w:rFonts w:ascii="Calibri Light" w:hAnsi="Calibri Light"/>
              <w:color w:val="808080" w:themeColor="background1" w:themeShade="80"/>
              <w:sz w:val="18"/>
            </w:rPr>
            <w:instrText xml:space="preserve"> PAGE   \* MERGEFORMAT </w:instrText>
          </w:r>
          <w:r w:rsidR="00756947" w:rsidRPr="00BA10A7">
            <w:rPr>
              <w:rFonts w:ascii="Calibri Light" w:hAnsi="Calibri Light"/>
              <w:color w:val="808080" w:themeColor="background1" w:themeShade="80"/>
              <w:sz w:val="18"/>
            </w:rPr>
            <w:fldChar w:fldCharType="separate"/>
          </w:r>
          <w:r w:rsidR="00E71B5F">
            <w:rPr>
              <w:rFonts w:ascii="Calibri Light" w:hAnsi="Calibri Light"/>
              <w:noProof/>
              <w:color w:val="808080" w:themeColor="background1" w:themeShade="80"/>
              <w:sz w:val="18"/>
            </w:rPr>
            <w:t>1</w:t>
          </w:r>
          <w:r w:rsidR="00756947" w:rsidRPr="00BA10A7">
            <w:rPr>
              <w:rFonts w:ascii="Calibri Light" w:hAnsi="Calibri Light"/>
              <w:noProof/>
              <w:color w:val="808080" w:themeColor="background1" w:themeShade="80"/>
              <w:sz w:val="18"/>
            </w:rPr>
            <w:fldChar w:fldCharType="end"/>
          </w:r>
        </w:p>
      </w:tc>
    </w:tr>
  </w:tbl>
  <w:p w14:paraId="6C04FC3D" w14:textId="77777777" w:rsidR="0085326F" w:rsidRDefault="00E71B5F">
    <w:pPr>
      <w:pStyle w:val="Header"/>
      <w:tabs>
        <w:tab w:val="clear" w:pos="4320"/>
        <w:tab w:val="clear" w:pos="8640"/>
        <w:tab w:val="right" w:pos="10440"/>
      </w:tabs>
    </w:pPr>
    <w:r>
      <w:rPr>
        <w:noProof/>
      </w:rPr>
      <w:drawing>
        <wp:anchor distT="0" distB="0" distL="114300" distR="114300" simplePos="0" relativeHeight="251658240" behindDoc="0" locked="0" layoutInCell="1" allowOverlap="1" wp14:anchorId="1CC18EF0" wp14:editId="4895538C">
          <wp:simplePos x="0" y="0"/>
          <wp:positionH relativeFrom="column">
            <wp:posOffset>133350</wp:posOffset>
          </wp:positionH>
          <wp:positionV relativeFrom="paragraph">
            <wp:posOffset>-250190</wp:posOffset>
          </wp:positionV>
          <wp:extent cx="1500740" cy="238539"/>
          <wp:effectExtent l="0" t="0" r="0" b="0"/>
          <wp:wrapSquare wrapText="bothSides"/>
          <wp:docPr id="1" name="Picture 1" descr="http://scaafnet.aafintl.com/Marketing%20Tools/~/media/aafnet/Marketing%20Tools/OneTeamOneIdentity/AAF%20Flanders%20Logos/JPG%20Logos/AAF_Flanders%20Logo%20Red%20jp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afnet.aafintl.com/Marketing%20Tools/~/media/aafnet/Marketing%20Tools/OneTeamOneIdentity/AAF%20Flanders%20Logos/JPG%20Logos/AAF_Flanders%20Logo%20Red%20jpg.ash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0740" cy="2385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F2"/>
    <w:multiLevelType w:val="hybridMultilevel"/>
    <w:tmpl w:val="4EC65E32"/>
    <w:lvl w:ilvl="0" w:tplc="CAB0394A">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88C1B75"/>
    <w:multiLevelType w:val="hybridMultilevel"/>
    <w:tmpl w:val="F94C80C6"/>
    <w:lvl w:ilvl="0" w:tplc="01682962">
      <w:start w:val="1"/>
      <w:numFmt w:val="decimal"/>
      <w:lvlText w:val="%1.0"/>
      <w:lvlJc w:val="left"/>
      <w:pPr>
        <w:ind w:left="-5040" w:hanging="360"/>
      </w:pPr>
      <w:rPr>
        <w:rFonts w:ascii="Calibri" w:hAnsi="Calibri" w:hint="default"/>
        <w:sz w:val="20"/>
      </w:rPr>
    </w:lvl>
    <w:lvl w:ilvl="1" w:tplc="04090019">
      <w:start w:val="1"/>
      <w:numFmt w:val="lowerLetter"/>
      <w:lvlText w:val="%2."/>
      <w:lvlJc w:val="left"/>
      <w:pPr>
        <w:ind w:left="-5040" w:hanging="360"/>
      </w:pPr>
    </w:lvl>
    <w:lvl w:ilvl="2" w:tplc="0409001B">
      <w:start w:val="1"/>
      <w:numFmt w:val="lowerRoman"/>
      <w:lvlText w:val="%3."/>
      <w:lvlJc w:val="right"/>
      <w:pPr>
        <w:ind w:left="-432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0" w:hanging="180"/>
      </w:pPr>
    </w:lvl>
  </w:abstractNum>
  <w:abstractNum w:abstractNumId="2" w15:restartNumberingAfterBreak="0">
    <w:nsid w:val="08A542DD"/>
    <w:multiLevelType w:val="hybridMultilevel"/>
    <w:tmpl w:val="BD54F1B2"/>
    <w:lvl w:ilvl="0" w:tplc="01682962">
      <w:start w:val="1"/>
      <w:numFmt w:val="decimal"/>
      <w:lvlText w:val="%1.0"/>
      <w:lvlJc w:val="left"/>
      <w:pPr>
        <w:ind w:left="1170" w:hanging="360"/>
      </w:pPr>
      <w:rPr>
        <w:rFonts w:ascii="Calibri" w:hAnsi="Calibri"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66142B"/>
    <w:multiLevelType w:val="multilevel"/>
    <w:tmpl w:val="B50E6C8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8360E51"/>
    <w:multiLevelType w:val="hybridMultilevel"/>
    <w:tmpl w:val="EF961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1F57C0"/>
    <w:multiLevelType w:val="hybridMultilevel"/>
    <w:tmpl w:val="59C42CEA"/>
    <w:lvl w:ilvl="0" w:tplc="01682962">
      <w:start w:val="1"/>
      <w:numFmt w:val="decimal"/>
      <w:lvlText w:val="%1.0"/>
      <w:lvlJc w:val="left"/>
      <w:pPr>
        <w:ind w:left="720" w:hanging="360"/>
      </w:pPr>
      <w:rPr>
        <w:rFonts w:ascii="Calibri" w:hAnsi="Calibr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133E4"/>
    <w:multiLevelType w:val="hybridMultilevel"/>
    <w:tmpl w:val="DE146024"/>
    <w:lvl w:ilvl="0" w:tplc="01682962">
      <w:start w:val="1"/>
      <w:numFmt w:val="decimal"/>
      <w:lvlText w:val="%1.0"/>
      <w:lvlJc w:val="left"/>
      <w:pPr>
        <w:ind w:left="144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14049"/>
    <w:multiLevelType w:val="hybridMultilevel"/>
    <w:tmpl w:val="BCAEE972"/>
    <w:lvl w:ilvl="0" w:tplc="01682962">
      <w:start w:val="1"/>
      <w:numFmt w:val="decimal"/>
      <w:lvlText w:val="%1.0"/>
      <w:lvlJc w:val="left"/>
      <w:pPr>
        <w:ind w:left="1080" w:hanging="360"/>
      </w:pPr>
      <w:rPr>
        <w:rFonts w:ascii="Calibri" w:hAnsi="Calibr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87374B"/>
    <w:multiLevelType w:val="hybridMultilevel"/>
    <w:tmpl w:val="D0CA967E"/>
    <w:lvl w:ilvl="0" w:tplc="01682962">
      <w:start w:val="1"/>
      <w:numFmt w:val="decimal"/>
      <w:lvlText w:val="%1.0"/>
      <w:lvlJc w:val="left"/>
      <w:pPr>
        <w:ind w:left="252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8DC40E0"/>
    <w:multiLevelType w:val="hybridMultilevel"/>
    <w:tmpl w:val="161E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073CF"/>
    <w:multiLevelType w:val="hybridMultilevel"/>
    <w:tmpl w:val="8F72B14C"/>
    <w:lvl w:ilvl="0" w:tplc="66A09760">
      <w:start w:val="1"/>
      <w:numFmt w:val="decimal"/>
      <w:lvlText w:val="%1.0"/>
      <w:lvlJc w:val="left"/>
      <w:pPr>
        <w:ind w:left="540" w:hanging="360"/>
      </w:pPr>
      <w:rPr>
        <w:rFonts w:ascii="Calibri" w:hAnsi="Calibri"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440700">
    <w:abstractNumId w:val="10"/>
  </w:num>
  <w:num w:numId="2" w16cid:durableId="960109947">
    <w:abstractNumId w:val="3"/>
  </w:num>
  <w:num w:numId="3" w16cid:durableId="1511993713">
    <w:abstractNumId w:val="9"/>
  </w:num>
  <w:num w:numId="4" w16cid:durableId="1325431040">
    <w:abstractNumId w:val="7"/>
  </w:num>
  <w:num w:numId="5" w16cid:durableId="1527056264">
    <w:abstractNumId w:val="2"/>
  </w:num>
  <w:num w:numId="6" w16cid:durableId="1225991903">
    <w:abstractNumId w:val="8"/>
  </w:num>
  <w:num w:numId="7" w16cid:durableId="1357850938">
    <w:abstractNumId w:val="4"/>
  </w:num>
  <w:num w:numId="8" w16cid:durableId="1524322167">
    <w:abstractNumId w:val="5"/>
  </w:num>
  <w:num w:numId="9" w16cid:durableId="411049003">
    <w:abstractNumId w:val="1"/>
  </w:num>
  <w:num w:numId="10" w16cid:durableId="452747402">
    <w:abstractNumId w:val="6"/>
  </w:num>
  <w:num w:numId="11" w16cid:durableId="52405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EF"/>
    <w:rsid w:val="00054654"/>
    <w:rsid w:val="00065788"/>
    <w:rsid w:val="00066099"/>
    <w:rsid w:val="00075BB0"/>
    <w:rsid w:val="000A36D3"/>
    <w:rsid w:val="000C056B"/>
    <w:rsid w:val="000F16E0"/>
    <w:rsid w:val="00153780"/>
    <w:rsid w:val="001A62CE"/>
    <w:rsid w:val="001F6A35"/>
    <w:rsid w:val="0023667A"/>
    <w:rsid w:val="00251B5F"/>
    <w:rsid w:val="002551F8"/>
    <w:rsid w:val="00345166"/>
    <w:rsid w:val="00352407"/>
    <w:rsid w:val="00361A90"/>
    <w:rsid w:val="00444629"/>
    <w:rsid w:val="004C5ED4"/>
    <w:rsid w:val="004E310F"/>
    <w:rsid w:val="005253B4"/>
    <w:rsid w:val="00592694"/>
    <w:rsid w:val="005B7DA3"/>
    <w:rsid w:val="005F4107"/>
    <w:rsid w:val="00607F12"/>
    <w:rsid w:val="006218BB"/>
    <w:rsid w:val="00651F67"/>
    <w:rsid w:val="006548EF"/>
    <w:rsid w:val="00662CE7"/>
    <w:rsid w:val="006C6898"/>
    <w:rsid w:val="00737104"/>
    <w:rsid w:val="00756947"/>
    <w:rsid w:val="00786CE5"/>
    <w:rsid w:val="007B0477"/>
    <w:rsid w:val="007C78BF"/>
    <w:rsid w:val="0085326F"/>
    <w:rsid w:val="00863247"/>
    <w:rsid w:val="0089190C"/>
    <w:rsid w:val="0089469F"/>
    <w:rsid w:val="008C63A1"/>
    <w:rsid w:val="00945DD2"/>
    <w:rsid w:val="00956202"/>
    <w:rsid w:val="009B411C"/>
    <w:rsid w:val="009D254A"/>
    <w:rsid w:val="009D4870"/>
    <w:rsid w:val="00AE074E"/>
    <w:rsid w:val="00AE5104"/>
    <w:rsid w:val="00B0194C"/>
    <w:rsid w:val="00B12AEF"/>
    <w:rsid w:val="00BA10A7"/>
    <w:rsid w:val="00BB06AE"/>
    <w:rsid w:val="00BC68E8"/>
    <w:rsid w:val="00C3372F"/>
    <w:rsid w:val="00C623BB"/>
    <w:rsid w:val="00CA0E04"/>
    <w:rsid w:val="00CD3948"/>
    <w:rsid w:val="00CE0C2D"/>
    <w:rsid w:val="00D50413"/>
    <w:rsid w:val="00D9694F"/>
    <w:rsid w:val="00DD1C19"/>
    <w:rsid w:val="00E244C6"/>
    <w:rsid w:val="00E57AD1"/>
    <w:rsid w:val="00E71B5F"/>
    <w:rsid w:val="00F225B8"/>
    <w:rsid w:val="00F2412D"/>
    <w:rsid w:val="00F46E8D"/>
    <w:rsid w:val="00FD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E810CD"/>
  <w15:docId w15:val="{FFE7CD1F-9598-4CFB-B7AE-B19DC9A3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7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3667A"/>
    <w:pPr>
      <w:tabs>
        <w:tab w:val="center" w:pos="4320"/>
        <w:tab w:val="right" w:pos="8640"/>
      </w:tabs>
    </w:pPr>
  </w:style>
  <w:style w:type="paragraph" w:styleId="Footer">
    <w:name w:val="footer"/>
    <w:basedOn w:val="Normal"/>
    <w:semiHidden/>
    <w:rsid w:val="0023667A"/>
    <w:pPr>
      <w:tabs>
        <w:tab w:val="center" w:pos="4320"/>
        <w:tab w:val="right" w:pos="8640"/>
      </w:tabs>
    </w:pPr>
  </w:style>
  <w:style w:type="character" w:styleId="PageNumber">
    <w:name w:val="page number"/>
    <w:basedOn w:val="DefaultParagraphFont"/>
    <w:semiHidden/>
    <w:rsid w:val="0023667A"/>
  </w:style>
  <w:style w:type="paragraph" w:styleId="BalloonText">
    <w:name w:val="Balloon Text"/>
    <w:basedOn w:val="Normal"/>
    <w:link w:val="BalloonTextChar"/>
    <w:uiPriority w:val="99"/>
    <w:semiHidden/>
    <w:unhideWhenUsed/>
    <w:rsid w:val="00075BB0"/>
    <w:rPr>
      <w:rFonts w:ascii="Tahoma" w:hAnsi="Tahoma" w:cs="Tahoma"/>
      <w:sz w:val="16"/>
      <w:szCs w:val="16"/>
    </w:rPr>
  </w:style>
  <w:style w:type="character" w:customStyle="1" w:styleId="BalloonTextChar">
    <w:name w:val="Balloon Text Char"/>
    <w:basedOn w:val="DefaultParagraphFont"/>
    <w:link w:val="BalloonText"/>
    <w:uiPriority w:val="99"/>
    <w:semiHidden/>
    <w:rsid w:val="00075BB0"/>
    <w:rPr>
      <w:rFonts w:ascii="Tahoma" w:hAnsi="Tahoma" w:cs="Tahoma"/>
      <w:sz w:val="16"/>
      <w:szCs w:val="16"/>
    </w:rPr>
  </w:style>
  <w:style w:type="paragraph" w:styleId="BodyTextIndent2">
    <w:name w:val="Body Text Indent 2"/>
    <w:basedOn w:val="Normal"/>
    <w:link w:val="BodyTextIndent2Char"/>
    <w:rsid w:val="00075BB0"/>
    <w:pPr>
      <w:tabs>
        <w:tab w:val="left" w:pos="810"/>
      </w:tabs>
      <w:overflowPunct/>
      <w:autoSpaceDE/>
      <w:autoSpaceDN/>
      <w:adjustRightInd/>
      <w:ind w:left="2160" w:hanging="720"/>
      <w:textAlignment w:val="auto"/>
    </w:pPr>
    <w:rPr>
      <w:rFonts w:ascii="Arial" w:hAnsi="Arial"/>
      <w:sz w:val="22"/>
    </w:rPr>
  </w:style>
  <w:style w:type="character" w:customStyle="1" w:styleId="BodyTextIndent2Char">
    <w:name w:val="Body Text Indent 2 Char"/>
    <w:basedOn w:val="DefaultParagraphFont"/>
    <w:link w:val="BodyTextIndent2"/>
    <w:rsid w:val="00075BB0"/>
    <w:rPr>
      <w:rFonts w:ascii="Arial" w:hAnsi="Arial"/>
      <w:sz w:val="22"/>
    </w:rPr>
  </w:style>
  <w:style w:type="table" w:styleId="TableGrid">
    <w:name w:val="Table Grid"/>
    <w:basedOn w:val="TableNormal"/>
    <w:uiPriority w:val="59"/>
    <w:rsid w:val="00D9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870"/>
    <w:pPr>
      <w:ind w:left="720"/>
      <w:contextualSpacing/>
    </w:pPr>
  </w:style>
  <w:style w:type="paragraph" w:styleId="BodyText2">
    <w:name w:val="Body Text 2"/>
    <w:basedOn w:val="Normal"/>
    <w:link w:val="BodyText2Char"/>
    <w:uiPriority w:val="99"/>
    <w:unhideWhenUsed/>
    <w:rsid w:val="000C056B"/>
    <w:pPr>
      <w:spacing w:after="120" w:line="480" w:lineRule="auto"/>
    </w:pPr>
  </w:style>
  <w:style w:type="character" w:customStyle="1" w:styleId="BodyText2Char">
    <w:name w:val="Body Text 2 Char"/>
    <w:basedOn w:val="DefaultParagraphFont"/>
    <w:link w:val="BodyText2"/>
    <w:uiPriority w:val="99"/>
    <w:rsid w:val="000C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AF2013">
  <a:themeElements>
    <a:clrScheme name="AAF 2013">
      <a:dk1>
        <a:srgbClr val="4D4D4D"/>
      </a:dk1>
      <a:lt1>
        <a:srgbClr val="FFFFFF"/>
      </a:lt1>
      <a:dk2>
        <a:srgbClr val="B8B8B8"/>
      </a:dk2>
      <a:lt2>
        <a:srgbClr val="F0F0F0"/>
      </a:lt2>
      <a:accent1>
        <a:srgbClr val="8A8A8A"/>
      </a:accent1>
      <a:accent2>
        <a:srgbClr val="BA0000"/>
      </a:accent2>
      <a:accent3>
        <a:srgbClr val="009ED0"/>
      </a:accent3>
      <a:accent4>
        <a:srgbClr val="EFC40F"/>
      </a:accent4>
      <a:accent5>
        <a:srgbClr val="A8A908"/>
      </a:accent5>
      <a:accent6>
        <a:srgbClr val="A5A5A5"/>
      </a:accent6>
      <a:hlink>
        <a:srgbClr val="007BA4"/>
      </a:hlink>
      <a:folHlink>
        <a:srgbClr val="542378"/>
      </a:folHlink>
    </a:clrScheme>
    <a:fontScheme name="AAF Fonts">
      <a:majorFont>
        <a:latin typeface="Calibri"/>
        <a:ea typeface=""/>
        <a:cs typeface=""/>
      </a:majorFont>
      <a:minorFont>
        <a:latin typeface="Calibri Light"/>
        <a:ea typeface=""/>
        <a:cs typeface=""/>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6"/>
        </a:lnRef>
        <a:fillRef idx="2">
          <a:schemeClr val="accent6"/>
        </a:fillRef>
        <a:effectRef idx="1">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8178D16AF3045BB9777FBCA690648" ma:contentTypeVersion="13" ma:contentTypeDescription="Create a new document." ma:contentTypeScope="" ma:versionID="c7e1bfcd37a10b96a61121eab1d7f558">
  <xsd:schema xmlns:xsd="http://www.w3.org/2001/XMLSchema" xmlns:xs="http://www.w3.org/2001/XMLSchema" xmlns:p="http://schemas.microsoft.com/office/2006/metadata/properties" xmlns:ns2="db8b6312-b8ae-4f58-a90e-93703f73fe62" xmlns:ns3="345205f0-f662-46dd-ae13-cecb2830a0bb" targetNamespace="http://schemas.microsoft.com/office/2006/metadata/properties" ma:root="true" ma:fieldsID="89c05c1acf67e6b4725dfcdb8435b715" ns2:_="" ns3:_="">
    <xsd:import namespace="db8b6312-b8ae-4f58-a90e-93703f73fe62"/>
    <xsd:import namespace="345205f0-f662-46dd-ae13-cecb2830a0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6312-b8ae-4f58-a90e-93703f73fe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a2d45a70-b382-407b-a147-b5d873a4486b}" ma:internalName="TaxCatchAll" ma:showField="CatchAllData" ma:web="db8b6312-b8ae-4f58-a90e-93703f73fe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5205f0-f662-46dd-ae13-cecb2830a0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2bd037-9ef5-458d-92cc-bae6de1ef3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5205f0-f662-46dd-ae13-cecb2830a0bb">
      <Terms xmlns="http://schemas.microsoft.com/office/infopath/2007/PartnerControls"/>
    </lcf76f155ced4ddcb4097134ff3c332f>
    <TaxCatchAll xmlns="db8b6312-b8ae-4f58-a90e-93703f73fe62" xsi:nil="true"/>
    <_dlc_DocId xmlns="db8b6312-b8ae-4f58-a90e-93703f73fe62">A5C2MV6MWKWM-1539981190-143247</_dlc_DocId>
    <_dlc_DocIdUrl xmlns="db8b6312-b8ae-4f58-a90e-93703f73fe62">
      <Url>https://aafintl.sharepoint.com/sites/US_CAC_FileStore/_layouts/15/DocIdRedir.aspx?ID=A5C2MV6MWKWM-1539981190-143247</Url>
      <Description>A5C2MV6MWKWM-1539981190-143247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EB0919-EF8A-4075-AEDC-14927183A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b6312-b8ae-4f58-a90e-93703f73fe62"/>
    <ds:schemaRef ds:uri="345205f0-f662-46dd-ae13-cecb2830a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25F4D-9A5C-4A16-852F-9AEAA5AB6FBB}">
  <ds:schemaRefs>
    <ds:schemaRef ds:uri="http://schemas.microsoft.com/office/2006/metadata/properties"/>
    <ds:schemaRef ds:uri="http://schemas.microsoft.com/office/infopath/2007/PartnerControls"/>
    <ds:schemaRef ds:uri="345205f0-f662-46dd-ae13-cecb2830a0bb"/>
    <ds:schemaRef ds:uri="db8b6312-b8ae-4f58-a90e-93703f73fe62"/>
  </ds:schemaRefs>
</ds:datastoreItem>
</file>

<file path=customXml/itemProps3.xml><?xml version="1.0" encoding="utf-8"?>
<ds:datastoreItem xmlns:ds="http://schemas.openxmlformats.org/officeDocument/2006/customXml" ds:itemID="{AC5D97F7-3EFF-4C1C-A809-48431A585588}">
  <ds:schemaRefs>
    <ds:schemaRef ds:uri="http://schemas.microsoft.com/sharepoint/v3/contenttype/forms"/>
  </ds:schemaRefs>
</ds:datastoreItem>
</file>

<file path=customXml/itemProps4.xml><?xml version="1.0" encoding="utf-8"?>
<ds:datastoreItem xmlns:ds="http://schemas.openxmlformats.org/officeDocument/2006/customXml" ds:itemID="{48C9D174-BAED-47F3-BBEC-52A62FE6DE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2113</Characters>
  <Application>Microsoft Office Word</Application>
  <DocSecurity>4</DocSecurity>
  <Lines>17</Lines>
  <Paragraphs>5</Paragraphs>
  <ScaleCrop>false</ScaleCrop>
  <HeadingPairs>
    <vt:vector size="4" baseType="variant">
      <vt:variant>
        <vt:lpstr>Title</vt:lpstr>
      </vt:variant>
      <vt:variant>
        <vt:i4>1</vt:i4>
      </vt:variant>
      <vt:variant>
        <vt:lpstr>											Acquired on the Open Market</vt:lpstr>
      </vt:variant>
      <vt:variant>
        <vt:i4>0</vt:i4>
      </vt:variant>
    </vt:vector>
  </HeadingPairs>
  <TitlesOfParts>
    <vt:vector size="1" baseType="lpstr">
      <vt:lpstr>Acquired on the Open Market</vt:lpstr>
    </vt:vector>
  </TitlesOfParts>
  <Company>American Air Filter, Intl.</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Acquired on the Open Market</dc:title>
  <dc:creator>Ron Long</dc:creator>
  <cp:lastModifiedBy>Humpich, Scott</cp:lastModifiedBy>
  <cp:revision>2</cp:revision>
  <cp:lastPrinted>2015-02-05T16:01:00Z</cp:lastPrinted>
  <dcterms:created xsi:type="dcterms:W3CDTF">2025-04-21T17:06:00Z</dcterms:created>
  <dcterms:modified xsi:type="dcterms:W3CDTF">2025-04-21T17:06:00Z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0x0101003FE8178D16AF3045BB9777FBCA690648</vt:lpwstr>
  </property>
  <property fmtid="{D5CDD505-2E9C-101B-9397-08002B2CF9AE}" pid="3" name="Order">
    <vt:r8>1251000</vt:r8>
  </property>
  <property fmtid="{D5CDD505-2E9C-101B-9397-08002B2CF9AE}" pid="4" name="_dlc_DocIdItemGuid">
    <vt:lpwstr>da6d3174-b2c7-557c-b2a2-0d88dad2b853</vt:lpwstr>
  </property>
  <property fmtid="{D5CDD505-2E9C-101B-9397-08002B2CF9AE}" pid="5" name="MediaServiceImageTags">
    <vt:lpwstr/>
  </property>
</Properties>
</file>