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7B77" w14:textId="77777777" w:rsidR="000F0A7B" w:rsidRDefault="000F0A7B" w:rsidP="00AB303A">
      <w:pPr>
        <w:ind w:left="720" w:hanging="360"/>
      </w:pPr>
    </w:p>
    <w:p w14:paraId="0A7F7CA5" w14:textId="77777777" w:rsidR="00EE7A9D" w:rsidRPr="00EE7A9D" w:rsidRDefault="00EE7A9D" w:rsidP="00AB303A">
      <w:pPr>
        <w:pStyle w:val="BodyTextIndent"/>
        <w:numPr>
          <w:ilvl w:val="0"/>
          <w:numId w:val="1"/>
        </w:numPr>
        <w:spacing w:after="0"/>
        <w:rPr>
          <w:rFonts w:ascii="Arial" w:hAnsi="Arial" w:cs="Arial"/>
        </w:rPr>
      </w:pPr>
      <w:r w:rsidRPr="00EE7A9D">
        <w:rPr>
          <w:rFonts w:ascii="Arial" w:hAnsi="Arial" w:cs="Arial"/>
        </w:rPr>
        <w:t>Acceptable Manufacturers</w:t>
      </w:r>
    </w:p>
    <w:p w14:paraId="57DD7572" w14:textId="77777777" w:rsidR="00EE7A9D" w:rsidRPr="00DE2E1B" w:rsidRDefault="00EE7A9D" w:rsidP="00AB303A">
      <w:pPr>
        <w:pStyle w:val="BodyTextIndent"/>
        <w:numPr>
          <w:ilvl w:val="1"/>
          <w:numId w:val="1"/>
        </w:numPr>
        <w:spacing w:after="0"/>
        <w:rPr>
          <w:rFonts w:ascii="Arial" w:hAnsi="Arial" w:cs="Arial"/>
        </w:rPr>
      </w:pPr>
      <w:r w:rsidRPr="00DE2E1B">
        <w:rPr>
          <w:rFonts w:ascii="Arial" w:hAnsi="Arial" w:cs="Arial"/>
        </w:rPr>
        <w:t>AAF Flanders</w:t>
      </w:r>
    </w:p>
    <w:p w14:paraId="65EF7665" w14:textId="77777777" w:rsidR="00EE7A9D" w:rsidRPr="00DE2E1B" w:rsidRDefault="00EE7A9D" w:rsidP="00AB303A">
      <w:pPr>
        <w:pStyle w:val="BodyTextIndent"/>
        <w:numPr>
          <w:ilvl w:val="1"/>
          <w:numId w:val="1"/>
        </w:numPr>
        <w:spacing w:after="0"/>
        <w:rPr>
          <w:rFonts w:ascii="Arial" w:hAnsi="Arial" w:cs="Arial"/>
        </w:rPr>
      </w:pPr>
      <w:r w:rsidRPr="00DE2E1B">
        <w:rPr>
          <w:rFonts w:ascii="Arial" w:hAnsi="Arial" w:cs="Arial"/>
        </w:rPr>
        <w:t>Other Approved Manufacturer</w:t>
      </w:r>
    </w:p>
    <w:p w14:paraId="2E9DF4AF" w14:textId="77777777" w:rsidR="00EE7A9D" w:rsidRPr="00DE2E1B" w:rsidRDefault="00EE7A9D" w:rsidP="00AB303A">
      <w:pPr>
        <w:pStyle w:val="BodyTextIndent"/>
        <w:spacing w:after="0"/>
        <w:ind w:left="0"/>
        <w:rPr>
          <w:rFonts w:ascii="Arial" w:hAnsi="Arial" w:cs="Arial"/>
        </w:rPr>
      </w:pPr>
    </w:p>
    <w:p w14:paraId="7CC097F1" w14:textId="77777777" w:rsidR="00EE7A9D" w:rsidRPr="00EE7A9D" w:rsidRDefault="00EE7A9D" w:rsidP="00AB303A">
      <w:pPr>
        <w:pStyle w:val="ListParagraph"/>
        <w:numPr>
          <w:ilvl w:val="0"/>
          <w:numId w:val="1"/>
        </w:numPr>
        <w:rPr>
          <w:rFonts w:ascii="Arial" w:hAnsi="Arial" w:cs="Arial"/>
        </w:rPr>
      </w:pPr>
      <w:r w:rsidRPr="00EE7A9D">
        <w:rPr>
          <w:rFonts w:ascii="Arial" w:hAnsi="Arial" w:cs="Arial"/>
        </w:rPr>
        <w:t>Quality and Environmental Management Systems</w:t>
      </w:r>
    </w:p>
    <w:p w14:paraId="0391E580" w14:textId="3D9990E0" w:rsidR="00EE7A9D" w:rsidRPr="00DE2E1B" w:rsidRDefault="00EE7A9D" w:rsidP="00AB303A">
      <w:pPr>
        <w:pStyle w:val="ListParagraph"/>
        <w:numPr>
          <w:ilvl w:val="1"/>
          <w:numId w:val="1"/>
        </w:numPr>
        <w:rPr>
          <w:rFonts w:ascii="Arial" w:hAnsi="Arial" w:cs="Arial"/>
        </w:rPr>
      </w:pPr>
      <w:r w:rsidRPr="00DE2E1B">
        <w:rPr>
          <w:rFonts w:ascii="Arial" w:hAnsi="Arial" w:cs="Arial"/>
        </w:rPr>
        <w:t>The manufacturer shall have an ISO 900</w:t>
      </w:r>
      <w:r w:rsidR="00FF699B">
        <w:rPr>
          <w:rFonts w:ascii="Arial" w:hAnsi="Arial" w:cs="Arial"/>
        </w:rPr>
        <w:t>1</w:t>
      </w:r>
      <w:r w:rsidRPr="00DE2E1B">
        <w:rPr>
          <w:rFonts w:ascii="Arial" w:hAnsi="Arial" w:cs="Arial"/>
        </w:rPr>
        <w:t xml:space="preserve"> or ASME NQA-1 quality</w:t>
      </w:r>
      <w:r w:rsidR="001D4D60">
        <w:rPr>
          <w:rFonts w:ascii="Arial" w:hAnsi="Arial" w:cs="Arial"/>
        </w:rPr>
        <w:t>-</w:t>
      </w:r>
      <w:r w:rsidRPr="00DE2E1B">
        <w:rPr>
          <w:rFonts w:ascii="Arial" w:hAnsi="Arial" w:cs="Arial"/>
        </w:rPr>
        <w:t>based system at the manufacturing facility. The manufacturer shall make available documentation showing independent third</w:t>
      </w:r>
      <w:r w:rsidR="001D4D60">
        <w:rPr>
          <w:rFonts w:ascii="Arial" w:hAnsi="Arial" w:cs="Arial"/>
        </w:rPr>
        <w:t>-</w:t>
      </w:r>
      <w:r w:rsidRPr="00DE2E1B">
        <w:rPr>
          <w:rFonts w:ascii="Arial" w:hAnsi="Arial" w:cs="Arial"/>
        </w:rPr>
        <w:t>party certification or acceptable audit approvals and adherence to these systems.</w:t>
      </w:r>
    </w:p>
    <w:p w14:paraId="106BCB41" w14:textId="4BD410A5" w:rsidR="00EE7A9D" w:rsidRDefault="00EE7A9D" w:rsidP="00AB303A">
      <w:pPr>
        <w:pStyle w:val="ListParagraph"/>
        <w:numPr>
          <w:ilvl w:val="1"/>
          <w:numId w:val="1"/>
        </w:numPr>
        <w:rPr>
          <w:rFonts w:ascii="Arial" w:hAnsi="Arial" w:cs="Arial"/>
        </w:rPr>
      </w:pPr>
      <w:r w:rsidRPr="007C7F9E">
        <w:rPr>
          <w:rFonts w:ascii="Arial" w:hAnsi="Arial" w:cs="Arial"/>
        </w:rPr>
        <w:t>If requested, manufacturer shall make available a copy of their Corporate Quality Manual</w:t>
      </w:r>
      <w:r w:rsidR="007C7F9E">
        <w:rPr>
          <w:rFonts w:ascii="Arial" w:hAnsi="Arial" w:cs="Arial"/>
        </w:rPr>
        <w:t>.</w:t>
      </w:r>
    </w:p>
    <w:p w14:paraId="162FF31B" w14:textId="77777777" w:rsidR="007C7F9E" w:rsidRPr="007C7F9E" w:rsidRDefault="007C7F9E" w:rsidP="007C7F9E">
      <w:pPr>
        <w:pStyle w:val="ListParagraph"/>
        <w:ind w:left="1440"/>
        <w:rPr>
          <w:rFonts w:ascii="Arial" w:hAnsi="Arial" w:cs="Arial"/>
        </w:rPr>
      </w:pPr>
    </w:p>
    <w:p w14:paraId="12612F0B" w14:textId="2A6512CB" w:rsidR="00EE7A9D" w:rsidRPr="00D5672C" w:rsidRDefault="00154470" w:rsidP="00AB303A">
      <w:pPr>
        <w:pStyle w:val="BodyTextIndent"/>
        <w:numPr>
          <w:ilvl w:val="0"/>
          <w:numId w:val="1"/>
        </w:numPr>
        <w:rPr>
          <w:rFonts w:ascii="Arial" w:hAnsi="Arial" w:cs="Arial"/>
        </w:rPr>
      </w:pPr>
      <w:r>
        <w:rPr>
          <w:rFonts w:ascii="Arial" w:hAnsi="Arial" w:cs="Arial"/>
        </w:rPr>
        <w:t>C</w:t>
      </w:r>
      <w:r w:rsidR="00553ECE">
        <w:rPr>
          <w:rFonts w:ascii="Arial" w:hAnsi="Arial" w:cs="Arial"/>
        </w:rPr>
        <w:t>4</w:t>
      </w:r>
      <w:r>
        <w:rPr>
          <w:rFonts w:ascii="Arial" w:hAnsi="Arial" w:cs="Arial"/>
        </w:rPr>
        <w:t xml:space="preserve"> HEPA Side Access Housing </w:t>
      </w:r>
      <w:r w:rsidR="00EE7A9D" w:rsidRPr="00D5672C">
        <w:rPr>
          <w:rFonts w:ascii="Arial" w:hAnsi="Arial" w:cs="Arial"/>
        </w:rPr>
        <w:t>Construction</w:t>
      </w:r>
    </w:p>
    <w:p w14:paraId="355675D7" w14:textId="085D09FC" w:rsidR="00EE7A9D" w:rsidRDefault="00154470" w:rsidP="00AB303A">
      <w:pPr>
        <w:pStyle w:val="BodyTextIndent"/>
        <w:numPr>
          <w:ilvl w:val="0"/>
          <w:numId w:val="4"/>
        </w:numPr>
        <w:rPr>
          <w:rFonts w:ascii="Arial" w:hAnsi="Arial" w:cs="Arial"/>
        </w:rPr>
      </w:pPr>
      <w:r>
        <w:rPr>
          <w:rFonts w:ascii="Arial" w:hAnsi="Arial" w:cs="Arial"/>
        </w:rPr>
        <w:t>H</w:t>
      </w:r>
      <w:r w:rsidRPr="00154470">
        <w:rPr>
          <w:rFonts w:ascii="Arial" w:hAnsi="Arial" w:cs="Arial"/>
        </w:rPr>
        <w:t xml:space="preserve">ousing shall be constructed of 14-gauge galvanized or 304 stainless </w:t>
      </w:r>
      <w:proofErr w:type="gramStart"/>
      <w:r w:rsidRPr="00154470">
        <w:rPr>
          <w:rFonts w:ascii="Arial" w:hAnsi="Arial" w:cs="Arial"/>
        </w:rPr>
        <w:t>steel</w:t>
      </w:r>
      <w:proofErr w:type="gramEnd"/>
      <w:r w:rsidRPr="00154470">
        <w:rPr>
          <w:rFonts w:ascii="Arial" w:hAnsi="Arial" w:cs="Arial"/>
        </w:rPr>
        <w:t xml:space="preserve"> with 11-gauge corner posts for structural reinforcement</w:t>
      </w:r>
      <w:r>
        <w:rPr>
          <w:rFonts w:ascii="Arial" w:hAnsi="Arial" w:cs="Arial"/>
        </w:rPr>
        <w:t>.</w:t>
      </w:r>
    </w:p>
    <w:p w14:paraId="50F37F76" w14:textId="19DE225F" w:rsidR="00EE7A9D" w:rsidRDefault="00154470" w:rsidP="00AB303A">
      <w:pPr>
        <w:pStyle w:val="BodyTextIndent"/>
        <w:numPr>
          <w:ilvl w:val="0"/>
          <w:numId w:val="4"/>
        </w:numPr>
        <w:rPr>
          <w:rFonts w:ascii="Arial" w:hAnsi="Arial" w:cs="Arial"/>
        </w:rPr>
      </w:pPr>
      <w:r w:rsidRPr="00154470">
        <w:rPr>
          <w:rFonts w:ascii="Arial" w:hAnsi="Arial" w:cs="Arial"/>
        </w:rPr>
        <w:t>Joints are intermittently welded and are free of all burrs and sharp edges.  The joints are sealed airtight with silicone caulking.</w:t>
      </w:r>
    </w:p>
    <w:p w14:paraId="286DC136" w14:textId="654B52D1" w:rsidR="00EE7A9D" w:rsidRDefault="00154470" w:rsidP="00AB303A">
      <w:pPr>
        <w:pStyle w:val="BodyTextIndent"/>
        <w:numPr>
          <w:ilvl w:val="0"/>
          <w:numId w:val="4"/>
        </w:numPr>
        <w:rPr>
          <w:rFonts w:ascii="Arial" w:hAnsi="Arial" w:cs="Arial"/>
        </w:rPr>
      </w:pPr>
      <w:r w:rsidRPr="00154470">
        <w:rPr>
          <w:rFonts w:ascii="Arial" w:hAnsi="Arial" w:cs="Arial"/>
        </w:rPr>
        <w:t>The access door shall have a ½” thick closed cell neoprene gasket around the inside perimeter.  Double pin hinges on the door shall pivot to enable the door to make level contact on the gasket when closed.  Stud bolts and stainless-steel wingnuts shall be used to secure the door.</w:t>
      </w:r>
    </w:p>
    <w:p w14:paraId="3797A539" w14:textId="5DE85922" w:rsidR="00154470" w:rsidRDefault="00154470" w:rsidP="00AB303A">
      <w:pPr>
        <w:pStyle w:val="BodyTextIndent"/>
        <w:numPr>
          <w:ilvl w:val="0"/>
          <w:numId w:val="4"/>
        </w:numPr>
        <w:rPr>
          <w:rFonts w:ascii="Arial" w:hAnsi="Arial" w:cs="Arial"/>
        </w:rPr>
      </w:pPr>
      <w:r>
        <w:rPr>
          <w:rFonts w:ascii="Arial" w:hAnsi="Arial" w:cs="Arial"/>
        </w:rPr>
        <w:t>T</w:t>
      </w:r>
      <w:r w:rsidRPr="00154470">
        <w:rPr>
          <w:rFonts w:ascii="Arial" w:hAnsi="Arial" w:cs="Arial"/>
        </w:rPr>
        <w:t>o accommodate duct connections</w:t>
      </w:r>
      <w:r>
        <w:rPr>
          <w:rFonts w:ascii="Arial" w:hAnsi="Arial" w:cs="Arial"/>
        </w:rPr>
        <w:t>, v</w:t>
      </w:r>
      <w:r w:rsidRPr="00154470">
        <w:rPr>
          <w:rFonts w:ascii="Arial" w:hAnsi="Arial" w:cs="Arial"/>
        </w:rPr>
        <w:t>ertical flanges shall be 1-3/4” wide</w:t>
      </w:r>
      <w:r>
        <w:rPr>
          <w:rFonts w:ascii="Arial" w:hAnsi="Arial" w:cs="Arial"/>
        </w:rPr>
        <w:t xml:space="preserve"> and h</w:t>
      </w:r>
      <w:r w:rsidRPr="00154470">
        <w:rPr>
          <w:rFonts w:ascii="Arial" w:hAnsi="Arial" w:cs="Arial"/>
        </w:rPr>
        <w:t>orizontal flanges shall be 1-3/4” wide on the upstream side and 3” wide on the downstream side.</w:t>
      </w:r>
    </w:p>
    <w:p w14:paraId="4CEE54EA" w14:textId="77777777" w:rsidR="00D85F6D" w:rsidRPr="00D85F6D" w:rsidRDefault="00D85F6D" w:rsidP="00D85F6D">
      <w:pPr>
        <w:pStyle w:val="BodyText"/>
        <w:numPr>
          <w:ilvl w:val="0"/>
          <w:numId w:val="4"/>
        </w:numPr>
        <w:spacing w:before="180" w:line="259" w:lineRule="auto"/>
        <w:ind w:right="65"/>
        <w:rPr>
          <w:rFonts w:ascii="Arial" w:hAnsi="Arial" w:cs="Arial"/>
          <w:bCs/>
        </w:rPr>
      </w:pPr>
      <w:r w:rsidRPr="00D85F6D">
        <w:rPr>
          <w:rFonts w:ascii="Arial" w:hAnsi="Arial" w:cs="Arial"/>
          <w:bCs/>
        </w:rPr>
        <w:t xml:space="preserve">The filter locking mechanism shall be a 300 Series stainless steel hand operated arm that moves the </w:t>
      </w:r>
      <w:proofErr w:type="gramStart"/>
      <w:r w:rsidRPr="00D85F6D">
        <w:rPr>
          <w:rFonts w:ascii="Arial" w:hAnsi="Arial" w:cs="Arial"/>
          <w:bCs/>
        </w:rPr>
        <w:t>filter</w:t>
      </w:r>
      <w:proofErr w:type="gramEnd"/>
      <w:r w:rsidRPr="00D85F6D">
        <w:rPr>
          <w:rFonts w:ascii="Arial" w:hAnsi="Arial" w:cs="Arial"/>
          <w:bCs/>
        </w:rPr>
        <w:t xml:space="preserve"> so its gel filled channel mates with the internal housing knife edge sealing flange.  The same mechanism shall also pull the filter away from the sealing flange when changing filters.</w:t>
      </w:r>
    </w:p>
    <w:p w14:paraId="26F13C78" w14:textId="35F745BF" w:rsidR="00154470" w:rsidRDefault="00154470" w:rsidP="00AB303A">
      <w:pPr>
        <w:pStyle w:val="BodyTextIndent"/>
        <w:numPr>
          <w:ilvl w:val="0"/>
          <w:numId w:val="4"/>
        </w:numPr>
        <w:rPr>
          <w:rFonts w:ascii="Arial" w:hAnsi="Arial" w:cs="Arial"/>
        </w:rPr>
      </w:pPr>
      <w:r w:rsidRPr="00154470">
        <w:rPr>
          <w:rFonts w:ascii="Arial" w:hAnsi="Arial" w:cs="Arial"/>
        </w:rPr>
        <w:t>The prefilter tracks shall be fabricated from the same material as the housing.</w:t>
      </w:r>
    </w:p>
    <w:p w14:paraId="09A2BFB4" w14:textId="63E65132" w:rsidR="00154470" w:rsidRPr="00D82CBF" w:rsidRDefault="00290EF6" w:rsidP="00AB303A">
      <w:pPr>
        <w:pStyle w:val="BodyTextIndent"/>
        <w:numPr>
          <w:ilvl w:val="0"/>
          <w:numId w:val="4"/>
        </w:numPr>
        <w:rPr>
          <w:rFonts w:ascii="Arial" w:hAnsi="Arial" w:cs="Arial"/>
        </w:rPr>
      </w:pPr>
      <w:r w:rsidRPr="00290EF6">
        <w:rPr>
          <w:rFonts w:ascii="Arial" w:hAnsi="Arial" w:cs="Arial"/>
        </w:rPr>
        <w:t xml:space="preserve">Options: </w:t>
      </w:r>
      <w:proofErr w:type="spellStart"/>
      <w:r w:rsidRPr="00290EF6">
        <w:rPr>
          <w:rFonts w:ascii="Arial" w:hAnsi="Arial" w:cs="Arial"/>
        </w:rPr>
        <w:t>Weathercap</w:t>
      </w:r>
      <w:proofErr w:type="spellEnd"/>
      <w:r w:rsidRPr="00290EF6">
        <w:rPr>
          <w:rFonts w:ascii="Arial" w:hAnsi="Arial" w:cs="Arial"/>
        </w:rPr>
        <w:t xml:space="preserve">, pressure gages, static ports, aerosol test ports and insulated </w:t>
      </w:r>
      <w:proofErr w:type="gramStart"/>
      <w:r w:rsidRPr="00290EF6">
        <w:rPr>
          <w:rFonts w:ascii="Arial" w:hAnsi="Arial" w:cs="Arial"/>
        </w:rPr>
        <w:t>housings</w:t>
      </w:r>
      <w:proofErr w:type="gramEnd"/>
      <w:r w:rsidRPr="00290EF6">
        <w:rPr>
          <w:rFonts w:ascii="Arial" w:hAnsi="Arial" w:cs="Arial"/>
        </w:rPr>
        <w:t xml:space="preserve"> are available.</w:t>
      </w:r>
    </w:p>
    <w:p w14:paraId="1ED4B7E8" w14:textId="77777777" w:rsidR="000F0A7B" w:rsidRDefault="000F0A7B" w:rsidP="00AB303A">
      <w:pPr>
        <w:pStyle w:val="BodyTextIndent"/>
        <w:ind w:left="1080"/>
        <w:rPr>
          <w:rFonts w:ascii="Arial" w:hAnsi="Arial" w:cs="Arial"/>
        </w:rPr>
      </w:pPr>
    </w:p>
    <w:p w14:paraId="61A010F4" w14:textId="77777777" w:rsidR="000F0A7B" w:rsidRPr="00685FCC" w:rsidRDefault="000F0A7B" w:rsidP="00AB303A">
      <w:pPr>
        <w:pStyle w:val="BodyTextIndent"/>
        <w:ind w:left="1080"/>
        <w:rPr>
          <w:rFonts w:ascii="Arial" w:hAnsi="Arial" w:cs="Arial"/>
        </w:rPr>
      </w:pPr>
    </w:p>
    <w:sectPr w:rsidR="000F0A7B" w:rsidRPr="00685FCC">
      <w:headerReference w:type="default"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A915D" w14:textId="77777777" w:rsidR="009D2E5B" w:rsidRDefault="009D2E5B">
      <w:r>
        <w:separator/>
      </w:r>
    </w:p>
  </w:endnote>
  <w:endnote w:type="continuationSeparator" w:id="0">
    <w:p w14:paraId="146656CE" w14:textId="77777777" w:rsidR="009D2E5B" w:rsidRDefault="009D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07DB" w14:textId="3F5FBE8D" w:rsidR="00B00242" w:rsidRPr="00406A3C" w:rsidRDefault="002C4E12" w:rsidP="00406A3C">
    <w:pPr>
      <w:pStyle w:val="Footer"/>
      <w:pBdr>
        <w:top w:val="thinThickSmallGap" w:sz="24" w:space="1" w:color="622423"/>
      </w:pBdr>
      <w:tabs>
        <w:tab w:val="clear" w:pos="4320"/>
        <w:tab w:val="clear" w:pos="8640"/>
        <w:tab w:val="right" w:pos="9360"/>
      </w:tabs>
      <w:rPr>
        <w:rFonts w:ascii="Cambria" w:hAnsi="Cambria"/>
      </w:rPr>
    </w:pPr>
    <w:r>
      <w:rPr>
        <w:rFonts w:ascii="Cambria" w:hAnsi="Cambria"/>
      </w:rPr>
      <w:t xml:space="preserve">AAF </w:t>
    </w:r>
    <w:r w:rsidR="000F4CB6">
      <w:rPr>
        <w:rFonts w:ascii="Cambria" w:hAnsi="Cambria"/>
      </w:rPr>
      <w:t>International</w:t>
    </w:r>
    <w:r w:rsidRPr="00406A3C">
      <w:rPr>
        <w:rFonts w:ascii="Cambria" w:hAnsi="Cambria"/>
      </w:rPr>
      <w:tab/>
      <w:t xml:space="preserve">Page </w:t>
    </w:r>
    <w:r w:rsidRPr="00406A3C">
      <w:rPr>
        <w:rFonts w:ascii="Calibri" w:hAnsi="Calibri"/>
      </w:rPr>
      <w:fldChar w:fldCharType="begin"/>
    </w:r>
    <w:r>
      <w:instrText xml:space="preserve"> PAGE   \* MERGEFORMAT </w:instrText>
    </w:r>
    <w:r w:rsidRPr="00406A3C">
      <w:rPr>
        <w:rFonts w:ascii="Calibri" w:hAnsi="Calibri"/>
      </w:rPr>
      <w:fldChar w:fldCharType="separate"/>
    </w:r>
    <w:r w:rsidR="000056CE" w:rsidRPr="000056CE">
      <w:rPr>
        <w:rFonts w:ascii="Cambria" w:hAnsi="Cambria"/>
        <w:noProof/>
      </w:rPr>
      <w:t>1</w:t>
    </w:r>
    <w:r w:rsidRPr="00406A3C">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FAE0" w14:textId="77777777" w:rsidR="009D2E5B" w:rsidRDefault="009D2E5B">
      <w:r>
        <w:separator/>
      </w:r>
    </w:p>
  </w:footnote>
  <w:footnote w:type="continuationSeparator" w:id="0">
    <w:p w14:paraId="5DC89A04" w14:textId="77777777" w:rsidR="009D2E5B" w:rsidRDefault="009D2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FF55" w14:textId="3AA75405" w:rsidR="00B00242" w:rsidRDefault="000F4CB6" w:rsidP="00CA3CC5">
    <w:pPr>
      <w:pStyle w:val="Header"/>
    </w:pPr>
    <w:r>
      <w:rPr>
        <w:noProof/>
      </w:rPr>
      <w:drawing>
        <wp:inline distT="0" distB="0" distL="0" distR="0" wp14:anchorId="404F144A" wp14:editId="34CA37DF">
          <wp:extent cx="914400" cy="678426"/>
          <wp:effectExtent l="0" t="0" r="0" b="0"/>
          <wp:docPr id="1618050294"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50294" name="Picture 1" descr="A red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4271" cy="685750"/>
                  </a:xfrm>
                  <a:prstGeom prst="rect">
                    <a:avLst/>
                  </a:prstGeom>
                </pic:spPr>
              </pic:pic>
            </a:graphicData>
          </a:graphic>
        </wp:inline>
      </w:drawing>
    </w:r>
  </w:p>
  <w:p w14:paraId="32B7C6D3" w14:textId="674CFF1B" w:rsidR="00B00242" w:rsidRDefault="002C4E12" w:rsidP="00CA3CC5">
    <w:pPr>
      <w:pStyle w:val="Header"/>
      <w:rPr>
        <w:b/>
        <w:sz w:val="28"/>
      </w:rPr>
    </w:pPr>
    <w:r w:rsidRPr="007C7F9E">
      <w:rPr>
        <w:rFonts w:asciiTheme="minorHAnsi" w:hAnsiTheme="minorHAnsi"/>
      </w:rPr>
      <w:t>SP-</w:t>
    </w:r>
    <w:r w:rsidR="007C7F9E">
      <w:rPr>
        <w:rFonts w:asciiTheme="minorHAnsi" w:hAnsiTheme="minorHAnsi"/>
      </w:rPr>
      <w:t>081826</w:t>
    </w:r>
    <w:r w:rsidR="00A42E63" w:rsidRPr="007C7F9E">
      <w:rPr>
        <w:rFonts w:asciiTheme="minorHAnsi" w:hAnsiTheme="minorHAnsi"/>
      </w:rPr>
      <w:t>-0</w:t>
    </w:r>
    <w:r>
      <w:ptab w:relativeTo="margin" w:alignment="center" w:leader="none"/>
    </w:r>
    <w:r w:rsidR="009B40EC">
      <w:rPr>
        <w:rFonts w:asciiTheme="minorHAnsi" w:hAnsiTheme="minorHAnsi"/>
        <w:b/>
        <w:sz w:val="36"/>
      </w:rPr>
      <w:t>C</w:t>
    </w:r>
    <w:r w:rsidR="00553ECE">
      <w:rPr>
        <w:rFonts w:asciiTheme="minorHAnsi" w:hAnsiTheme="minorHAnsi"/>
        <w:b/>
        <w:sz w:val="36"/>
      </w:rPr>
      <w:t>4</w:t>
    </w:r>
    <w:r w:rsidR="009B40EC">
      <w:rPr>
        <w:rFonts w:asciiTheme="minorHAnsi" w:hAnsiTheme="minorHAnsi"/>
        <w:b/>
        <w:sz w:val="36"/>
      </w:rPr>
      <w:t xml:space="preserve"> HEPA Side Access Housing</w:t>
    </w:r>
    <w:r w:rsidRPr="00CA3CC5">
      <w:rPr>
        <w:rFonts w:asciiTheme="minorHAnsi" w:hAnsiTheme="minorHAnsi"/>
        <w:b/>
        <w:sz w:val="36"/>
      </w:rPr>
      <w:t xml:space="preserve"> Specification</w:t>
    </w:r>
    <w:r>
      <w:ptab w:relativeTo="margin" w:alignment="right" w:leader="none"/>
    </w:r>
    <w:r>
      <w:rPr>
        <w:rFonts w:asciiTheme="minorHAnsi" w:hAnsiTheme="minorHAnsi"/>
      </w:rPr>
      <w:t xml:space="preserve">Eff: </w:t>
    </w:r>
    <w:r w:rsidR="00F900AA">
      <w:rPr>
        <w:rFonts w:asciiTheme="minorHAnsi" w:hAnsiTheme="minorHAnsi"/>
      </w:rPr>
      <w:t>1</w:t>
    </w:r>
    <w:r w:rsidR="009B40EC">
      <w:rPr>
        <w:rFonts w:asciiTheme="minorHAnsi" w:hAnsiTheme="minorHAnsi"/>
      </w:rPr>
      <w:t>8</w:t>
    </w:r>
    <w:r w:rsidR="00C27936">
      <w:rPr>
        <w:rFonts w:asciiTheme="minorHAnsi" w:hAnsiTheme="minorHAnsi"/>
      </w:rPr>
      <w:t xml:space="preserve"> </w:t>
    </w:r>
    <w:r w:rsidR="009B40EC">
      <w:rPr>
        <w:rFonts w:asciiTheme="minorHAnsi" w:hAnsiTheme="minorHAnsi"/>
      </w:rPr>
      <w:t>A</w:t>
    </w:r>
    <w:r w:rsidR="00C27936">
      <w:rPr>
        <w:rFonts w:asciiTheme="minorHAnsi" w:hAnsiTheme="minorHAnsi"/>
      </w:rPr>
      <w:t>u</w:t>
    </w:r>
    <w:r w:rsidR="009B40EC">
      <w:rPr>
        <w:rFonts w:asciiTheme="minorHAnsi" w:hAnsiTheme="minorHAnsi"/>
      </w:rPr>
      <w:t>g</w:t>
    </w:r>
    <w:r>
      <w:rPr>
        <w:rFonts w:asciiTheme="minorHAnsi" w:hAnsiTheme="minorHAnsi"/>
      </w:rPr>
      <w:t xml:space="preserve"> 202</w:t>
    </w:r>
    <w:r w:rsidR="009B40EC">
      <w:rPr>
        <w:rFonts w:asciiTheme="minorHAnsi" w:hAnsiTheme="minorHAnsi"/>
      </w:rPr>
      <w:t>6</w:t>
    </w:r>
    <w:r>
      <w:rPr>
        <w:rFonts w:asciiTheme="minorHAnsi" w:hAnsi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91C2F"/>
    <w:multiLevelType w:val="hybridMultilevel"/>
    <w:tmpl w:val="700E4D1C"/>
    <w:lvl w:ilvl="0" w:tplc="8C1A606C">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595AF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4A566CC"/>
    <w:multiLevelType w:val="hybridMultilevel"/>
    <w:tmpl w:val="652E14CA"/>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0D57DBF"/>
    <w:multiLevelType w:val="hybridMultilevel"/>
    <w:tmpl w:val="03506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4A1120"/>
    <w:multiLevelType w:val="multilevel"/>
    <w:tmpl w:val="5C0A4B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F732DA8"/>
    <w:multiLevelType w:val="hybridMultilevel"/>
    <w:tmpl w:val="2CD2C95A"/>
    <w:lvl w:ilvl="0" w:tplc="2F3A41A6">
      <w:start w:val="1"/>
      <w:numFmt w:val="lowerRoman"/>
      <w:lvlText w:val="%1."/>
      <w:lvlJc w:val="left"/>
      <w:pPr>
        <w:ind w:left="1440" w:hanging="360"/>
      </w:pPr>
      <w:rPr>
        <w:rFonts w:ascii="Arial" w:eastAsia="Times New Roman" w:hAnsi="Arial" w:cs="Arial"/>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80647113">
    <w:abstractNumId w:val="3"/>
  </w:num>
  <w:num w:numId="2" w16cid:durableId="2072580241">
    <w:abstractNumId w:val="1"/>
  </w:num>
  <w:num w:numId="3" w16cid:durableId="1831020738">
    <w:abstractNumId w:val="0"/>
  </w:num>
  <w:num w:numId="4" w16cid:durableId="212737936">
    <w:abstractNumId w:val="2"/>
  </w:num>
  <w:num w:numId="5" w16cid:durableId="584798571">
    <w:abstractNumId w:val="5"/>
  </w:num>
  <w:num w:numId="6" w16cid:durableId="1006636083">
    <w:abstractNumId w:val="4"/>
  </w:num>
  <w:num w:numId="7" w16cid:durableId="18955013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9D"/>
    <w:rsid w:val="000056CE"/>
    <w:rsid w:val="000824EA"/>
    <w:rsid w:val="000834F7"/>
    <w:rsid w:val="000B288B"/>
    <w:rsid w:val="000B697F"/>
    <w:rsid w:val="000F0A7B"/>
    <w:rsid w:val="000F273A"/>
    <w:rsid w:val="000F273F"/>
    <w:rsid w:val="000F4CB6"/>
    <w:rsid w:val="00125339"/>
    <w:rsid w:val="00154470"/>
    <w:rsid w:val="001D4D60"/>
    <w:rsid w:val="001E2CBA"/>
    <w:rsid w:val="00227139"/>
    <w:rsid w:val="00290EF6"/>
    <w:rsid w:val="002C4E12"/>
    <w:rsid w:val="002E70E3"/>
    <w:rsid w:val="002F535F"/>
    <w:rsid w:val="004779E3"/>
    <w:rsid w:val="00483D8E"/>
    <w:rsid w:val="00521B72"/>
    <w:rsid w:val="00536883"/>
    <w:rsid w:val="00553ECE"/>
    <w:rsid w:val="005C7295"/>
    <w:rsid w:val="005E1B59"/>
    <w:rsid w:val="006507D7"/>
    <w:rsid w:val="00673CA6"/>
    <w:rsid w:val="006C7E5A"/>
    <w:rsid w:val="006E1DFF"/>
    <w:rsid w:val="007222BE"/>
    <w:rsid w:val="00775158"/>
    <w:rsid w:val="007C3B86"/>
    <w:rsid w:val="007C7F9E"/>
    <w:rsid w:val="007D2E60"/>
    <w:rsid w:val="008434F5"/>
    <w:rsid w:val="008F226F"/>
    <w:rsid w:val="00901787"/>
    <w:rsid w:val="00921A09"/>
    <w:rsid w:val="00921A3F"/>
    <w:rsid w:val="009B40EC"/>
    <w:rsid w:val="009D2E5B"/>
    <w:rsid w:val="00A038D6"/>
    <w:rsid w:val="00A21D1D"/>
    <w:rsid w:val="00A331A9"/>
    <w:rsid w:val="00A42E63"/>
    <w:rsid w:val="00AB16FC"/>
    <w:rsid w:val="00AB303A"/>
    <w:rsid w:val="00AE58CE"/>
    <w:rsid w:val="00B00242"/>
    <w:rsid w:val="00B447E2"/>
    <w:rsid w:val="00BB5CB4"/>
    <w:rsid w:val="00C27936"/>
    <w:rsid w:val="00C66765"/>
    <w:rsid w:val="00D214EC"/>
    <w:rsid w:val="00D85F6D"/>
    <w:rsid w:val="00D97A47"/>
    <w:rsid w:val="00E350EF"/>
    <w:rsid w:val="00E625D4"/>
    <w:rsid w:val="00EE7A9D"/>
    <w:rsid w:val="00F14DB7"/>
    <w:rsid w:val="00F54EF1"/>
    <w:rsid w:val="00F61D34"/>
    <w:rsid w:val="00F900AA"/>
    <w:rsid w:val="00FC352A"/>
    <w:rsid w:val="00FF6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8D994"/>
  <w15:docId w15:val="{3809C8FF-29BA-4308-8F9A-7CE44FD6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A9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7A9D"/>
    <w:pPr>
      <w:tabs>
        <w:tab w:val="center" w:pos="4320"/>
        <w:tab w:val="right" w:pos="8640"/>
      </w:tabs>
    </w:pPr>
  </w:style>
  <w:style w:type="character" w:customStyle="1" w:styleId="HeaderChar">
    <w:name w:val="Header Char"/>
    <w:basedOn w:val="DefaultParagraphFont"/>
    <w:link w:val="Header"/>
    <w:uiPriority w:val="99"/>
    <w:rsid w:val="00EE7A9D"/>
    <w:rPr>
      <w:rFonts w:ascii="Times New Roman" w:eastAsia="Times New Roman" w:hAnsi="Times New Roman" w:cs="Times New Roman"/>
      <w:sz w:val="20"/>
      <w:szCs w:val="20"/>
    </w:rPr>
  </w:style>
  <w:style w:type="paragraph" w:styleId="Footer">
    <w:name w:val="footer"/>
    <w:basedOn w:val="Normal"/>
    <w:link w:val="FooterChar"/>
    <w:uiPriority w:val="99"/>
    <w:rsid w:val="00EE7A9D"/>
    <w:pPr>
      <w:tabs>
        <w:tab w:val="center" w:pos="4320"/>
        <w:tab w:val="right" w:pos="8640"/>
      </w:tabs>
    </w:pPr>
  </w:style>
  <w:style w:type="character" w:customStyle="1" w:styleId="FooterChar">
    <w:name w:val="Footer Char"/>
    <w:basedOn w:val="DefaultParagraphFont"/>
    <w:link w:val="Footer"/>
    <w:uiPriority w:val="99"/>
    <w:rsid w:val="00EE7A9D"/>
    <w:rPr>
      <w:rFonts w:ascii="Times New Roman" w:eastAsia="Times New Roman" w:hAnsi="Times New Roman" w:cs="Times New Roman"/>
      <w:sz w:val="20"/>
      <w:szCs w:val="20"/>
    </w:rPr>
  </w:style>
  <w:style w:type="paragraph" w:styleId="BodyTextIndent">
    <w:name w:val="Body Text Indent"/>
    <w:basedOn w:val="Normal"/>
    <w:link w:val="BodyTextIndentChar"/>
    <w:rsid w:val="00EE7A9D"/>
    <w:pPr>
      <w:spacing w:after="120"/>
      <w:ind w:left="360"/>
    </w:pPr>
  </w:style>
  <w:style w:type="character" w:customStyle="1" w:styleId="BodyTextIndentChar">
    <w:name w:val="Body Text Indent Char"/>
    <w:basedOn w:val="DefaultParagraphFont"/>
    <w:link w:val="BodyTextIndent"/>
    <w:rsid w:val="00EE7A9D"/>
    <w:rPr>
      <w:rFonts w:ascii="Times New Roman" w:eastAsia="Times New Roman" w:hAnsi="Times New Roman" w:cs="Times New Roman"/>
      <w:sz w:val="20"/>
      <w:szCs w:val="20"/>
    </w:rPr>
  </w:style>
  <w:style w:type="paragraph" w:styleId="ListParagraph">
    <w:name w:val="List Paragraph"/>
    <w:basedOn w:val="Normal"/>
    <w:uiPriority w:val="34"/>
    <w:qFormat/>
    <w:rsid w:val="00EE7A9D"/>
    <w:pPr>
      <w:ind w:left="720"/>
      <w:contextualSpacing/>
    </w:pPr>
  </w:style>
  <w:style w:type="table" w:styleId="TableGrid">
    <w:name w:val="Table Grid"/>
    <w:basedOn w:val="TableNormal"/>
    <w:rsid w:val="00EE7A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1">
    <w:name w:val="subpara1"/>
    <w:basedOn w:val="Normal"/>
    <w:rsid w:val="00EE7A9D"/>
    <w:pPr>
      <w:keepLines/>
      <w:ind w:left="1440" w:hanging="720"/>
      <w:jc w:val="both"/>
    </w:pPr>
    <w:rPr>
      <w:rFonts w:ascii="Helvetica" w:hAnsi="Helvetica"/>
      <w:sz w:val="18"/>
    </w:rPr>
  </w:style>
  <w:style w:type="paragraph" w:styleId="BalloonText">
    <w:name w:val="Balloon Text"/>
    <w:basedOn w:val="Normal"/>
    <w:link w:val="BalloonTextChar"/>
    <w:uiPriority w:val="99"/>
    <w:semiHidden/>
    <w:unhideWhenUsed/>
    <w:rsid w:val="00EE7A9D"/>
    <w:rPr>
      <w:rFonts w:ascii="Tahoma" w:hAnsi="Tahoma" w:cs="Tahoma"/>
      <w:sz w:val="16"/>
      <w:szCs w:val="16"/>
    </w:rPr>
  </w:style>
  <w:style w:type="character" w:customStyle="1" w:styleId="BalloonTextChar">
    <w:name w:val="Balloon Text Char"/>
    <w:basedOn w:val="DefaultParagraphFont"/>
    <w:link w:val="BalloonText"/>
    <w:uiPriority w:val="99"/>
    <w:semiHidden/>
    <w:rsid w:val="00EE7A9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21A09"/>
    <w:rPr>
      <w:sz w:val="16"/>
      <w:szCs w:val="16"/>
    </w:rPr>
  </w:style>
  <w:style w:type="paragraph" w:styleId="CommentText">
    <w:name w:val="annotation text"/>
    <w:basedOn w:val="Normal"/>
    <w:link w:val="CommentTextChar"/>
    <w:uiPriority w:val="99"/>
    <w:unhideWhenUsed/>
    <w:rsid w:val="00921A09"/>
  </w:style>
  <w:style w:type="character" w:customStyle="1" w:styleId="CommentTextChar">
    <w:name w:val="Comment Text Char"/>
    <w:basedOn w:val="DefaultParagraphFont"/>
    <w:link w:val="CommentText"/>
    <w:uiPriority w:val="99"/>
    <w:rsid w:val="00921A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1A09"/>
    <w:rPr>
      <w:b/>
      <w:bCs/>
    </w:rPr>
  </w:style>
  <w:style w:type="character" w:customStyle="1" w:styleId="CommentSubjectChar">
    <w:name w:val="Comment Subject Char"/>
    <w:basedOn w:val="CommentTextChar"/>
    <w:link w:val="CommentSubject"/>
    <w:uiPriority w:val="99"/>
    <w:semiHidden/>
    <w:rsid w:val="00921A09"/>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D85F6D"/>
    <w:pPr>
      <w:spacing w:after="120"/>
    </w:pPr>
  </w:style>
  <w:style w:type="character" w:customStyle="1" w:styleId="BodyTextChar">
    <w:name w:val="Body Text Char"/>
    <w:basedOn w:val="DefaultParagraphFont"/>
    <w:link w:val="BodyText"/>
    <w:uiPriority w:val="99"/>
    <w:semiHidden/>
    <w:rsid w:val="00D85F6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E8178D16AF3045BB9777FBCA690648" ma:contentTypeVersion="15" ma:contentTypeDescription="Create a new document." ma:contentTypeScope="" ma:versionID="1c2240bed5a4626125287b5965ad4ba7">
  <xsd:schema xmlns:xsd="http://www.w3.org/2001/XMLSchema" xmlns:xs="http://www.w3.org/2001/XMLSchema" xmlns:p="http://schemas.microsoft.com/office/2006/metadata/properties" xmlns:ns2="db8b6312-b8ae-4f58-a90e-93703f73fe62" xmlns:ns3="345205f0-f662-46dd-ae13-cecb2830a0bb" targetNamespace="http://schemas.microsoft.com/office/2006/metadata/properties" ma:root="true" ma:fieldsID="d2882b319b507534e2447a8f35b99a62" ns2:_="" ns3:_="">
    <xsd:import namespace="db8b6312-b8ae-4f58-a90e-93703f73fe62"/>
    <xsd:import namespace="345205f0-f662-46dd-ae13-cecb2830a0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element ref="ns3:Standard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b6312-b8ae-4f58-a90e-93703f73fe6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a2d45a70-b382-407b-a147-b5d873a4486b}" ma:internalName="TaxCatchAll" ma:showField="CatchAllData" ma:web="db8b6312-b8ae-4f58-a90e-93703f73fe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5205f0-f662-46dd-ae13-cecb2830a0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42bd037-9ef5-458d-92cc-bae6de1ef32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tandardTitle" ma:index="25" nillable="true" ma:displayName="Standard Title" ma:format="Dropdown" ma:internalName="Standard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tandardTitle xmlns="345205f0-f662-46dd-ae13-cecb2830a0bb" xsi:nil="true"/>
    <lcf76f155ced4ddcb4097134ff3c332f xmlns="345205f0-f662-46dd-ae13-cecb2830a0bb">
      <Terms xmlns="http://schemas.microsoft.com/office/infopath/2007/PartnerControls"/>
    </lcf76f155ced4ddcb4097134ff3c332f>
    <TaxCatchAll xmlns="db8b6312-b8ae-4f58-a90e-93703f73fe62" xsi:nil="true"/>
    <_dlc_DocId xmlns="db8b6312-b8ae-4f58-a90e-93703f73fe62">A5C2MV6MWKWM-1539981190-478710</_dlc_DocId>
    <_dlc_DocIdUrl xmlns="db8b6312-b8ae-4f58-a90e-93703f73fe62">
      <Url>https://aafintl.sharepoint.com/sites/US_CAC_FileStore/_layouts/15/DocIdRedir.aspx?ID=A5C2MV6MWKWM-1539981190-478710</Url>
      <Description>A5C2MV6MWKWM-1539981190-478710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6D12C7-28A9-4BAB-B181-39FBB31C4AE8}">
  <ds:schemaRefs>
    <ds:schemaRef ds:uri="http://schemas.microsoft.com/sharepoint/v3/contenttype/forms"/>
  </ds:schemaRefs>
</ds:datastoreItem>
</file>

<file path=customXml/itemProps2.xml><?xml version="1.0" encoding="utf-8"?>
<ds:datastoreItem xmlns:ds="http://schemas.openxmlformats.org/officeDocument/2006/customXml" ds:itemID="{BEAD62B7-E9B9-486F-8FC6-0E0F1B17C001}"/>
</file>

<file path=customXml/itemProps3.xml><?xml version="1.0" encoding="utf-8"?>
<ds:datastoreItem xmlns:ds="http://schemas.openxmlformats.org/officeDocument/2006/customXml" ds:itemID="{EC40CEF7-3637-424C-95CC-B94800EB2FA5}">
  <ds:schemaRefs>
    <ds:schemaRef ds:uri="http://schemas.openxmlformats.org/officeDocument/2006/bibliography"/>
  </ds:schemaRefs>
</ds:datastoreItem>
</file>

<file path=customXml/itemProps4.xml><?xml version="1.0" encoding="utf-8"?>
<ds:datastoreItem xmlns:ds="http://schemas.openxmlformats.org/officeDocument/2006/customXml" ds:itemID="{BAB417B3-8556-4511-9F31-F4F7B99B41B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4F79DD1-EF64-435D-BFCB-805F5F67094B}"/>
</file>

<file path=docProps/app.xml><?xml version="1.0" encoding="utf-8"?>
<Properties xmlns="http://schemas.openxmlformats.org/officeDocument/2006/extended-properties" xmlns:vt="http://schemas.openxmlformats.org/officeDocument/2006/docPropsVTypes">
  <Template>Normal.dotm</Template>
  <TotalTime>3</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 Largent</dc:creator>
  <cp:lastModifiedBy>Duncan, Andrew</cp:lastModifiedBy>
  <cp:revision>4</cp:revision>
  <dcterms:created xsi:type="dcterms:W3CDTF">2026-08-19T17:50:00Z</dcterms:created>
  <dcterms:modified xsi:type="dcterms:W3CDTF">2026-08-19T17:52:00Z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0x0101003FE8178D16AF3045BB9777FBCA690648</vt:lpwstr>
  </property>
  <property fmtid="{D5CDD505-2E9C-101B-9397-08002B2CF9AE}" pid="3" name="_dlc_DocIdItemGuid">
    <vt:lpwstr>20f1bcbf-b6a7-42e7-9c46-9191eaa75782</vt:lpwstr>
  </property>
</Properties>
</file>