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79FE" w:rsidRPr="0064453B" w:rsidRDefault="007779FE" w:rsidP="007779FE">
      <w:pPr>
        <w:autoSpaceDE w:val="0"/>
        <w:autoSpaceDN w:val="0"/>
        <w:adjustRightInd w:val="0"/>
        <w:rPr>
          <w:rFonts w:cs="Arial"/>
          <w:sz w:val="24"/>
          <w:szCs w:val="24"/>
          <w:lang w:val="en-US"/>
        </w:rPr>
      </w:pPr>
      <w:bookmarkStart w:id="0" w:name="_GoBack"/>
      <w:bookmarkEnd w:id="0"/>
    </w:p>
    <w:p w:rsidR="007779FE" w:rsidRPr="00B5641C" w:rsidRDefault="007779FE" w:rsidP="007779FE">
      <w:pPr>
        <w:rPr>
          <w:lang w:val="en-US"/>
        </w:rPr>
      </w:pPr>
    </w:p>
    <w:p w:rsidR="007779FE" w:rsidRPr="00B5641C" w:rsidRDefault="001F03F3" w:rsidP="007779FE">
      <w:pPr>
        <w:rPr>
          <w:lang w:val="en-US"/>
        </w:rPr>
      </w:pPr>
      <w:r>
        <w:rPr>
          <w:noProof/>
        </w:rPr>
        <w:drawing>
          <wp:inline distT="0" distB="0" distL="0" distR="0">
            <wp:extent cx="5695950" cy="5667375"/>
            <wp:effectExtent l="0" t="0" r="0" b="0"/>
            <wp:docPr id="3" name="Bilde 3" descr="kompass_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mpass_7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95950" cy="5667375"/>
                    </a:xfrm>
                    <a:prstGeom prst="rect">
                      <a:avLst/>
                    </a:prstGeom>
                    <a:noFill/>
                    <a:ln>
                      <a:noFill/>
                    </a:ln>
                  </pic:spPr>
                </pic:pic>
              </a:graphicData>
            </a:graphic>
          </wp:inline>
        </w:drawing>
      </w:r>
    </w:p>
    <w:p w:rsidR="007779FE" w:rsidRPr="00B5641C" w:rsidRDefault="007779FE" w:rsidP="007779FE">
      <w:pPr>
        <w:rPr>
          <w:sz w:val="36"/>
          <w:szCs w:val="36"/>
          <w:lang w:val="en-US"/>
        </w:rPr>
      </w:pPr>
    </w:p>
    <w:p w:rsidR="007779FE" w:rsidRPr="00B5641C" w:rsidRDefault="007779FE" w:rsidP="007779FE">
      <w:pPr>
        <w:rPr>
          <w:sz w:val="36"/>
          <w:szCs w:val="36"/>
          <w:lang w:val="en-US"/>
        </w:rPr>
      </w:pPr>
      <w:r w:rsidRPr="00B5641C">
        <w:rPr>
          <w:sz w:val="36"/>
          <w:szCs w:val="36"/>
          <w:lang w:val="en-US"/>
        </w:rPr>
        <w:t>Tertialrapport for</w:t>
      </w:r>
    </w:p>
    <w:p w:rsidR="007779FE" w:rsidRPr="00B5641C" w:rsidRDefault="007779FE" w:rsidP="007779FE">
      <w:pPr>
        <w:pStyle w:val="Overskrift1"/>
        <w:rPr>
          <w:sz w:val="40"/>
          <w:szCs w:val="40"/>
          <w:lang w:val="en-US"/>
        </w:rPr>
      </w:pPr>
      <w:r w:rsidRPr="00B5641C">
        <w:rPr>
          <w:sz w:val="40"/>
          <w:szCs w:val="40"/>
          <w:lang w:val="en-US"/>
        </w:rPr>
        <w:t>Fredrikstad kommune</w:t>
      </w:r>
    </w:p>
    <w:p w:rsidR="007779FE" w:rsidRPr="00B5641C" w:rsidRDefault="003A3D57" w:rsidP="007779FE">
      <w:pPr>
        <w:pStyle w:val="Overskrift1"/>
        <w:rPr>
          <w:lang w:val="en-US"/>
        </w:rPr>
      </w:pPr>
      <w:r>
        <w:rPr>
          <w:lang w:val="en-US"/>
        </w:rPr>
        <w:t xml:space="preserve">2. tertialrapport </w:t>
      </w:r>
      <w:r w:rsidR="007779FE" w:rsidRPr="00B5641C">
        <w:rPr>
          <w:lang w:val="en-US"/>
        </w:rPr>
        <w:t>2016</w:t>
      </w:r>
    </w:p>
    <w:p w:rsidR="007779FE" w:rsidRPr="00B5641C" w:rsidRDefault="001F03F3" w:rsidP="007779FE">
      <w:pPr>
        <w:rPr>
          <w:lang w:val="en-US"/>
        </w:rPr>
      </w:pPr>
      <w:r>
        <w:rPr>
          <w:noProof/>
        </w:rPr>
        <w:drawing>
          <wp:anchor distT="0" distB="0" distL="114300" distR="114300" simplePos="0" relativeHeight="251655168" behindDoc="1" locked="0" layoutInCell="1" allowOverlap="1">
            <wp:simplePos x="0" y="0"/>
            <wp:positionH relativeFrom="column">
              <wp:posOffset>5160010</wp:posOffset>
            </wp:positionH>
            <wp:positionV relativeFrom="paragraph">
              <wp:posOffset>20955</wp:posOffset>
            </wp:positionV>
            <wp:extent cx="609600" cy="666750"/>
            <wp:effectExtent l="0" t="0" r="0" b="0"/>
            <wp:wrapTight wrapText="bothSides">
              <wp:wrapPolygon edited="0">
                <wp:start x="0" y="0"/>
                <wp:lineTo x="0" y="20983"/>
                <wp:lineTo x="20925" y="20983"/>
                <wp:lineTo x="20925" y="0"/>
                <wp:lineTo x="0" y="0"/>
              </wp:wrapPolygon>
            </wp:wrapTight>
            <wp:docPr id="100" name="Bilde 2" descr="byvaapenS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yvaapenSS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666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79FE" w:rsidRPr="00B5641C" w:rsidRDefault="007779FE" w:rsidP="007779FE">
      <w:pPr>
        <w:rPr>
          <w:lang w:val="en-US"/>
        </w:rPr>
      </w:pPr>
    </w:p>
    <w:p w:rsidR="007779FE" w:rsidRPr="00B5641C" w:rsidRDefault="007779FE" w:rsidP="007779FE">
      <w:pPr>
        <w:rPr>
          <w:lang w:val="en-US"/>
        </w:rPr>
      </w:pPr>
    </w:p>
    <w:p w:rsidR="007779FE" w:rsidRPr="00B5641C" w:rsidRDefault="007779FE" w:rsidP="007779FE">
      <w:pPr>
        <w:rPr>
          <w:lang w:val="en-US"/>
        </w:rPr>
      </w:pPr>
    </w:p>
    <w:p w:rsidR="007779FE" w:rsidRPr="00B5641C" w:rsidRDefault="007779FE" w:rsidP="007779FE">
      <w:pPr>
        <w:rPr>
          <w:lang w:val="en-US"/>
        </w:rPr>
        <w:sectPr w:rsidR="007779FE" w:rsidRPr="00B5641C" w:rsidSect="007779FE">
          <w:footerReference w:type="default" r:id="rId10"/>
          <w:pgSz w:w="11811" w:h="16800"/>
          <w:pgMar w:top="1417" w:right="1417" w:bottom="1417" w:left="1417" w:header="709" w:footer="709" w:gutter="0"/>
          <w:cols w:space="708"/>
          <w:titlePg/>
          <w:docGrid w:linePitch="299"/>
        </w:sectPr>
      </w:pPr>
    </w:p>
    <w:p w:rsidR="007779FE" w:rsidRPr="00B5641C" w:rsidRDefault="007779FE" w:rsidP="007779FE">
      <w:pPr>
        <w:rPr>
          <w:rFonts w:cs="Arial"/>
          <w:b/>
          <w:sz w:val="28"/>
          <w:szCs w:val="28"/>
          <w:lang w:val="en-US"/>
        </w:rPr>
      </w:pPr>
      <w:r>
        <w:rPr>
          <w:rFonts w:cs="Arial"/>
          <w:b/>
          <w:sz w:val="28"/>
          <w:szCs w:val="28"/>
          <w:lang w:val="en-US"/>
        </w:rPr>
        <w:br w:type="page"/>
      </w:r>
      <w:r>
        <w:rPr>
          <w:rFonts w:cs="Arial"/>
          <w:b/>
          <w:sz w:val="28"/>
          <w:szCs w:val="28"/>
          <w:lang w:val="en-US"/>
        </w:rPr>
        <w:lastRenderedPageBreak/>
        <w:t>Sammendrag</w:t>
      </w:r>
    </w:p>
    <w:p w:rsidR="007779FE" w:rsidRPr="00463DDC" w:rsidRDefault="007779FE" w:rsidP="007779FE">
      <w:pPr>
        <w:rPr>
          <w:rFonts w:cs="Arial"/>
          <w:b/>
          <w:sz w:val="20"/>
          <w:szCs w:val="28"/>
          <w:lang w:val="en-US"/>
        </w:rPr>
      </w:pPr>
    </w:p>
    <w:tbl>
      <w:tblPr>
        <w:tblW w:w="9356" w:type="dxa"/>
        <w:tblBorders>
          <w:bottom w:val="single" w:sz="4" w:space="0" w:color="auto"/>
        </w:tblBorders>
        <w:tblLook w:val="04A0" w:firstRow="1" w:lastRow="0" w:firstColumn="1" w:lastColumn="0" w:noHBand="0" w:noVBand="1"/>
      </w:tblPr>
      <w:tblGrid>
        <w:gridCol w:w="4201"/>
        <w:gridCol w:w="1408"/>
        <w:gridCol w:w="1399"/>
        <w:gridCol w:w="1127"/>
        <w:gridCol w:w="1221"/>
      </w:tblGrid>
      <w:tr w:rsidR="007779FE" w:rsidRPr="00FB79AC" w:rsidTr="007779FE">
        <w:trPr>
          <w:trHeight w:val="397"/>
        </w:trPr>
        <w:tc>
          <w:tcPr>
            <w:tcW w:w="4253" w:type="dxa"/>
            <w:tcBorders>
              <w:bottom w:val="single" w:sz="4" w:space="0" w:color="auto"/>
            </w:tcBorders>
            <w:shd w:val="clear" w:color="auto" w:fill="auto"/>
            <w:vAlign w:val="center"/>
          </w:tcPr>
          <w:p w:rsidR="007779FE" w:rsidRPr="00FB79AC" w:rsidRDefault="007779FE" w:rsidP="007779FE">
            <w:pPr>
              <w:autoSpaceDE w:val="0"/>
              <w:autoSpaceDN w:val="0"/>
              <w:adjustRightInd w:val="0"/>
              <w:rPr>
                <w:rFonts w:cs="Arial"/>
                <w:i/>
                <w:sz w:val="24"/>
                <w:szCs w:val="24"/>
              </w:rPr>
            </w:pPr>
            <w:r>
              <w:rPr>
                <w:rFonts w:cs="Arial"/>
                <w:i/>
                <w:sz w:val="24"/>
                <w:szCs w:val="24"/>
              </w:rPr>
              <w:t>Indikator</w:t>
            </w:r>
          </w:p>
        </w:tc>
        <w:tc>
          <w:tcPr>
            <w:tcW w:w="1418" w:type="dxa"/>
            <w:tcBorders>
              <w:bottom w:val="single" w:sz="4" w:space="0" w:color="auto"/>
            </w:tcBorders>
            <w:shd w:val="clear" w:color="auto" w:fill="auto"/>
            <w:vAlign w:val="center"/>
          </w:tcPr>
          <w:p w:rsidR="007779FE" w:rsidRPr="00FB79AC" w:rsidRDefault="007779FE" w:rsidP="007779FE">
            <w:pPr>
              <w:autoSpaceDE w:val="0"/>
              <w:autoSpaceDN w:val="0"/>
              <w:adjustRightInd w:val="0"/>
              <w:jc w:val="center"/>
              <w:rPr>
                <w:rFonts w:cs="Arial"/>
                <w:i/>
                <w:sz w:val="24"/>
                <w:szCs w:val="24"/>
              </w:rPr>
            </w:pPr>
            <w:r w:rsidRPr="00FB79AC">
              <w:rPr>
                <w:rFonts w:cs="Arial"/>
                <w:i/>
                <w:sz w:val="24"/>
                <w:szCs w:val="24"/>
              </w:rPr>
              <w:t>Verdi</w:t>
            </w:r>
          </w:p>
        </w:tc>
        <w:tc>
          <w:tcPr>
            <w:tcW w:w="1418" w:type="dxa"/>
            <w:tcBorders>
              <w:bottom w:val="single" w:sz="4" w:space="0" w:color="auto"/>
            </w:tcBorders>
            <w:shd w:val="clear" w:color="auto" w:fill="auto"/>
            <w:vAlign w:val="center"/>
          </w:tcPr>
          <w:p w:rsidR="007779FE" w:rsidRPr="00FB79AC" w:rsidRDefault="007779FE" w:rsidP="007779FE">
            <w:pPr>
              <w:autoSpaceDE w:val="0"/>
              <w:autoSpaceDN w:val="0"/>
              <w:adjustRightInd w:val="0"/>
              <w:jc w:val="center"/>
              <w:rPr>
                <w:rFonts w:cs="Arial"/>
                <w:i/>
                <w:sz w:val="24"/>
                <w:szCs w:val="24"/>
              </w:rPr>
            </w:pPr>
            <w:r w:rsidRPr="00FB79AC">
              <w:rPr>
                <w:rFonts w:cs="Arial"/>
                <w:i/>
                <w:sz w:val="24"/>
                <w:szCs w:val="24"/>
              </w:rPr>
              <w:t>Mål</w:t>
            </w:r>
          </w:p>
        </w:tc>
        <w:tc>
          <w:tcPr>
            <w:tcW w:w="1134" w:type="dxa"/>
            <w:tcBorders>
              <w:bottom w:val="single" w:sz="4" w:space="0" w:color="auto"/>
            </w:tcBorders>
            <w:shd w:val="clear" w:color="auto" w:fill="auto"/>
            <w:vAlign w:val="center"/>
          </w:tcPr>
          <w:p w:rsidR="007779FE" w:rsidRPr="00FB79AC" w:rsidRDefault="007779FE" w:rsidP="007779FE">
            <w:pPr>
              <w:autoSpaceDE w:val="0"/>
              <w:autoSpaceDN w:val="0"/>
              <w:adjustRightInd w:val="0"/>
              <w:jc w:val="center"/>
              <w:rPr>
                <w:rFonts w:cs="Arial"/>
                <w:i/>
                <w:sz w:val="24"/>
                <w:szCs w:val="24"/>
              </w:rPr>
            </w:pPr>
            <w:r w:rsidRPr="00FB79AC">
              <w:rPr>
                <w:rFonts w:cs="Arial"/>
                <w:i/>
                <w:sz w:val="24"/>
                <w:szCs w:val="24"/>
              </w:rPr>
              <w:t>Status</w:t>
            </w:r>
          </w:p>
        </w:tc>
        <w:tc>
          <w:tcPr>
            <w:tcW w:w="1134" w:type="dxa"/>
            <w:tcBorders>
              <w:bottom w:val="single" w:sz="4" w:space="0" w:color="auto"/>
            </w:tcBorders>
            <w:shd w:val="clear" w:color="auto" w:fill="auto"/>
            <w:vAlign w:val="center"/>
          </w:tcPr>
          <w:p w:rsidR="007779FE" w:rsidRPr="00FB79AC" w:rsidRDefault="007779FE" w:rsidP="007779FE">
            <w:pPr>
              <w:autoSpaceDE w:val="0"/>
              <w:autoSpaceDN w:val="0"/>
              <w:adjustRightInd w:val="0"/>
              <w:jc w:val="center"/>
              <w:rPr>
                <w:rFonts w:cs="Arial"/>
                <w:i/>
                <w:sz w:val="24"/>
                <w:szCs w:val="24"/>
              </w:rPr>
            </w:pPr>
            <w:r w:rsidRPr="00FB79AC">
              <w:rPr>
                <w:rFonts w:cs="Arial"/>
                <w:i/>
                <w:sz w:val="24"/>
                <w:szCs w:val="24"/>
              </w:rPr>
              <w:t>Trend</w:t>
            </w:r>
          </w:p>
        </w:tc>
      </w:tr>
      <w:tr w:rsidR="007779FE" w:rsidRPr="00E8117F" w:rsidTr="007779FE">
        <w:trPr>
          <w:trHeight w:val="397"/>
        </w:trPr>
        <w:tc>
          <w:tcPr>
            <w:tcW w:w="4253" w:type="dxa"/>
            <w:shd w:val="clear" w:color="auto" w:fill="auto"/>
            <w:vAlign w:val="center"/>
          </w:tcPr>
          <w:p w:rsidR="007779FE" w:rsidRPr="003A005E" w:rsidRDefault="007779FE" w:rsidP="007779FE">
            <w:pPr>
              <w:autoSpaceDE w:val="0"/>
              <w:autoSpaceDN w:val="0"/>
              <w:adjustRightInd w:val="0"/>
              <w:rPr>
                <w:rFonts w:cs="Arial"/>
                <w:sz w:val="24"/>
                <w:szCs w:val="24"/>
              </w:rPr>
            </w:pPr>
            <w:r w:rsidRPr="003A005E">
              <w:rPr>
                <w:rFonts w:cs="Arial"/>
                <w:sz w:val="24"/>
                <w:szCs w:val="24"/>
              </w:rPr>
              <w:t>Budsjettavvik (netto) hittil i år</w:t>
            </w:r>
          </w:p>
        </w:tc>
        <w:tc>
          <w:tcPr>
            <w:tcW w:w="1418" w:type="dxa"/>
            <w:shd w:val="clear" w:color="auto" w:fill="auto"/>
            <w:vAlign w:val="center"/>
          </w:tcPr>
          <w:p w:rsidR="007779FE" w:rsidRPr="003A005E" w:rsidRDefault="007779FE" w:rsidP="007779FE">
            <w:pPr>
              <w:autoSpaceDE w:val="0"/>
              <w:autoSpaceDN w:val="0"/>
              <w:adjustRightInd w:val="0"/>
              <w:jc w:val="center"/>
              <w:rPr>
                <w:rFonts w:cs="Arial"/>
                <w:sz w:val="24"/>
                <w:szCs w:val="24"/>
              </w:rPr>
            </w:pPr>
            <w:r w:rsidRPr="003A005E">
              <w:rPr>
                <w:rFonts w:cs="Arial"/>
                <w:sz w:val="24"/>
                <w:szCs w:val="24"/>
              </w:rPr>
              <w:t xml:space="preserve"> -92,2%  </w:t>
            </w:r>
          </w:p>
        </w:tc>
        <w:tc>
          <w:tcPr>
            <w:tcW w:w="1418" w:type="dxa"/>
            <w:shd w:val="clear" w:color="auto" w:fill="auto"/>
            <w:vAlign w:val="center"/>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 xml:space="preserve"> 0%  </w:t>
            </w:r>
          </w:p>
        </w:tc>
        <w:tc>
          <w:tcPr>
            <w:tcW w:w="1134" w:type="dxa"/>
            <w:shd w:val="clear" w:color="auto" w:fill="auto"/>
            <w:vAlign w:val="center"/>
          </w:tcPr>
          <w:p w:rsidR="007779FE" w:rsidRPr="00E8117F" w:rsidRDefault="001F03F3" w:rsidP="007779FE">
            <w:pPr>
              <w:autoSpaceDE w:val="0"/>
              <w:autoSpaceDN w:val="0"/>
              <w:adjustRightInd w:val="0"/>
              <w:jc w:val="center"/>
              <w:rPr>
                <w:rFonts w:cs="Arial"/>
                <w:sz w:val="24"/>
                <w:szCs w:val="24"/>
              </w:rPr>
            </w:pPr>
            <w:r w:rsidRPr="00E8117F">
              <w:rPr>
                <w:rFonts w:cs="Arial"/>
                <w:noProof/>
                <w:sz w:val="24"/>
                <w:szCs w:val="24"/>
              </w:rPr>
              <w:drawing>
                <wp:inline distT="0" distB="0" distL="0" distR="0">
                  <wp:extent cx="180975" cy="180975"/>
                  <wp:effectExtent l="0" t="0" r="0" b="0"/>
                  <wp:docPr id="4" name="Bilde 4" descr="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134" w:type="dxa"/>
            <w:shd w:val="clear" w:color="auto" w:fill="auto"/>
            <w:vAlign w:val="center"/>
          </w:tcPr>
          <w:p w:rsidR="007779FE" w:rsidRPr="00E8117F" w:rsidRDefault="001F03F3" w:rsidP="007779FE">
            <w:pPr>
              <w:jc w:val="center"/>
              <w:rPr>
                <w:rFonts w:cs="Arial"/>
                <w:sz w:val="24"/>
                <w:szCs w:val="24"/>
              </w:rPr>
            </w:pPr>
            <w:r w:rsidRPr="00E8117F">
              <w:rPr>
                <w:rFonts w:cs="Arial"/>
                <w:noProof/>
                <w:sz w:val="24"/>
                <w:szCs w:val="24"/>
              </w:rPr>
              <w:drawing>
                <wp:inline distT="0" distB="0" distL="0" distR="0">
                  <wp:extent cx="180975" cy="180975"/>
                  <wp:effectExtent l="0" t="0" r="0" b="0"/>
                  <wp:docPr id="5" name="Bilde 5" descr="-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r>
      <w:tr w:rsidR="007779FE" w:rsidRPr="00E8117F" w:rsidTr="003A005E">
        <w:trPr>
          <w:trHeight w:val="397"/>
        </w:trPr>
        <w:tc>
          <w:tcPr>
            <w:tcW w:w="4253" w:type="dxa"/>
            <w:shd w:val="clear" w:color="auto" w:fill="auto"/>
            <w:vAlign w:val="center"/>
          </w:tcPr>
          <w:p w:rsidR="007779FE" w:rsidRPr="003A005E" w:rsidRDefault="007779FE" w:rsidP="007779FE">
            <w:pPr>
              <w:autoSpaceDE w:val="0"/>
              <w:autoSpaceDN w:val="0"/>
              <w:adjustRightInd w:val="0"/>
              <w:rPr>
                <w:rFonts w:cs="Arial"/>
                <w:sz w:val="24"/>
                <w:szCs w:val="24"/>
              </w:rPr>
            </w:pPr>
            <w:r w:rsidRPr="003A005E">
              <w:rPr>
                <w:rFonts w:cs="Arial"/>
                <w:sz w:val="24"/>
                <w:szCs w:val="24"/>
              </w:rPr>
              <w:t>Årsprognose</w:t>
            </w:r>
          </w:p>
        </w:tc>
        <w:tc>
          <w:tcPr>
            <w:tcW w:w="1418" w:type="dxa"/>
            <w:shd w:val="clear" w:color="auto" w:fill="auto"/>
            <w:vAlign w:val="center"/>
          </w:tcPr>
          <w:p w:rsidR="007779FE" w:rsidRPr="003A005E" w:rsidRDefault="00FA21E8" w:rsidP="007779FE">
            <w:pPr>
              <w:autoSpaceDE w:val="0"/>
              <w:autoSpaceDN w:val="0"/>
              <w:adjustRightInd w:val="0"/>
              <w:jc w:val="center"/>
              <w:rPr>
                <w:rFonts w:cs="Arial"/>
                <w:sz w:val="24"/>
                <w:szCs w:val="24"/>
              </w:rPr>
            </w:pPr>
            <w:r>
              <w:rPr>
                <w:rFonts w:cs="Arial"/>
                <w:sz w:val="24"/>
                <w:szCs w:val="24"/>
              </w:rPr>
              <w:t>Balanse</w:t>
            </w:r>
            <w:r w:rsidR="003A005E">
              <w:rPr>
                <w:rFonts w:cs="Arial"/>
                <w:sz w:val="24"/>
                <w:szCs w:val="24"/>
              </w:rPr>
              <w:t xml:space="preserve"> </w:t>
            </w:r>
          </w:p>
        </w:tc>
        <w:tc>
          <w:tcPr>
            <w:tcW w:w="1418" w:type="dxa"/>
            <w:shd w:val="clear" w:color="auto" w:fill="auto"/>
            <w:vAlign w:val="center"/>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w:t>
            </w:r>
          </w:p>
        </w:tc>
        <w:tc>
          <w:tcPr>
            <w:tcW w:w="1134" w:type="dxa"/>
            <w:shd w:val="clear" w:color="auto" w:fill="auto"/>
            <w:vAlign w:val="center"/>
          </w:tcPr>
          <w:p w:rsidR="007779FE" w:rsidRPr="00E8117F" w:rsidRDefault="001F03F3" w:rsidP="007779FE">
            <w:pPr>
              <w:autoSpaceDE w:val="0"/>
              <w:autoSpaceDN w:val="0"/>
              <w:adjustRightInd w:val="0"/>
              <w:jc w:val="center"/>
              <w:rPr>
                <w:rFonts w:cs="Arial"/>
                <w:sz w:val="24"/>
                <w:szCs w:val="24"/>
              </w:rPr>
            </w:pPr>
            <w:r w:rsidRPr="00E8117F">
              <w:rPr>
                <w:rFonts w:cs="Arial"/>
                <w:noProof/>
                <w:sz w:val="24"/>
                <w:szCs w:val="24"/>
              </w:rPr>
              <w:drawing>
                <wp:inline distT="0" distB="0" distL="0" distR="0">
                  <wp:extent cx="180975" cy="180975"/>
                  <wp:effectExtent l="0" t="0" r="0" b="0"/>
                  <wp:docPr id="6" name="Bilde 6" descr="1.3958323290406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395832329040675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134" w:type="dxa"/>
            <w:shd w:val="clear" w:color="auto" w:fill="auto"/>
            <w:vAlign w:val="center"/>
          </w:tcPr>
          <w:p w:rsidR="007779FE" w:rsidRPr="00E8117F" w:rsidRDefault="001F03F3" w:rsidP="003A005E">
            <w:pPr>
              <w:numPr>
                <w:ilvl w:val="0"/>
                <w:numId w:val="16"/>
              </w:numPr>
              <w:jc w:val="center"/>
              <w:rPr>
                <w:rFonts w:cs="Arial"/>
                <w:sz w:val="24"/>
                <w:szCs w:val="24"/>
              </w:rPr>
            </w:pPr>
            <w:r w:rsidRPr="00E8117F">
              <w:rPr>
                <w:rFonts w:cs="Arial"/>
                <w:noProof/>
                <w:sz w:val="24"/>
                <w:szCs w:val="24"/>
              </w:rPr>
              <w:drawing>
                <wp:inline distT="0" distB="0" distL="0" distR="0">
                  <wp:extent cx="180975" cy="180975"/>
                  <wp:effectExtent l="0" t="0" r="0" b="0"/>
                  <wp:docPr id="7" name="Bilde 7"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a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r>
      <w:tr w:rsidR="007779FE" w:rsidRPr="00E8117F" w:rsidTr="007779FE">
        <w:trPr>
          <w:trHeight w:val="397"/>
        </w:trPr>
        <w:tc>
          <w:tcPr>
            <w:tcW w:w="4253" w:type="dxa"/>
            <w:shd w:val="clear" w:color="auto" w:fill="auto"/>
            <w:vAlign w:val="center"/>
          </w:tcPr>
          <w:p w:rsidR="007779FE" w:rsidRPr="00E8117F" w:rsidRDefault="007779FE" w:rsidP="007779FE">
            <w:pPr>
              <w:autoSpaceDE w:val="0"/>
              <w:autoSpaceDN w:val="0"/>
              <w:adjustRightInd w:val="0"/>
              <w:rPr>
                <w:rFonts w:cs="Arial"/>
                <w:sz w:val="24"/>
                <w:szCs w:val="24"/>
              </w:rPr>
            </w:pPr>
            <w:r w:rsidRPr="00E8117F">
              <w:rPr>
                <w:rFonts w:cs="Arial"/>
                <w:sz w:val="24"/>
                <w:szCs w:val="24"/>
              </w:rPr>
              <w:t>Medarbeidertilfredshet (1-5)</w:t>
            </w:r>
          </w:p>
        </w:tc>
        <w:tc>
          <w:tcPr>
            <w:tcW w:w="1418" w:type="dxa"/>
            <w:shd w:val="clear" w:color="auto" w:fill="auto"/>
            <w:vAlign w:val="center"/>
          </w:tcPr>
          <w:p w:rsidR="007779FE" w:rsidRPr="003A005E" w:rsidRDefault="007779FE" w:rsidP="007779FE">
            <w:pPr>
              <w:autoSpaceDE w:val="0"/>
              <w:autoSpaceDN w:val="0"/>
              <w:adjustRightInd w:val="0"/>
              <w:jc w:val="center"/>
              <w:rPr>
                <w:rFonts w:cs="Arial"/>
                <w:sz w:val="24"/>
                <w:szCs w:val="24"/>
              </w:rPr>
            </w:pPr>
            <w:r w:rsidRPr="003A005E">
              <w:rPr>
                <w:rFonts w:cs="Arial"/>
                <w:sz w:val="24"/>
                <w:szCs w:val="24"/>
              </w:rPr>
              <w:t xml:space="preserve"> 4,2  </w:t>
            </w:r>
          </w:p>
        </w:tc>
        <w:tc>
          <w:tcPr>
            <w:tcW w:w="1418" w:type="dxa"/>
            <w:shd w:val="clear" w:color="auto" w:fill="auto"/>
            <w:vAlign w:val="center"/>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 xml:space="preserve"> 4,1  </w:t>
            </w:r>
          </w:p>
        </w:tc>
        <w:tc>
          <w:tcPr>
            <w:tcW w:w="1134" w:type="dxa"/>
            <w:shd w:val="clear" w:color="auto" w:fill="auto"/>
            <w:vAlign w:val="center"/>
          </w:tcPr>
          <w:p w:rsidR="007779FE" w:rsidRPr="00E8117F" w:rsidRDefault="001F03F3" w:rsidP="007779FE">
            <w:pPr>
              <w:autoSpaceDE w:val="0"/>
              <w:autoSpaceDN w:val="0"/>
              <w:adjustRightInd w:val="0"/>
              <w:jc w:val="center"/>
              <w:rPr>
                <w:rFonts w:cs="Arial"/>
                <w:sz w:val="24"/>
                <w:szCs w:val="24"/>
              </w:rPr>
            </w:pPr>
            <w:r w:rsidRPr="00E8117F">
              <w:rPr>
                <w:rFonts w:cs="Arial"/>
                <w:noProof/>
                <w:sz w:val="24"/>
                <w:szCs w:val="24"/>
              </w:rPr>
              <w:drawing>
                <wp:inline distT="0" distB="0" distL="0" distR="0">
                  <wp:extent cx="180975" cy="180975"/>
                  <wp:effectExtent l="0" t="0" r="0" b="0"/>
                  <wp:docPr id="8" name="Bilde 8" descr="2.112097669256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112097669256382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134" w:type="dxa"/>
            <w:shd w:val="clear" w:color="auto" w:fill="auto"/>
            <w:vAlign w:val="center"/>
          </w:tcPr>
          <w:p w:rsidR="007779FE" w:rsidRPr="00E8117F" w:rsidRDefault="001F03F3" w:rsidP="007779FE">
            <w:pPr>
              <w:jc w:val="center"/>
              <w:rPr>
                <w:rFonts w:cs="Arial"/>
                <w:sz w:val="24"/>
                <w:szCs w:val="24"/>
              </w:rPr>
            </w:pPr>
            <w:r w:rsidRPr="00E8117F">
              <w:rPr>
                <w:rFonts w:cs="Arial"/>
                <w:noProof/>
                <w:sz w:val="24"/>
                <w:szCs w:val="24"/>
              </w:rPr>
              <w:drawing>
                <wp:inline distT="0" distB="0" distL="0" distR="0">
                  <wp:extent cx="180975" cy="180975"/>
                  <wp:effectExtent l="0" t="0" r="0" b="0"/>
                  <wp:docPr id="9" name="Bilde 9" descr="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0.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r>
      <w:tr w:rsidR="007779FE" w:rsidRPr="00E8117F" w:rsidTr="007779FE">
        <w:trPr>
          <w:trHeight w:val="397"/>
        </w:trPr>
        <w:tc>
          <w:tcPr>
            <w:tcW w:w="4253" w:type="dxa"/>
            <w:shd w:val="clear" w:color="auto" w:fill="auto"/>
            <w:vAlign w:val="center"/>
          </w:tcPr>
          <w:p w:rsidR="007779FE" w:rsidRPr="00E8117F" w:rsidRDefault="007779FE" w:rsidP="007779FE">
            <w:pPr>
              <w:autoSpaceDE w:val="0"/>
              <w:autoSpaceDN w:val="0"/>
              <w:adjustRightInd w:val="0"/>
              <w:rPr>
                <w:rFonts w:cs="Arial"/>
                <w:sz w:val="24"/>
                <w:szCs w:val="24"/>
              </w:rPr>
            </w:pPr>
            <w:r w:rsidRPr="00E8117F">
              <w:rPr>
                <w:rFonts w:cs="Arial"/>
                <w:sz w:val="24"/>
                <w:szCs w:val="24"/>
              </w:rPr>
              <w:t>Sykefravær hittil i år</w:t>
            </w:r>
          </w:p>
        </w:tc>
        <w:tc>
          <w:tcPr>
            <w:tcW w:w="1418" w:type="dxa"/>
            <w:shd w:val="clear" w:color="auto" w:fill="auto"/>
            <w:vAlign w:val="center"/>
          </w:tcPr>
          <w:p w:rsidR="007779FE" w:rsidRPr="003A005E" w:rsidRDefault="003A005E" w:rsidP="007779FE">
            <w:pPr>
              <w:autoSpaceDE w:val="0"/>
              <w:autoSpaceDN w:val="0"/>
              <w:adjustRightInd w:val="0"/>
              <w:jc w:val="center"/>
              <w:rPr>
                <w:rFonts w:cs="Arial"/>
                <w:sz w:val="24"/>
                <w:szCs w:val="24"/>
              </w:rPr>
            </w:pPr>
            <w:r w:rsidRPr="003A005E">
              <w:rPr>
                <w:rFonts w:cs="Arial"/>
                <w:sz w:val="24"/>
                <w:szCs w:val="24"/>
              </w:rPr>
              <w:t xml:space="preserve"> 9,6</w:t>
            </w:r>
            <w:r w:rsidR="007779FE" w:rsidRPr="003A005E">
              <w:rPr>
                <w:rFonts w:cs="Arial"/>
                <w:sz w:val="24"/>
                <w:szCs w:val="24"/>
              </w:rPr>
              <w:t xml:space="preserve">%  </w:t>
            </w:r>
          </w:p>
        </w:tc>
        <w:tc>
          <w:tcPr>
            <w:tcW w:w="1418" w:type="dxa"/>
            <w:shd w:val="clear" w:color="auto" w:fill="auto"/>
            <w:vAlign w:val="center"/>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 xml:space="preserve"> 7,8%  </w:t>
            </w:r>
          </w:p>
        </w:tc>
        <w:tc>
          <w:tcPr>
            <w:tcW w:w="1134" w:type="dxa"/>
            <w:shd w:val="clear" w:color="auto" w:fill="auto"/>
            <w:vAlign w:val="center"/>
          </w:tcPr>
          <w:p w:rsidR="007779FE" w:rsidRPr="00E8117F" w:rsidRDefault="001F03F3" w:rsidP="007779FE">
            <w:pPr>
              <w:autoSpaceDE w:val="0"/>
              <w:autoSpaceDN w:val="0"/>
              <w:adjustRightInd w:val="0"/>
              <w:jc w:val="center"/>
              <w:rPr>
                <w:rFonts w:cs="Arial"/>
                <w:sz w:val="24"/>
                <w:szCs w:val="24"/>
              </w:rPr>
            </w:pPr>
            <w:r w:rsidRPr="00E8117F">
              <w:rPr>
                <w:rFonts w:cs="Arial"/>
                <w:noProof/>
                <w:sz w:val="24"/>
                <w:szCs w:val="24"/>
              </w:rPr>
              <w:drawing>
                <wp:inline distT="0" distB="0" distL="0" distR="0">
                  <wp:extent cx="180975" cy="180975"/>
                  <wp:effectExtent l="0" t="0" r="0" b="0"/>
                  <wp:docPr id="10" name="Bilde 10" descr="1.3958323290406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395832329040675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134" w:type="dxa"/>
            <w:shd w:val="clear" w:color="auto" w:fill="auto"/>
            <w:vAlign w:val="center"/>
          </w:tcPr>
          <w:p w:rsidR="007779FE" w:rsidRPr="00E8117F" w:rsidRDefault="001F03F3" w:rsidP="007779FE">
            <w:pPr>
              <w:jc w:val="center"/>
              <w:rPr>
                <w:rFonts w:cs="Arial"/>
                <w:sz w:val="24"/>
                <w:szCs w:val="24"/>
              </w:rPr>
            </w:pPr>
            <w:r w:rsidRPr="00E8117F">
              <w:rPr>
                <w:rFonts w:cs="Arial"/>
                <w:noProof/>
                <w:sz w:val="24"/>
                <w:szCs w:val="24"/>
              </w:rPr>
              <w:drawing>
                <wp:inline distT="0" distB="0" distL="0" distR="0">
                  <wp:extent cx="180975" cy="180975"/>
                  <wp:effectExtent l="0" t="0" r="0" b="0"/>
                  <wp:docPr id="11" name="Bilde 11" descr="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00.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r>
      <w:tr w:rsidR="007779FE" w:rsidRPr="00E8117F" w:rsidTr="007779FE">
        <w:trPr>
          <w:trHeight w:val="397"/>
        </w:trPr>
        <w:tc>
          <w:tcPr>
            <w:tcW w:w="4253" w:type="dxa"/>
            <w:shd w:val="clear" w:color="auto" w:fill="auto"/>
            <w:vAlign w:val="center"/>
          </w:tcPr>
          <w:p w:rsidR="007779FE" w:rsidRPr="00E8117F" w:rsidRDefault="007779FE" w:rsidP="007779FE">
            <w:pPr>
              <w:autoSpaceDE w:val="0"/>
              <w:autoSpaceDN w:val="0"/>
              <w:adjustRightInd w:val="0"/>
              <w:rPr>
                <w:rFonts w:cs="Arial"/>
                <w:sz w:val="24"/>
                <w:szCs w:val="24"/>
              </w:rPr>
            </w:pPr>
            <w:r w:rsidRPr="00E8117F">
              <w:rPr>
                <w:rFonts w:cs="Arial"/>
                <w:sz w:val="24"/>
                <w:szCs w:val="24"/>
              </w:rPr>
              <w:t>Avvik - HMS hittil i år</w:t>
            </w:r>
          </w:p>
        </w:tc>
        <w:tc>
          <w:tcPr>
            <w:tcW w:w="1418" w:type="dxa"/>
            <w:shd w:val="clear" w:color="auto" w:fill="auto"/>
            <w:vAlign w:val="center"/>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 xml:space="preserve"> 1 007  </w:t>
            </w:r>
          </w:p>
        </w:tc>
        <w:tc>
          <w:tcPr>
            <w:tcW w:w="1418" w:type="dxa"/>
            <w:shd w:val="clear" w:color="auto" w:fill="auto"/>
            <w:vAlign w:val="center"/>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 xml:space="preserve"> 931  </w:t>
            </w:r>
          </w:p>
        </w:tc>
        <w:tc>
          <w:tcPr>
            <w:tcW w:w="1134" w:type="dxa"/>
            <w:shd w:val="clear" w:color="auto" w:fill="auto"/>
            <w:vAlign w:val="center"/>
          </w:tcPr>
          <w:p w:rsidR="007779FE" w:rsidRPr="00E8117F" w:rsidRDefault="001F03F3" w:rsidP="007779FE">
            <w:pPr>
              <w:autoSpaceDE w:val="0"/>
              <w:autoSpaceDN w:val="0"/>
              <w:adjustRightInd w:val="0"/>
              <w:jc w:val="center"/>
              <w:rPr>
                <w:rFonts w:cs="Arial"/>
                <w:sz w:val="24"/>
                <w:szCs w:val="24"/>
              </w:rPr>
            </w:pPr>
            <w:r w:rsidRPr="00E8117F">
              <w:rPr>
                <w:rFonts w:cs="Arial"/>
                <w:noProof/>
                <w:sz w:val="24"/>
                <w:szCs w:val="24"/>
              </w:rPr>
              <w:drawing>
                <wp:inline distT="0" distB="0" distL="0" distR="0">
                  <wp:extent cx="180975" cy="180975"/>
                  <wp:effectExtent l="0" t="0" r="0" b="0"/>
                  <wp:docPr id="12" name="Bilde 12"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a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134" w:type="dxa"/>
            <w:shd w:val="clear" w:color="auto" w:fill="auto"/>
            <w:vAlign w:val="center"/>
          </w:tcPr>
          <w:p w:rsidR="007779FE" w:rsidRPr="00E8117F" w:rsidRDefault="001F03F3" w:rsidP="007779FE">
            <w:pPr>
              <w:jc w:val="center"/>
              <w:rPr>
                <w:rFonts w:cs="Arial"/>
                <w:sz w:val="24"/>
                <w:szCs w:val="24"/>
              </w:rPr>
            </w:pPr>
            <w:r w:rsidRPr="00E8117F">
              <w:rPr>
                <w:rFonts w:cs="Arial"/>
                <w:noProof/>
                <w:sz w:val="24"/>
                <w:szCs w:val="24"/>
              </w:rPr>
              <w:drawing>
                <wp:inline distT="0" distB="0" distL="0" distR="0">
                  <wp:extent cx="180975" cy="180975"/>
                  <wp:effectExtent l="0" t="0" r="0" b="0"/>
                  <wp:docPr id="13" name="Bilde 13"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a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r>
      <w:tr w:rsidR="007779FE" w:rsidRPr="00E8117F" w:rsidTr="007779FE">
        <w:trPr>
          <w:trHeight w:val="397"/>
        </w:trPr>
        <w:tc>
          <w:tcPr>
            <w:tcW w:w="4253" w:type="dxa"/>
            <w:shd w:val="clear" w:color="auto" w:fill="auto"/>
            <w:vAlign w:val="center"/>
          </w:tcPr>
          <w:p w:rsidR="007779FE" w:rsidRPr="00E8117F" w:rsidRDefault="007779FE" w:rsidP="007779FE">
            <w:pPr>
              <w:autoSpaceDE w:val="0"/>
              <w:autoSpaceDN w:val="0"/>
              <w:adjustRightInd w:val="0"/>
              <w:rPr>
                <w:rFonts w:cs="Arial"/>
                <w:sz w:val="24"/>
                <w:szCs w:val="24"/>
              </w:rPr>
            </w:pPr>
            <w:r w:rsidRPr="00E8117F">
              <w:rPr>
                <w:rFonts w:cs="Arial"/>
                <w:sz w:val="24"/>
                <w:szCs w:val="24"/>
              </w:rPr>
              <w:t>Avvik - Informasjonssikkerhet og personvern hittil i år</w:t>
            </w:r>
          </w:p>
        </w:tc>
        <w:tc>
          <w:tcPr>
            <w:tcW w:w="1418" w:type="dxa"/>
            <w:shd w:val="clear" w:color="auto" w:fill="auto"/>
            <w:vAlign w:val="center"/>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 xml:space="preserve"> 59  </w:t>
            </w:r>
          </w:p>
        </w:tc>
        <w:tc>
          <w:tcPr>
            <w:tcW w:w="1418" w:type="dxa"/>
            <w:shd w:val="clear" w:color="auto" w:fill="auto"/>
            <w:vAlign w:val="center"/>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 xml:space="preserve"> 45  </w:t>
            </w:r>
          </w:p>
        </w:tc>
        <w:tc>
          <w:tcPr>
            <w:tcW w:w="1134" w:type="dxa"/>
            <w:shd w:val="clear" w:color="auto" w:fill="auto"/>
            <w:vAlign w:val="center"/>
          </w:tcPr>
          <w:p w:rsidR="007779FE" w:rsidRPr="00E8117F" w:rsidRDefault="001F03F3" w:rsidP="007779FE">
            <w:pPr>
              <w:autoSpaceDE w:val="0"/>
              <w:autoSpaceDN w:val="0"/>
              <w:adjustRightInd w:val="0"/>
              <w:jc w:val="center"/>
              <w:rPr>
                <w:rFonts w:cs="Arial"/>
                <w:sz w:val="24"/>
                <w:szCs w:val="24"/>
              </w:rPr>
            </w:pPr>
            <w:r w:rsidRPr="00E8117F">
              <w:rPr>
                <w:rFonts w:cs="Arial"/>
                <w:noProof/>
                <w:sz w:val="24"/>
                <w:szCs w:val="24"/>
              </w:rPr>
              <w:drawing>
                <wp:inline distT="0" distB="0" distL="0" distR="0">
                  <wp:extent cx="180975" cy="180975"/>
                  <wp:effectExtent l="0" t="0" r="0" b="0"/>
                  <wp:docPr id="14" name="Bilde 14"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Na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134" w:type="dxa"/>
            <w:shd w:val="clear" w:color="auto" w:fill="auto"/>
            <w:vAlign w:val="center"/>
          </w:tcPr>
          <w:p w:rsidR="007779FE" w:rsidRPr="00E8117F" w:rsidRDefault="001F03F3" w:rsidP="007779FE">
            <w:pPr>
              <w:jc w:val="center"/>
              <w:rPr>
                <w:rFonts w:cs="Arial"/>
                <w:sz w:val="24"/>
                <w:szCs w:val="24"/>
              </w:rPr>
            </w:pPr>
            <w:r w:rsidRPr="00E8117F">
              <w:rPr>
                <w:rFonts w:cs="Arial"/>
                <w:noProof/>
                <w:sz w:val="24"/>
                <w:szCs w:val="24"/>
              </w:rPr>
              <w:drawing>
                <wp:inline distT="0" distB="0" distL="0" distR="0">
                  <wp:extent cx="180975" cy="180975"/>
                  <wp:effectExtent l="0" t="0" r="0" b="0"/>
                  <wp:docPr id="15" name="Bilde 15"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a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r>
      <w:tr w:rsidR="007779FE" w:rsidRPr="00E8117F" w:rsidTr="007779FE">
        <w:trPr>
          <w:trHeight w:val="397"/>
        </w:trPr>
        <w:tc>
          <w:tcPr>
            <w:tcW w:w="4253" w:type="dxa"/>
            <w:shd w:val="clear" w:color="auto" w:fill="auto"/>
            <w:vAlign w:val="center"/>
          </w:tcPr>
          <w:p w:rsidR="007779FE" w:rsidRPr="00E8117F" w:rsidRDefault="007779FE" w:rsidP="007779FE">
            <w:pPr>
              <w:autoSpaceDE w:val="0"/>
              <w:autoSpaceDN w:val="0"/>
              <w:adjustRightInd w:val="0"/>
              <w:rPr>
                <w:rFonts w:cs="Arial"/>
                <w:sz w:val="24"/>
                <w:szCs w:val="24"/>
              </w:rPr>
            </w:pPr>
            <w:r w:rsidRPr="00E8117F">
              <w:rPr>
                <w:rFonts w:cs="Arial"/>
                <w:sz w:val="24"/>
                <w:szCs w:val="24"/>
              </w:rPr>
              <w:t>Avvik - Tjenestekvalitet hittil i år</w:t>
            </w:r>
          </w:p>
        </w:tc>
        <w:tc>
          <w:tcPr>
            <w:tcW w:w="1418" w:type="dxa"/>
            <w:shd w:val="clear" w:color="auto" w:fill="auto"/>
            <w:vAlign w:val="center"/>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 xml:space="preserve"> 3 694  </w:t>
            </w:r>
          </w:p>
        </w:tc>
        <w:tc>
          <w:tcPr>
            <w:tcW w:w="1418" w:type="dxa"/>
            <w:shd w:val="clear" w:color="auto" w:fill="auto"/>
            <w:vAlign w:val="center"/>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 xml:space="preserve"> 3 266  </w:t>
            </w:r>
          </w:p>
        </w:tc>
        <w:tc>
          <w:tcPr>
            <w:tcW w:w="1134" w:type="dxa"/>
            <w:shd w:val="clear" w:color="auto" w:fill="auto"/>
            <w:vAlign w:val="center"/>
          </w:tcPr>
          <w:p w:rsidR="007779FE" w:rsidRPr="00E8117F" w:rsidRDefault="001F03F3" w:rsidP="007779FE">
            <w:pPr>
              <w:autoSpaceDE w:val="0"/>
              <w:autoSpaceDN w:val="0"/>
              <w:adjustRightInd w:val="0"/>
              <w:jc w:val="center"/>
              <w:rPr>
                <w:rFonts w:cs="Arial"/>
                <w:sz w:val="24"/>
                <w:szCs w:val="24"/>
              </w:rPr>
            </w:pPr>
            <w:r w:rsidRPr="00E8117F">
              <w:rPr>
                <w:rFonts w:cs="Arial"/>
                <w:noProof/>
                <w:sz w:val="24"/>
                <w:szCs w:val="24"/>
              </w:rPr>
              <w:drawing>
                <wp:inline distT="0" distB="0" distL="0" distR="0">
                  <wp:extent cx="180975" cy="180975"/>
                  <wp:effectExtent l="0" t="0" r="0" b="0"/>
                  <wp:docPr id="16" name="Bilde 16"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Na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134" w:type="dxa"/>
            <w:shd w:val="clear" w:color="auto" w:fill="auto"/>
            <w:vAlign w:val="center"/>
          </w:tcPr>
          <w:p w:rsidR="007779FE" w:rsidRPr="00E8117F" w:rsidRDefault="001F03F3" w:rsidP="007779FE">
            <w:pPr>
              <w:jc w:val="center"/>
              <w:rPr>
                <w:rFonts w:cs="Arial"/>
                <w:sz w:val="24"/>
                <w:szCs w:val="24"/>
              </w:rPr>
            </w:pPr>
            <w:r w:rsidRPr="00E8117F">
              <w:rPr>
                <w:rFonts w:cs="Arial"/>
                <w:noProof/>
                <w:sz w:val="24"/>
                <w:szCs w:val="24"/>
              </w:rPr>
              <w:drawing>
                <wp:inline distT="0" distB="0" distL="0" distR="0">
                  <wp:extent cx="180975" cy="180975"/>
                  <wp:effectExtent l="0" t="0" r="0" b="0"/>
                  <wp:docPr id="17" name="Bilde 17"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a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r>
      <w:tr w:rsidR="007779FE" w:rsidRPr="00E8117F" w:rsidTr="007779FE">
        <w:trPr>
          <w:trHeight w:val="397"/>
        </w:trPr>
        <w:tc>
          <w:tcPr>
            <w:tcW w:w="4253" w:type="dxa"/>
            <w:shd w:val="clear" w:color="auto" w:fill="auto"/>
            <w:vAlign w:val="center"/>
          </w:tcPr>
          <w:p w:rsidR="007779FE" w:rsidRPr="00E8117F" w:rsidRDefault="007779FE" w:rsidP="007779FE">
            <w:pPr>
              <w:autoSpaceDE w:val="0"/>
              <w:autoSpaceDN w:val="0"/>
              <w:adjustRightInd w:val="0"/>
              <w:rPr>
                <w:rFonts w:cs="Arial"/>
                <w:sz w:val="24"/>
                <w:szCs w:val="24"/>
              </w:rPr>
            </w:pPr>
            <w:r w:rsidRPr="00E8117F">
              <w:rPr>
                <w:rFonts w:cs="Arial"/>
                <w:sz w:val="24"/>
                <w:szCs w:val="24"/>
              </w:rPr>
              <w:t>Forbedringsforslag hittil i år</w:t>
            </w:r>
          </w:p>
        </w:tc>
        <w:tc>
          <w:tcPr>
            <w:tcW w:w="1418" w:type="dxa"/>
            <w:shd w:val="clear" w:color="auto" w:fill="auto"/>
            <w:vAlign w:val="center"/>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 xml:space="preserve"> 110  </w:t>
            </w:r>
          </w:p>
        </w:tc>
        <w:tc>
          <w:tcPr>
            <w:tcW w:w="1418" w:type="dxa"/>
            <w:shd w:val="clear" w:color="auto" w:fill="auto"/>
            <w:vAlign w:val="center"/>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 xml:space="preserve"> 113  </w:t>
            </w:r>
          </w:p>
        </w:tc>
        <w:tc>
          <w:tcPr>
            <w:tcW w:w="1134" w:type="dxa"/>
            <w:shd w:val="clear" w:color="auto" w:fill="auto"/>
            <w:vAlign w:val="center"/>
          </w:tcPr>
          <w:p w:rsidR="007779FE" w:rsidRPr="00E8117F" w:rsidRDefault="001F03F3" w:rsidP="007779FE">
            <w:pPr>
              <w:autoSpaceDE w:val="0"/>
              <w:autoSpaceDN w:val="0"/>
              <w:adjustRightInd w:val="0"/>
              <w:jc w:val="center"/>
              <w:rPr>
                <w:rFonts w:cs="Arial"/>
                <w:sz w:val="24"/>
                <w:szCs w:val="24"/>
              </w:rPr>
            </w:pPr>
            <w:r w:rsidRPr="00E8117F">
              <w:rPr>
                <w:rFonts w:cs="Arial"/>
                <w:noProof/>
                <w:sz w:val="24"/>
                <w:szCs w:val="24"/>
              </w:rPr>
              <w:drawing>
                <wp:inline distT="0" distB="0" distL="0" distR="0">
                  <wp:extent cx="180975" cy="180975"/>
                  <wp:effectExtent l="0" t="0" r="0" b="0"/>
                  <wp:docPr id="18" name="Bilde 18"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Na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134" w:type="dxa"/>
            <w:shd w:val="clear" w:color="auto" w:fill="auto"/>
            <w:vAlign w:val="center"/>
          </w:tcPr>
          <w:p w:rsidR="007779FE" w:rsidRPr="00E8117F" w:rsidRDefault="001F03F3" w:rsidP="007779FE">
            <w:pPr>
              <w:jc w:val="center"/>
              <w:rPr>
                <w:rFonts w:cs="Arial"/>
                <w:sz w:val="24"/>
                <w:szCs w:val="24"/>
              </w:rPr>
            </w:pPr>
            <w:r w:rsidRPr="00E8117F">
              <w:rPr>
                <w:rFonts w:cs="Arial"/>
                <w:noProof/>
                <w:sz w:val="24"/>
                <w:szCs w:val="24"/>
              </w:rPr>
              <w:drawing>
                <wp:inline distT="0" distB="0" distL="0" distR="0">
                  <wp:extent cx="180975" cy="180975"/>
                  <wp:effectExtent l="0" t="0" r="0" b="0"/>
                  <wp:docPr id="19" name="Bilde 19"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a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r>
      <w:tr w:rsidR="007779FE" w:rsidRPr="00E8117F" w:rsidTr="007779FE">
        <w:trPr>
          <w:trHeight w:val="397"/>
        </w:trPr>
        <w:tc>
          <w:tcPr>
            <w:tcW w:w="4253" w:type="dxa"/>
            <w:shd w:val="clear" w:color="auto" w:fill="auto"/>
            <w:vAlign w:val="center"/>
          </w:tcPr>
          <w:p w:rsidR="007779FE" w:rsidRPr="00E8117F" w:rsidRDefault="007779FE" w:rsidP="007779FE">
            <w:pPr>
              <w:autoSpaceDE w:val="0"/>
              <w:autoSpaceDN w:val="0"/>
              <w:adjustRightInd w:val="0"/>
              <w:rPr>
                <w:rFonts w:cs="Arial"/>
                <w:sz w:val="24"/>
                <w:szCs w:val="24"/>
              </w:rPr>
            </w:pPr>
            <w:r w:rsidRPr="00E8117F">
              <w:rPr>
                <w:rFonts w:cs="Arial"/>
                <w:sz w:val="24"/>
                <w:szCs w:val="24"/>
              </w:rPr>
              <w:t>Ubehandlede avvik over 14 dager hittil i år</w:t>
            </w:r>
          </w:p>
        </w:tc>
        <w:tc>
          <w:tcPr>
            <w:tcW w:w="1418" w:type="dxa"/>
            <w:shd w:val="clear" w:color="auto" w:fill="auto"/>
            <w:vAlign w:val="center"/>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w:t>
            </w:r>
          </w:p>
        </w:tc>
        <w:tc>
          <w:tcPr>
            <w:tcW w:w="1418" w:type="dxa"/>
            <w:shd w:val="clear" w:color="auto" w:fill="auto"/>
            <w:vAlign w:val="center"/>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w:t>
            </w:r>
          </w:p>
        </w:tc>
        <w:tc>
          <w:tcPr>
            <w:tcW w:w="1134" w:type="dxa"/>
            <w:shd w:val="clear" w:color="auto" w:fill="auto"/>
            <w:vAlign w:val="center"/>
          </w:tcPr>
          <w:p w:rsidR="007779FE" w:rsidRPr="00E8117F" w:rsidRDefault="001F03F3" w:rsidP="007779FE">
            <w:pPr>
              <w:autoSpaceDE w:val="0"/>
              <w:autoSpaceDN w:val="0"/>
              <w:adjustRightInd w:val="0"/>
              <w:jc w:val="center"/>
              <w:rPr>
                <w:rFonts w:cs="Arial"/>
                <w:sz w:val="24"/>
                <w:szCs w:val="24"/>
              </w:rPr>
            </w:pPr>
            <w:r w:rsidRPr="00E8117F">
              <w:rPr>
                <w:rFonts w:cs="Arial"/>
                <w:noProof/>
                <w:sz w:val="24"/>
                <w:szCs w:val="24"/>
              </w:rPr>
              <w:drawing>
                <wp:inline distT="0" distB="0" distL="0" distR="0">
                  <wp:extent cx="180975" cy="180975"/>
                  <wp:effectExtent l="0" t="0" r="0" b="0"/>
                  <wp:docPr id="20" name="Bilde 20"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Na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134" w:type="dxa"/>
            <w:shd w:val="clear" w:color="auto" w:fill="auto"/>
            <w:vAlign w:val="center"/>
          </w:tcPr>
          <w:p w:rsidR="007779FE" w:rsidRPr="00E8117F" w:rsidRDefault="001F03F3" w:rsidP="007779FE">
            <w:pPr>
              <w:jc w:val="center"/>
              <w:rPr>
                <w:rFonts w:cs="Arial"/>
                <w:sz w:val="24"/>
                <w:szCs w:val="24"/>
              </w:rPr>
            </w:pPr>
            <w:r w:rsidRPr="00E8117F">
              <w:rPr>
                <w:rFonts w:cs="Arial"/>
                <w:noProof/>
                <w:sz w:val="24"/>
                <w:szCs w:val="24"/>
              </w:rPr>
              <w:drawing>
                <wp:inline distT="0" distB="0" distL="0" distR="0">
                  <wp:extent cx="180975" cy="180975"/>
                  <wp:effectExtent l="0" t="0" r="0" b="0"/>
                  <wp:docPr id="21" name="Bilde 21"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Na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r>
    </w:tbl>
    <w:p w:rsidR="007779FE" w:rsidRDefault="007779FE" w:rsidP="007779FE">
      <w:pPr>
        <w:rPr>
          <w:rFonts w:cs="Arial"/>
          <w:sz w:val="24"/>
          <w:szCs w:val="24"/>
        </w:rPr>
      </w:pPr>
    </w:p>
    <w:p w:rsidR="007779FE" w:rsidRPr="006B09AE" w:rsidRDefault="008A4A32" w:rsidP="007779FE">
      <w:pPr>
        <w:rPr>
          <w:rFonts w:cs="Arial"/>
          <w:i/>
          <w:sz w:val="20"/>
        </w:rPr>
      </w:pPr>
      <w:r w:rsidRPr="006B09AE">
        <w:rPr>
          <w:rFonts w:cs="Arial"/>
          <w:i/>
          <w:sz w:val="20"/>
        </w:rPr>
        <w:t>Brukere</w:t>
      </w:r>
    </w:p>
    <w:p w:rsidR="00EC2E0F" w:rsidRPr="00EC2E0F" w:rsidRDefault="00EC2E0F" w:rsidP="00EC2E0F">
      <w:pPr>
        <w:pStyle w:val="Listeavsnitt"/>
        <w:ind w:left="0"/>
        <w:rPr>
          <w:rFonts w:cs="Arial"/>
          <w:sz w:val="20"/>
        </w:rPr>
      </w:pPr>
      <w:r w:rsidRPr="00EC2E0F">
        <w:rPr>
          <w:rFonts w:cs="Arial"/>
          <w:sz w:val="20"/>
        </w:rPr>
        <w:t>På områder innenfor Seksjon helse og omsorg og Seksjon utdanning og oppvekst</w:t>
      </w:r>
      <w:r w:rsidR="00212BC9">
        <w:rPr>
          <w:rFonts w:cs="Arial"/>
          <w:sz w:val="20"/>
        </w:rPr>
        <w:t>,</w:t>
      </w:r>
      <w:r w:rsidRPr="00EC2E0F">
        <w:rPr>
          <w:rFonts w:cs="Arial"/>
          <w:sz w:val="20"/>
        </w:rPr>
        <w:t xml:space="preserve"> har vi brukere som krever ekstra ressurser. Dette gjelder spesielt innen barnevernet. Brukerutviklingen utover dette er relativ stabil. Kino, bibliotek og kulturhusene Blå Grotte og St.Croix har jevn økning i brukervekst. Utviklingen i antall fergepassasjerer har fortsatt stor økning, som følge av utvidende fergetider og stengt Fredrikstad bro for gående. </w:t>
      </w:r>
    </w:p>
    <w:p w:rsidR="008A4A32" w:rsidRPr="00EC2E0F" w:rsidRDefault="008A4A32" w:rsidP="007779FE">
      <w:pPr>
        <w:rPr>
          <w:rFonts w:cs="Arial"/>
          <w:sz w:val="20"/>
        </w:rPr>
      </w:pPr>
    </w:p>
    <w:p w:rsidR="008A4A32" w:rsidRPr="00EC2E0F" w:rsidRDefault="008A4A32" w:rsidP="007779FE">
      <w:pPr>
        <w:rPr>
          <w:rFonts w:cs="Arial"/>
          <w:i/>
          <w:sz w:val="20"/>
        </w:rPr>
      </w:pPr>
      <w:r w:rsidRPr="00EC2E0F">
        <w:rPr>
          <w:rFonts w:cs="Arial"/>
          <w:i/>
          <w:sz w:val="20"/>
        </w:rPr>
        <w:t>Økonomi</w:t>
      </w:r>
    </w:p>
    <w:p w:rsidR="00EC2E0F" w:rsidRPr="00EC2E0F" w:rsidRDefault="00EC2E0F" w:rsidP="00EC2E0F">
      <w:pPr>
        <w:pStyle w:val="Listeavsnitt"/>
        <w:ind w:left="0"/>
        <w:rPr>
          <w:rFonts w:cs="Arial"/>
          <w:sz w:val="20"/>
        </w:rPr>
      </w:pPr>
      <w:r w:rsidRPr="00EC2E0F">
        <w:rPr>
          <w:rFonts w:cs="Arial"/>
          <w:sz w:val="20"/>
        </w:rPr>
        <w:t>Vurderinger og analyser per august tilsier en prognose totalt sett i balanse – men risikoen har økt innen seksjonene helse og velferd og utdanning og oppvekst. Isolert sett legger disse seksjonene fram prognoser med sannsynlig nedside. Prognosen forutsetter for øvrig blant annet stabil utvikling i de eksterne rammebetingelsene</w:t>
      </w:r>
      <w:r w:rsidR="00B608F6">
        <w:rPr>
          <w:rFonts w:cs="Arial"/>
          <w:sz w:val="20"/>
        </w:rPr>
        <w:t xml:space="preserve">. Det er nødvendig med kostnadsreduserende tiltak for å redusere driftsutgiftene. Mer strukturelle tiltak gjøre i den kommende planprosessen. </w:t>
      </w:r>
      <w:r w:rsidRPr="00EC2E0F">
        <w:rPr>
          <w:rFonts w:cs="Arial"/>
          <w:sz w:val="20"/>
        </w:rPr>
        <w:t xml:space="preserve">  </w:t>
      </w:r>
    </w:p>
    <w:p w:rsidR="00F867CD" w:rsidRPr="00EC2E0F" w:rsidRDefault="00F867CD" w:rsidP="007779FE">
      <w:pPr>
        <w:rPr>
          <w:rFonts w:cs="Arial"/>
          <w:sz w:val="20"/>
        </w:rPr>
      </w:pPr>
    </w:p>
    <w:p w:rsidR="008A4A32" w:rsidRPr="00EC2E0F" w:rsidRDefault="008A4A32" w:rsidP="007779FE">
      <w:pPr>
        <w:rPr>
          <w:rFonts w:cs="Arial"/>
          <w:i/>
          <w:sz w:val="20"/>
        </w:rPr>
      </w:pPr>
      <w:r w:rsidRPr="00EC2E0F">
        <w:rPr>
          <w:rFonts w:cs="Arial"/>
          <w:i/>
          <w:sz w:val="20"/>
        </w:rPr>
        <w:t>Medarbeidere</w:t>
      </w:r>
    </w:p>
    <w:p w:rsidR="008A4A32" w:rsidRPr="00EC2E0F" w:rsidRDefault="004610BA" w:rsidP="007779FE">
      <w:pPr>
        <w:rPr>
          <w:rFonts w:cs="Arial"/>
          <w:sz w:val="20"/>
        </w:rPr>
      </w:pPr>
      <w:r w:rsidRPr="00EC2E0F">
        <w:rPr>
          <w:rFonts w:cs="Arial"/>
          <w:sz w:val="20"/>
        </w:rPr>
        <w:t>Samlet har</w:t>
      </w:r>
      <w:r w:rsidR="006939DB" w:rsidRPr="00EC2E0F">
        <w:rPr>
          <w:rFonts w:cs="Arial"/>
          <w:sz w:val="20"/>
        </w:rPr>
        <w:t xml:space="preserve"> Fredrikstad kommune et sykefravær for 2.kvartal på 9,6 prosent, som er 0,9 prosent lavere enn samme tidsrom i fjor. Det legemeldte fraværet utgjør 8,3 prosent og det egenmeldte er på 1,4 prosent. </w:t>
      </w:r>
    </w:p>
    <w:p w:rsidR="006939DB" w:rsidRPr="00EC2E0F" w:rsidRDefault="006939DB" w:rsidP="007779FE">
      <w:pPr>
        <w:rPr>
          <w:rFonts w:cs="Arial"/>
          <w:sz w:val="20"/>
        </w:rPr>
      </w:pPr>
    </w:p>
    <w:p w:rsidR="008A4A32" w:rsidRPr="00EC2E0F" w:rsidRDefault="008A4A32" w:rsidP="007779FE">
      <w:pPr>
        <w:rPr>
          <w:rFonts w:cs="Arial"/>
          <w:i/>
          <w:sz w:val="20"/>
        </w:rPr>
      </w:pPr>
      <w:r w:rsidRPr="00EC2E0F">
        <w:rPr>
          <w:rFonts w:cs="Arial"/>
          <w:i/>
          <w:sz w:val="20"/>
        </w:rPr>
        <w:t>Interne prosesser</w:t>
      </w:r>
    </w:p>
    <w:p w:rsidR="007779FE" w:rsidRPr="00EC2E0F" w:rsidRDefault="00244141" w:rsidP="007779FE">
      <w:pPr>
        <w:rPr>
          <w:rFonts w:cs="Arial"/>
          <w:sz w:val="20"/>
        </w:rPr>
      </w:pPr>
      <w:r w:rsidRPr="00EC2E0F">
        <w:rPr>
          <w:rFonts w:cs="Arial"/>
          <w:sz w:val="20"/>
        </w:rPr>
        <w:t>Det er en økende bruk av kvalitetssystemet i forhold til 2015. I år fokuserer vi på forbedringsforslag som et ledd i in</w:t>
      </w:r>
      <w:r w:rsidR="00B30155" w:rsidRPr="00EC2E0F">
        <w:rPr>
          <w:rFonts w:cs="Arial"/>
          <w:sz w:val="20"/>
        </w:rPr>
        <w:t>n</w:t>
      </w:r>
      <w:r w:rsidRPr="00EC2E0F">
        <w:rPr>
          <w:rFonts w:cs="Arial"/>
          <w:sz w:val="20"/>
        </w:rPr>
        <w:t xml:space="preserve">ovasjonsarbeidet. </w:t>
      </w:r>
    </w:p>
    <w:p w:rsidR="007779FE" w:rsidRPr="006B09AE" w:rsidRDefault="007779FE" w:rsidP="007779FE">
      <w:pPr>
        <w:rPr>
          <w:rFonts w:cs="Arial"/>
          <w:sz w:val="20"/>
        </w:rPr>
      </w:pPr>
    </w:p>
    <w:p w:rsidR="007779FE" w:rsidRPr="006B09AE" w:rsidRDefault="007779FE" w:rsidP="007779FE">
      <w:pPr>
        <w:rPr>
          <w:rFonts w:cs="Arial"/>
          <w:sz w:val="20"/>
        </w:rPr>
      </w:pPr>
    </w:p>
    <w:p w:rsidR="007779FE" w:rsidRPr="006B09AE" w:rsidRDefault="007779FE" w:rsidP="007779FE">
      <w:pPr>
        <w:rPr>
          <w:rFonts w:cs="Arial"/>
          <w:sz w:val="20"/>
        </w:rPr>
      </w:pPr>
    </w:p>
    <w:p w:rsidR="007779FE" w:rsidRPr="006B09AE" w:rsidRDefault="007779FE" w:rsidP="007779FE">
      <w:pPr>
        <w:rPr>
          <w:rFonts w:cs="Arial"/>
          <w:sz w:val="20"/>
        </w:rPr>
      </w:pPr>
    </w:p>
    <w:p w:rsidR="007779FE" w:rsidRPr="006B09AE" w:rsidRDefault="007779FE" w:rsidP="007779FE">
      <w:pPr>
        <w:rPr>
          <w:rFonts w:cs="Arial"/>
          <w:sz w:val="20"/>
        </w:rPr>
      </w:pPr>
    </w:p>
    <w:p w:rsidR="007779FE" w:rsidRPr="006B09AE" w:rsidRDefault="007779FE" w:rsidP="007779FE">
      <w:pPr>
        <w:rPr>
          <w:rFonts w:cs="Arial"/>
          <w:b/>
          <w:sz w:val="20"/>
          <w:lang w:val="en-US"/>
        </w:rPr>
      </w:pPr>
    </w:p>
    <w:p w:rsidR="00281ECD" w:rsidRPr="006B09AE" w:rsidRDefault="007779FE" w:rsidP="00281ECD">
      <w:pPr>
        <w:rPr>
          <w:rFonts w:cs="Arial"/>
          <w:b/>
          <w:sz w:val="20"/>
        </w:rPr>
      </w:pPr>
      <w:r w:rsidRPr="006B09AE">
        <w:rPr>
          <w:rFonts w:cs="Arial"/>
          <w:b/>
          <w:sz w:val="20"/>
          <w:lang w:val="en-US"/>
        </w:rPr>
        <w:br w:type="page"/>
      </w:r>
      <w:r w:rsidR="00281ECD" w:rsidRPr="006B09AE">
        <w:rPr>
          <w:rFonts w:cs="Arial"/>
          <w:b/>
          <w:sz w:val="20"/>
        </w:rPr>
        <w:lastRenderedPageBreak/>
        <w:t>Brukere og kvalitet</w:t>
      </w:r>
    </w:p>
    <w:p w:rsidR="008A4A32" w:rsidRPr="006B09AE" w:rsidRDefault="008A4A32" w:rsidP="007779FE">
      <w:pPr>
        <w:autoSpaceDE w:val="0"/>
        <w:autoSpaceDN w:val="0"/>
        <w:adjustRightInd w:val="0"/>
        <w:rPr>
          <w:rFonts w:cs="Arial"/>
          <w:b/>
          <w:sz w:val="20"/>
          <w:lang w:val="en-US"/>
        </w:rPr>
      </w:pPr>
    </w:p>
    <w:p w:rsidR="008A4A32" w:rsidRPr="00C134DA" w:rsidRDefault="00077190" w:rsidP="007779FE">
      <w:pPr>
        <w:autoSpaceDE w:val="0"/>
        <w:autoSpaceDN w:val="0"/>
        <w:adjustRightInd w:val="0"/>
        <w:rPr>
          <w:rFonts w:cs="Arial"/>
          <w:b/>
          <w:sz w:val="20"/>
          <w:lang w:val="en-US"/>
        </w:rPr>
      </w:pPr>
      <w:r w:rsidRPr="00C134DA">
        <w:rPr>
          <w:rFonts w:cs="Arial"/>
          <w:b/>
          <w:sz w:val="20"/>
          <w:lang w:val="en-US"/>
        </w:rPr>
        <w:t>Seksjon for helse og velferd</w:t>
      </w:r>
    </w:p>
    <w:p w:rsidR="00835524" w:rsidRPr="00E545BB" w:rsidRDefault="00835524" w:rsidP="00835524">
      <w:pPr>
        <w:rPr>
          <w:rFonts w:cs="Arial"/>
          <w:color w:val="353535"/>
          <w:sz w:val="20"/>
        </w:rPr>
      </w:pPr>
      <w:r>
        <w:rPr>
          <w:rFonts w:cs="Arial"/>
          <w:i/>
          <w:color w:val="353535"/>
          <w:sz w:val="20"/>
        </w:rPr>
        <w:t xml:space="preserve">Etat </w:t>
      </w:r>
      <w:r w:rsidRPr="004533BE">
        <w:rPr>
          <w:rFonts w:cs="Arial"/>
          <w:i/>
          <w:color w:val="353535"/>
          <w:sz w:val="20"/>
        </w:rPr>
        <w:t>Tjenester til funksjonshemmede</w:t>
      </w:r>
      <w:r w:rsidRPr="004533BE">
        <w:rPr>
          <w:rFonts w:cs="Arial"/>
          <w:i/>
          <w:color w:val="353535"/>
          <w:sz w:val="20"/>
        </w:rPr>
        <w:br/>
      </w:r>
      <w:r w:rsidRPr="00E545BB">
        <w:rPr>
          <w:rFonts w:cs="Arial"/>
          <w:color w:val="353535"/>
          <w:sz w:val="20"/>
        </w:rPr>
        <w:t xml:space="preserve">Det er mindre variasjoner i brukertall og omfang på tildelte tjenester det siste halvåret, men det har likevel vært en del spesielle utfordringer som har gjort det nødvendig å sette inn ekstra bemanning,  som for eksempel </w:t>
      </w:r>
      <w:r>
        <w:rPr>
          <w:rFonts w:cs="Arial"/>
          <w:color w:val="353535"/>
          <w:sz w:val="20"/>
        </w:rPr>
        <w:t xml:space="preserve">ved </w:t>
      </w:r>
      <w:r w:rsidRPr="00E545BB">
        <w:rPr>
          <w:rFonts w:cs="Arial"/>
          <w:color w:val="353535"/>
          <w:sz w:val="20"/>
        </w:rPr>
        <w:t xml:space="preserve">sykehusinnleggelser. Videre </w:t>
      </w:r>
      <w:r>
        <w:rPr>
          <w:rFonts w:cs="Arial"/>
          <w:color w:val="353535"/>
          <w:sz w:val="20"/>
        </w:rPr>
        <w:t xml:space="preserve">er </w:t>
      </w:r>
      <w:r w:rsidRPr="00E545BB">
        <w:rPr>
          <w:rFonts w:cs="Arial"/>
          <w:color w:val="353535"/>
          <w:sz w:val="20"/>
        </w:rPr>
        <w:t>det siden forrige tertialrapportering iverksatt  tjenester i seks nye boliger.</w:t>
      </w:r>
    </w:p>
    <w:p w:rsidR="00835524" w:rsidRDefault="00835524" w:rsidP="00EB63A2">
      <w:pPr>
        <w:rPr>
          <w:rFonts w:cs="Arial"/>
          <w:i/>
          <w:color w:val="353535"/>
          <w:sz w:val="20"/>
        </w:rPr>
      </w:pPr>
    </w:p>
    <w:p w:rsidR="00835524" w:rsidRPr="004533BE" w:rsidRDefault="00835524" w:rsidP="00835524">
      <w:pPr>
        <w:rPr>
          <w:rFonts w:cs="Arial"/>
          <w:i/>
          <w:color w:val="353535"/>
          <w:sz w:val="20"/>
        </w:rPr>
      </w:pPr>
      <w:r w:rsidRPr="004533BE">
        <w:rPr>
          <w:rFonts w:cs="Arial"/>
          <w:i/>
          <w:color w:val="353535"/>
          <w:sz w:val="20"/>
        </w:rPr>
        <w:t>Etat Omsorgssentre</w:t>
      </w:r>
    </w:p>
    <w:p w:rsidR="00835524" w:rsidRDefault="00835524" w:rsidP="00835524">
      <w:pPr>
        <w:rPr>
          <w:rFonts w:cs="Arial"/>
          <w:color w:val="353535"/>
          <w:sz w:val="20"/>
        </w:rPr>
      </w:pPr>
      <w:r w:rsidRPr="00E545BB">
        <w:rPr>
          <w:rFonts w:cs="Arial"/>
          <w:color w:val="353535"/>
          <w:sz w:val="20"/>
        </w:rPr>
        <w:t xml:space="preserve">Det har </w:t>
      </w:r>
      <w:r>
        <w:rPr>
          <w:rFonts w:cs="Arial"/>
          <w:color w:val="353535"/>
          <w:sz w:val="20"/>
        </w:rPr>
        <w:t xml:space="preserve">i løpet av året </w:t>
      </w:r>
      <w:r w:rsidRPr="00E545BB">
        <w:rPr>
          <w:rFonts w:cs="Arial"/>
          <w:color w:val="353535"/>
          <w:sz w:val="20"/>
        </w:rPr>
        <w:t>vært en  nedgang </w:t>
      </w:r>
      <w:r>
        <w:rPr>
          <w:rFonts w:cs="Arial"/>
          <w:color w:val="353535"/>
          <w:sz w:val="20"/>
        </w:rPr>
        <w:t>i</w:t>
      </w:r>
      <w:r w:rsidRPr="00E545BB">
        <w:rPr>
          <w:rFonts w:cs="Arial"/>
          <w:color w:val="353535"/>
          <w:sz w:val="20"/>
        </w:rPr>
        <w:t xml:space="preserve"> </w:t>
      </w:r>
      <w:r>
        <w:rPr>
          <w:rFonts w:cs="Arial"/>
          <w:color w:val="353535"/>
          <w:sz w:val="20"/>
        </w:rPr>
        <w:t xml:space="preserve">antall </w:t>
      </w:r>
      <w:r w:rsidRPr="00E545BB">
        <w:rPr>
          <w:rFonts w:cs="Arial"/>
          <w:color w:val="353535"/>
          <w:sz w:val="20"/>
        </w:rPr>
        <w:t xml:space="preserve">beboere i sykehjem med behov for ekstra ressurser ut over grunnbemanning </w:t>
      </w:r>
      <w:r>
        <w:rPr>
          <w:rFonts w:cs="Arial"/>
          <w:color w:val="353535"/>
          <w:sz w:val="20"/>
        </w:rPr>
        <w:t>i den enheten de bor i</w:t>
      </w:r>
      <w:r w:rsidRPr="00E545BB">
        <w:rPr>
          <w:rFonts w:cs="Arial"/>
          <w:color w:val="353535"/>
          <w:sz w:val="20"/>
        </w:rPr>
        <w:t xml:space="preserve">. I februar måned var det 13 brukere og i august var det 3. </w:t>
      </w:r>
      <w:r>
        <w:rPr>
          <w:rFonts w:cs="Arial"/>
          <w:color w:val="353535"/>
          <w:sz w:val="20"/>
        </w:rPr>
        <w:t xml:space="preserve">Dette må blant annet ses i sammenheng med </w:t>
      </w:r>
      <w:r w:rsidRPr="00E545BB">
        <w:rPr>
          <w:rFonts w:cs="Arial"/>
          <w:color w:val="353535"/>
          <w:sz w:val="20"/>
        </w:rPr>
        <w:t xml:space="preserve">åpning av ytterligere fire </w:t>
      </w:r>
      <w:r>
        <w:rPr>
          <w:rFonts w:cs="Arial"/>
          <w:color w:val="353535"/>
          <w:sz w:val="20"/>
        </w:rPr>
        <w:t xml:space="preserve">såkalte </w:t>
      </w:r>
      <w:r w:rsidRPr="00E545BB">
        <w:rPr>
          <w:rFonts w:cs="Arial"/>
          <w:color w:val="353535"/>
          <w:sz w:val="20"/>
        </w:rPr>
        <w:t>sterkplasser på Østsiden sykehjem</w:t>
      </w:r>
      <w:r>
        <w:rPr>
          <w:rFonts w:cs="Arial"/>
          <w:color w:val="353535"/>
          <w:sz w:val="20"/>
        </w:rPr>
        <w:t>, med tilhørende finansiering</w:t>
      </w:r>
      <w:r w:rsidRPr="00E545BB">
        <w:rPr>
          <w:rFonts w:cs="Arial"/>
          <w:color w:val="353535"/>
          <w:sz w:val="20"/>
        </w:rPr>
        <w:t xml:space="preserve">. Disse plassene har mindre og mer skjermede omgivelser og en høyere grunnbemanning. Alle avdelingene bruker tiltaksplaner og rapporterer på dem. Kvalitet og brukermedvirkning </w:t>
      </w:r>
      <w:r>
        <w:rPr>
          <w:rFonts w:cs="Arial"/>
          <w:color w:val="353535"/>
          <w:sz w:val="20"/>
        </w:rPr>
        <w:t>i</w:t>
      </w:r>
      <w:r w:rsidRPr="00E545BB">
        <w:rPr>
          <w:rFonts w:cs="Arial"/>
          <w:color w:val="353535"/>
          <w:sz w:val="20"/>
        </w:rPr>
        <w:t xml:space="preserve"> planene vil være et fokus i det videre arbeidet.</w:t>
      </w:r>
    </w:p>
    <w:p w:rsidR="00EB63A2" w:rsidRDefault="00EB63A2" w:rsidP="00EB63A2">
      <w:pPr>
        <w:rPr>
          <w:rFonts w:cs="Arial"/>
          <w:color w:val="353535"/>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72"/>
        <w:gridCol w:w="2939"/>
        <w:gridCol w:w="564"/>
        <w:gridCol w:w="564"/>
        <w:gridCol w:w="563"/>
        <w:gridCol w:w="563"/>
        <w:gridCol w:w="563"/>
        <w:gridCol w:w="563"/>
        <w:gridCol w:w="563"/>
        <w:gridCol w:w="563"/>
      </w:tblGrid>
      <w:tr w:rsidR="00EB63A2" w:rsidRPr="0024408D" w:rsidTr="00662CBD">
        <w:trPr>
          <w:trHeight w:val="227"/>
        </w:trPr>
        <w:tc>
          <w:tcPr>
            <w:tcW w:w="4611" w:type="dxa"/>
            <w:gridSpan w:val="2"/>
            <w:shd w:val="clear" w:color="000000" w:fill="B7DEE8"/>
            <w:noWrap/>
            <w:vAlign w:val="center"/>
            <w:hideMark/>
          </w:tcPr>
          <w:p w:rsidR="00EB63A2" w:rsidRPr="0024408D" w:rsidRDefault="00EB63A2" w:rsidP="00662CBD">
            <w:pPr>
              <w:rPr>
                <w:rFonts w:ascii="Segoe UI" w:hAnsi="Segoe UI" w:cs="Segoe UI"/>
                <w:b/>
                <w:bCs/>
                <w:color w:val="000000"/>
                <w:sz w:val="14"/>
                <w:szCs w:val="14"/>
              </w:rPr>
            </w:pPr>
            <w:r w:rsidRPr="0024408D">
              <w:rPr>
                <w:rFonts w:ascii="Segoe UI" w:hAnsi="Segoe UI" w:cs="Segoe UI"/>
                <w:b/>
                <w:bCs/>
                <w:color w:val="000000"/>
                <w:sz w:val="14"/>
                <w:szCs w:val="14"/>
              </w:rPr>
              <w:t> Etat omsorgssentre</w:t>
            </w:r>
          </w:p>
        </w:tc>
        <w:tc>
          <w:tcPr>
            <w:tcW w:w="564" w:type="dxa"/>
            <w:shd w:val="clear" w:color="auto" w:fill="B7DEE8"/>
            <w:noWrap/>
            <w:vAlign w:val="bottom"/>
            <w:hideMark/>
          </w:tcPr>
          <w:p w:rsidR="00EB63A2" w:rsidRPr="0024408D" w:rsidRDefault="00EB63A2" w:rsidP="00662CBD">
            <w:pPr>
              <w:jc w:val="right"/>
              <w:rPr>
                <w:rFonts w:ascii="Segoe UI" w:hAnsi="Segoe UI" w:cs="Segoe UI"/>
                <w:color w:val="000000"/>
                <w:sz w:val="14"/>
                <w:szCs w:val="14"/>
              </w:rPr>
            </w:pPr>
            <w:r w:rsidRPr="0024408D">
              <w:rPr>
                <w:rFonts w:ascii="Segoe UI" w:hAnsi="Segoe UI" w:cs="Segoe UI"/>
                <w:color w:val="000000"/>
                <w:sz w:val="14"/>
                <w:szCs w:val="14"/>
              </w:rPr>
              <w:t>jan</w:t>
            </w:r>
          </w:p>
        </w:tc>
        <w:tc>
          <w:tcPr>
            <w:tcW w:w="564" w:type="dxa"/>
            <w:shd w:val="clear" w:color="auto" w:fill="B7DEE8"/>
            <w:noWrap/>
            <w:vAlign w:val="bottom"/>
            <w:hideMark/>
          </w:tcPr>
          <w:p w:rsidR="00EB63A2" w:rsidRPr="0024408D" w:rsidRDefault="00EB63A2" w:rsidP="00662CBD">
            <w:pPr>
              <w:jc w:val="right"/>
              <w:rPr>
                <w:rFonts w:ascii="Segoe UI" w:hAnsi="Segoe UI" w:cs="Segoe UI"/>
                <w:color w:val="000000"/>
                <w:sz w:val="14"/>
                <w:szCs w:val="14"/>
              </w:rPr>
            </w:pPr>
            <w:r w:rsidRPr="0024408D">
              <w:rPr>
                <w:rFonts w:ascii="Segoe UI" w:hAnsi="Segoe UI" w:cs="Segoe UI"/>
                <w:color w:val="000000"/>
                <w:sz w:val="14"/>
                <w:szCs w:val="14"/>
              </w:rPr>
              <w:t>feb</w:t>
            </w:r>
          </w:p>
        </w:tc>
        <w:tc>
          <w:tcPr>
            <w:tcW w:w="563" w:type="dxa"/>
            <w:shd w:val="clear" w:color="auto" w:fill="B7DEE8"/>
            <w:noWrap/>
            <w:vAlign w:val="bottom"/>
            <w:hideMark/>
          </w:tcPr>
          <w:p w:rsidR="00EB63A2" w:rsidRPr="0024408D" w:rsidRDefault="00EB63A2" w:rsidP="00662CBD">
            <w:pPr>
              <w:jc w:val="right"/>
              <w:rPr>
                <w:rFonts w:ascii="Segoe UI" w:hAnsi="Segoe UI" w:cs="Segoe UI"/>
                <w:color w:val="000000"/>
                <w:sz w:val="14"/>
                <w:szCs w:val="14"/>
              </w:rPr>
            </w:pPr>
            <w:r w:rsidRPr="0024408D">
              <w:rPr>
                <w:rFonts w:ascii="Segoe UI" w:hAnsi="Segoe UI" w:cs="Segoe UI"/>
                <w:color w:val="000000"/>
                <w:sz w:val="14"/>
                <w:szCs w:val="14"/>
              </w:rPr>
              <w:t>mar</w:t>
            </w:r>
          </w:p>
        </w:tc>
        <w:tc>
          <w:tcPr>
            <w:tcW w:w="563" w:type="dxa"/>
            <w:shd w:val="clear" w:color="auto" w:fill="B7DEE8"/>
            <w:noWrap/>
            <w:vAlign w:val="bottom"/>
            <w:hideMark/>
          </w:tcPr>
          <w:p w:rsidR="00EB63A2" w:rsidRPr="0024408D" w:rsidRDefault="00EB63A2" w:rsidP="00662CBD">
            <w:pPr>
              <w:jc w:val="right"/>
              <w:rPr>
                <w:rFonts w:ascii="Segoe UI" w:hAnsi="Segoe UI" w:cs="Segoe UI"/>
                <w:color w:val="000000"/>
                <w:sz w:val="14"/>
                <w:szCs w:val="14"/>
              </w:rPr>
            </w:pPr>
            <w:r w:rsidRPr="0024408D">
              <w:rPr>
                <w:rFonts w:ascii="Segoe UI" w:hAnsi="Segoe UI" w:cs="Segoe UI"/>
                <w:color w:val="000000"/>
                <w:sz w:val="14"/>
                <w:szCs w:val="14"/>
              </w:rPr>
              <w:t>apr</w:t>
            </w:r>
          </w:p>
        </w:tc>
        <w:tc>
          <w:tcPr>
            <w:tcW w:w="563" w:type="dxa"/>
            <w:shd w:val="clear" w:color="auto" w:fill="B7DEE8"/>
            <w:noWrap/>
            <w:vAlign w:val="bottom"/>
            <w:hideMark/>
          </w:tcPr>
          <w:p w:rsidR="00EB63A2" w:rsidRPr="0024408D" w:rsidRDefault="00EB63A2" w:rsidP="00662CBD">
            <w:pPr>
              <w:jc w:val="right"/>
              <w:rPr>
                <w:rFonts w:ascii="Segoe UI" w:hAnsi="Segoe UI" w:cs="Segoe UI"/>
                <w:color w:val="000000"/>
                <w:sz w:val="14"/>
                <w:szCs w:val="14"/>
              </w:rPr>
            </w:pPr>
            <w:r w:rsidRPr="0024408D">
              <w:rPr>
                <w:rFonts w:ascii="Segoe UI" w:hAnsi="Segoe UI" w:cs="Segoe UI"/>
                <w:color w:val="000000"/>
                <w:sz w:val="14"/>
                <w:szCs w:val="14"/>
              </w:rPr>
              <w:t>mai</w:t>
            </w:r>
          </w:p>
        </w:tc>
        <w:tc>
          <w:tcPr>
            <w:tcW w:w="563" w:type="dxa"/>
            <w:shd w:val="clear" w:color="auto" w:fill="B7DEE8"/>
            <w:noWrap/>
            <w:vAlign w:val="bottom"/>
            <w:hideMark/>
          </w:tcPr>
          <w:p w:rsidR="00EB63A2" w:rsidRPr="0024408D" w:rsidRDefault="00EB63A2" w:rsidP="00662CBD">
            <w:pPr>
              <w:jc w:val="right"/>
              <w:rPr>
                <w:rFonts w:ascii="Segoe UI" w:hAnsi="Segoe UI" w:cs="Segoe UI"/>
                <w:color w:val="000000"/>
                <w:sz w:val="14"/>
                <w:szCs w:val="14"/>
              </w:rPr>
            </w:pPr>
            <w:r w:rsidRPr="0024408D">
              <w:rPr>
                <w:rFonts w:ascii="Segoe UI" w:hAnsi="Segoe UI" w:cs="Segoe UI"/>
                <w:color w:val="000000"/>
                <w:sz w:val="14"/>
                <w:szCs w:val="14"/>
              </w:rPr>
              <w:t>jun</w:t>
            </w:r>
          </w:p>
        </w:tc>
        <w:tc>
          <w:tcPr>
            <w:tcW w:w="563" w:type="dxa"/>
            <w:shd w:val="clear" w:color="auto" w:fill="B7DEE8"/>
            <w:noWrap/>
            <w:vAlign w:val="bottom"/>
            <w:hideMark/>
          </w:tcPr>
          <w:p w:rsidR="00EB63A2" w:rsidRPr="0024408D" w:rsidRDefault="00EB63A2" w:rsidP="00662CBD">
            <w:pPr>
              <w:jc w:val="right"/>
              <w:rPr>
                <w:rFonts w:ascii="Segoe UI" w:hAnsi="Segoe UI" w:cs="Segoe UI"/>
                <w:color w:val="000000"/>
                <w:sz w:val="14"/>
                <w:szCs w:val="14"/>
              </w:rPr>
            </w:pPr>
            <w:r w:rsidRPr="0024408D">
              <w:rPr>
                <w:rFonts w:ascii="Segoe UI" w:hAnsi="Segoe UI" w:cs="Segoe UI"/>
                <w:color w:val="000000"/>
                <w:sz w:val="14"/>
                <w:szCs w:val="14"/>
              </w:rPr>
              <w:t>jul</w:t>
            </w:r>
          </w:p>
        </w:tc>
        <w:tc>
          <w:tcPr>
            <w:tcW w:w="563" w:type="dxa"/>
            <w:shd w:val="clear" w:color="auto" w:fill="B7DEE8"/>
            <w:noWrap/>
            <w:vAlign w:val="bottom"/>
            <w:hideMark/>
          </w:tcPr>
          <w:p w:rsidR="00EB63A2" w:rsidRPr="0024408D" w:rsidRDefault="00EB63A2" w:rsidP="00662CBD">
            <w:pPr>
              <w:jc w:val="right"/>
              <w:rPr>
                <w:rFonts w:ascii="Segoe UI" w:hAnsi="Segoe UI" w:cs="Segoe UI"/>
                <w:color w:val="000000"/>
                <w:sz w:val="14"/>
                <w:szCs w:val="14"/>
              </w:rPr>
            </w:pPr>
            <w:r w:rsidRPr="0024408D">
              <w:rPr>
                <w:rFonts w:ascii="Segoe UI" w:hAnsi="Segoe UI" w:cs="Segoe UI"/>
                <w:color w:val="000000"/>
                <w:sz w:val="14"/>
                <w:szCs w:val="14"/>
              </w:rPr>
              <w:t>aug</w:t>
            </w:r>
          </w:p>
        </w:tc>
      </w:tr>
      <w:tr w:rsidR="00EB63A2" w:rsidRPr="0024408D" w:rsidTr="00662CBD">
        <w:trPr>
          <w:trHeight w:val="227"/>
        </w:trPr>
        <w:tc>
          <w:tcPr>
            <w:tcW w:w="1672" w:type="dxa"/>
            <w:vMerge w:val="restart"/>
            <w:shd w:val="clear" w:color="auto" w:fill="auto"/>
            <w:vAlign w:val="center"/>
            <w:hideMark/>
          </w:tcPr>
          <w:p w:rsidR="00EB63A2" w:rsidRPr="0024408D" w:rsidRDefault="00EB63A2" w:rsidP="00662CBD">
            <w:pPr>
              <w:rPr>
                <w:rFonts w:ascii="Segoe UI" w:hAnsi="Segoe UI" w:cs="Segoe UI"/>
                <w:sz w:val="14"/>
                <w:szCs w:val="14"/>
              </w:rPr>
            </w:pPr>
            <w:r w:rsidRPr="0024408D">
              <w:rPr>
                <w:rFonts w:ascii="Segoe UI" w:hAnsi="Segoe UI" w:cs="Segoe UI"/>
                <w:sz w:val="14"/>
                <w:szCs w:val="14"/>
              </w:rPr>
              <w:t>Langtidsplass institusjon</w:t>
            </w:r>
          </w:p>
        </w:tc>
        <w:tc>
          <w:tcPr>
            <w:tcW w:w="2939" w:type="dxa"/>
            <w:shd w:val="clear" w:color="auto" w:fill="auto"/>
            <w:noWrap/>
            <w:vAlign w:val="bottom"/>
            <w:hideMark/>
          </w:tcPr>
          <w:p w:rsidR="00EB63A2" w:rsidRPr="0024408D" w:rsidRDefault="00EB63A2" w:rsidP="00662CBD">
            <w:pPr>
              <w:rPr>
                <w:rFonts w:ascii="Segoe UI" w:hAnsi="Segoe UI" w:cs="Segoe UI"/>
                <w:sz w:val="14"/>
                <w:szCs w:val="14"/>
              </w:rPr>
            </w:pPr>
            <w:r w:rsidRPr="0024408D">
              <w:rPr>
                <w:rFonts w:ascii="Segoe UI" w:hAnsi="Segoe UI" w:cs="Segoe UI"/>
                <w:sz w:val="14"/>
                <w:szCs w:val="14"/>
              </w:rPr>
              <w:t>antall tjenestemottakere</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458</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460</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463</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467</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471</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471</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469</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464</w:t>
            </w:r>
          </w:p>
        </w:tc>
      </w:tr>
      <w:tr w:rsidR="00EB63A2" w:rsidRPr="0024408D" w:rsidTr="00662CBD">
        <w:trPr>
          <w:trHeight w:val="227"/>
        </w:trPr>
        <w:tc>
          <w:tcPr>
            <w:tcW w:w="1672" w:type="dxa"/>
            <w:vMerge/>
            <w:vAlign w:val="center"/>
            <w:hideMark/>
          </w:tcPr>
          <w:p w:rsidR="00EB63A2" w:rsidRPr="0024408D" w:rsidRDefault="00EB63A2" w:rsidP="00662CBD">
            <w:pPr>
              <w:rPr>
                <w:rFonts w:ascii="Segoe UI" w:hAnsi="Segoe UI" w:cs="Segoe UI"/>
                <w:sz w:val="14"/>
                <w:szCs w:val="14"/>
              </w:rPr>
            </w:pPr>
          </w:p>
        </w:tc>
        <w:tc>
          <w:tcPr>
            <w:tcW w:w="2939" w:type="dxa"/>
            <w:shd w:val="clear" w:color="auto" w:fill="auto"/>
            <w:vAlign w:val="bottom"/>
            <w:hideMark/>
          </w:tcPr>
          <w:p w:rsidR="00EB63A2" w:rsidRPr="0024408D" w:rsidRDefault="00EB63A2" w:rsidP="00662CBD">
            <w:pPr>
              <w:rPr>
                <w:rFonts w:ascii="Segoe UI" w:hAnsi="Segoe UI" w:cs="Segoe UI"/>
                <w:sz w:val="14"/>
                <w:szCs w:val="14"/>
              </w:rPr>
            </w:pPr>
            <w:r w:rsidRPr="0024408D">
              <w:rPr>
                <w:rFonts w:ascii="Segoe UI" w:hAnsi="Segoe UI" w:cs="Segoe UI"/>
                <w:sz w:val="14"/>
                <w:szCs w:val="14"/>
              </w:rPr>
              <w:t>antall tjenestemottakere med ADL 4,5+</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228</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234</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240</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246</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242</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239</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233</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227</w:t>
            </w:r>
          </w:p>
        </w:tc>
      </w:tr>
      <w:tr w:rsidR="00EB63A2" w:rsidRPr="0024408D" w:rsidTr="00662CBD">
        <w:trPr>
          <w:trHeight w:val="227"/>
        </w:trPr>
        <w:tc>
          <w:tcPr>
            <w:tcW w:w="1672" w:type="dxa"/>
            <w:vMerge/>
            <w:vAlign w:val="center"/>
            <w:hideMark/>
          </w:tcPr>
          <w:p w:rsidR="00EB63A2" w:rsidRPr="0024408D" w:rsidRDefault="00EB63A2" w:rsidP="00662CBD">
            <w:pPr>
              <w:rPr>
                <w:rFonts w:ascii="Segoe UI" w:hAnsi="Segoe UI" w:cs="Segoe UI"/>
                <w:sz w:val="14"/>
                <w:szCs w:val="14"/>
              </w:rPr>
            </w:pPr>
          </w:p>
        </w:tc>
        <w:tc>
          <w:tcPr>
            <w:tcW w:w="2939" w:type="dxa"/>
            <w:shd w:val="clear" w:color="auto" w:fill="auto"/>
            <w:noWrap/>
            <w:vAlign w:val="bottom"/>
            <w:hideMark/>
          </w:tcPr>
          <w:p w:rsidR="00EB63A2" w:rsidRPr="0024408D" w:rsidRDefault="00EB63A2" w:rsidP="00662CBD">
            <w:pPr>
              <w:rPr>
                <w:rFonts w:ascii="Segoe UI" w:hAnsi="Segoe UI" w:cs="Segoe UI"/>
                <w:sz w:val="14"/>
                <w:szCs w:val="14"/>
              </w:rPr>
            </w:pPr>
            <w:r>
              <w:rPr>
                <w:rFonts w:ascii="Segoe UI" w:hAnsi="Segoe UI" w:cs="Segoe UI"/>
                <w:sz w:val="14"/>
                <w:szCs w:val="14"/>
              </w:rPr>
              <w:t>gjennomsnittlig</w:t>
            </w:r>
            <w:r w:rsidRPr="0024408D">
              <w:rPr>
                <w:rFonts w:ascii="Segoe UI" w:hAnsi="Segoe UI" w:cs="Segoe UI"/>
                <w:sz w:val="14"/>
                <w:szCs w:val="14"/>
              </w:rPr>
              <w:t xml:space="preserve"> ADL</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4,21</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4,22</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4,24</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4,24</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4,24</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4,24</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4,23</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4,22</w:t>
            </w:r>
          </w:p>
        </w:tc>
      </w:tr>
      <w:tr w:rsidR="00EB63A2" w:rsidRPr="0024408D" w:rsidTr="00662CBD">
        <w:trPr>
          <w:trHeight w:val="227"/>
        </w:trPr>
        <w:tc>
          <w:tcPr>
            <w:tcW w:w="1672" w:type="dxa"/>
            <w:vMerge/>
            <w:vAlign w:val="center"/>
            <w:hideMark/>
          </w:tcPr>
          <w:p w:rsidR="00EB63A2" w:rsidRPr="0024408D" w:rsidRDefault="00EB63A2" w:rsidP="00662CBD">
            <w:pPr>
              <w:rPr>
                <w:rFonts w:ascii="Segoe UI" w:hAnsi="Segoe UI" w:cs="Segoe UI"/>
                <w:sz w:val="14"/>
                <w:szCs w:val="14"/>
              </w:rPr>
            </w:pPr>
          </w:p>
        </w:tc>
        <w:tc>
          <w:tcPr>
            <w:tcW w:w="2939" w:type="dxa"/>
            <w:shd w:val="clear" w:color="auto" w:fill="auto"/>
            <w:noWrap/>
            <w:vAlign w:val="bottom"/>
            <w:hideMark/>
          </w:tcPr>
          <w:p w:rsidR="00EB63A2" w:rsidRPr="0024408D" w:rsidRDefault="00EB63A2" w:rsidP="00662CBD">
            <w:pPr>
              <w:rPr>
                <w:rFonts w:ascii="Segoe UI" w:hAnsi="Segoe UI" w:cs="Segoe UI"/>
                <w:sz w:val="14"/>
                <w:szCs w:val="14"/>
              </w:rPr>
            </w:pPr>
            <w:r w:rsidRPr="0024408D">
              <w:rPr>
                <w:rFonts w:ascii="Segoe UI" w:hAnsi="Segoe UI" w:cs="Segoe UI"/>
                <w:sz w:val="14"/>
                <w:szCs w:val="14"/>
              </w:rPr>
              <w:t>sirkulasjonsfaktor</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1,04</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1,05</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1,05</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1,05</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1,07</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1,07</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1,06</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1,05</w:t>
            </w:r>
          </w:p>
        </w:tc>
      </w:tr>
      <w:tr w:rsidR="00EB63A2" w:rsidRPr="0024408D" w:rsidTr="00662CBD">
        <w:trPr>
          <w:trHeight w:val="227"/>
        </w:trPr>
        <w:tc>
          <w:tcPr>
            <w:tcW w:w="4611" w:type="dxa"/>
            <w:gridSpan w:val="2"/>
            <w:shd w:val="clear" w:color="auto" w:fill="auto"/>
            <w:vAlign w:val="bottom"/>
            <w:hideMark/>
          </w:tcPr>
          <w:p w:rsidR="00EB63A2" w:rsidRPr="0024408D" w:rsidRDefault="00EB63A2" w:rsidP="00662CBD">
            <w:pPr>
              <w:rPr>
                <w:rFonts w:ascii="Segoe UI" w:hAnsi="Segoe UI" w:cs="Segoe UI"/>
                <w:sz w:val="14"/>
                <w:szCs w:val="14"/>
              </w:rPr>
            </w:pPr>
            <w:r w:rsidRPr="0024408D">
              <w:rPr>
                <w:rFonts w:ascii="Segoe UI" w:hAnsi="Segoe UI" w:cs="Segoe UI"/>
                <w:sz w:val="14"/>
                <w:szCs w:val="14"/>
              </w:rPr>
              <w:t>Antall beboere med omfattende behov over grunnbemanning</w:t>
            </w:r>
            <w:r w:rsidR="00835524">
              <w:rPr>
                <w:rFonts w:ascii="Segoe UI" w:hAnsi="Segoe UI" w:cs="Segoe UI"/>
                <w:sz w:val="14"/>
                <w:szCs w:val="14"/>
              </w:rPr>
              <w:t>*</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9</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13</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10</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11</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10</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8</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6</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3</w:t>
            </w:r>
          </w:p>
        </w:tc>
      </w:tr>
      <w:tr w:rsidR="00EB63A2" w:rsidRPr="0024408D" w:rsidTr="00662CBD">
        <w:trPr>
          <w:trHeight w:val="227"/>
        </w:trPr>
        <w:tc>
          <w:tcPr>
            <w:tcW w:w="4611" w:type="dxa"/>
            <w:gridSpan w:val="2"/>
            <w:shd w:val="clear" w:color="auto" w:fill="auto"/>
            <w:noWrap/>
            <w:vAlign w:val="bottom"/>
            <w:hideMark/>
          </w:tcPr>
          <w:p w:rsidR="00EB63A2" w:rsidRPr="0024408D" w:rsidRDefault="00EB63A2" w:rsidP="00662CBD">
            <w:pPr>
              <w:rPr>
                <w:rFonts w:ascii="Segoe UI" w:hAnsi="Segoe UI" w:cs="Segoe UI"/>
                <w:sz w:val="14"/>
                <w:szCs w:val="14"/>
              </w:rPr>
            </w:pPr>
            <w:r>
              <w:rPr>
                <w:rFonts w:ascii="Segoe UI" w:hAnsi="Segoe UI" w:cs="Segoe UI"/>
                <w:sz w:val="14"/>
                <w:szCs w:val="14"/>
              </w:rPr>
              <w:t>Ekstra årsverk til beboere m.</w:t>
            </w:r>
            <w:r w:rsidRPr="0024408D">
              <w:rPr>
                <w:rFonts w:ascii="Segoe UI" w:hAnsi="Segoe UI" w:cs="Segoe UI"/>
                <w:sz w:val="14"/>
                <w:szCs w:val="14"/>
              </w:rPr>
              <w:t xml:space="preserve"> omfattende behov over grunnbemanning</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25</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33</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21</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22</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18</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15</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10</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4</w:t>
            </w:r>
          </w:p>
        </w:tc>
      </w:tr>
    </w:tbl>
    <w:p w:rsidR="00835524" w:rsidRPr="0061733A" w:rsidRDefault="00835524" w:rsidP="00835524">
      <w:pPr>
        <w:rPr>
          <w:rFonts w:cs="Arial"/>
          <w:color w:val="353535"/>
          <w:sz w:val="14"/>
        </w:rPr>
      </w:pPr>
      <w:r w:rsidRPr="0061733A">
        <w:rPr>
          <w:rFonts w:cs="Arial"/>
          <w:color w:val="353535"/>
          <w:sz w:val="14"/>
        </w:rPr>
        <w:t xml:space="preserve">*Antall sterkplasser med høyere grunnbemanning ble økt med fire i løpet av sommeren 2016. Tallene er derfor ikke sammenliknbare fra vår til høst.  </w:t>
      </w:r>
    </w:p>
    <w:p w:rsidR="00EB63A2" w:rsidRDefault="00EB63A2" w:rsidP="00EB63A2">
      <w:pPr>
        <w:rPr>
          <w:rFonts w:cs="Arial"/>
          <w:color w:val="353535"/>
          <w:sz w:val="20"/>
        </w:rPr>
      </w:pPr>
    </w:p>
    <w:p w:rsidR="00835524" w:rsidRDefault="00835524" w:rsidP="00EB63A2">
      <w:pPr>
        <w:rPr>
          <w:rFonts w:cs="Arial"/>
          <w:color w:val="353535"/>
          <w:sz w:val="20"/>
        </w:rPr>
      </w:pPr>
      <w:r w:rsidRPr="004533BE">
        <w:rPr>
          <w:rFonts w:cs="Arial"/>
          <w:i/>
          <w:color w:val="353535"/>
          <w:sz w:val="20"/>
        </w:rPr>
        <w:t>Etat Hjemmesykepleie</w:t>
      </w:r>
      <w:r w:rsidRPr="004533BE">
        <w:rPr>
          <w:rFonts w:cs="Arial"/>
          <w:i/>
          <w:color w:val="353535"/>
          <w:sz w:val="20"/>
        </w:rPr>
        <w:br/>
      </w:r>
      <w:r w:rsidRPr="00E545BB">
        <w:rPr>
          <w:rFonts w:cs="Arial"/>
          <w:color w:val="353535"/>
          <w:sz w:val="20"/>
        </w:rPr>
        <w:t>Etaten har i løpet av 2. tertial startet opp flere tilbud som styrker det forebyggende og helsefaglig</w:t>
      </w:r>
      <w:r>
        <w:rPr>
          <w:rFonts w:cs="Arial"/>
          <w:color w:val="353535"/>
          <w:sz w:val="20"/>
        </w:rPr>
        <w:t>e</w:t>
      </w:r>
      <w:r w:rsidRPr="00E545BB">
        <w:rPr>
          <w:rFonts w:cs="Arial"/>
          <w:color w:val="353535"/>
          <w:sz w:val="20"/>
        </w:rPr>
        <w:t xml:space="preserve"> oppfølgingsarbeidet til den eldre</w:t>
      </w:r>
      <w:r>
        <w:rPr>
          <w:rFonts w:cs="Arial"/>
          <w:color w:val="353535"/>
          <w:sz w:val="20"/>
        </w:rPr>
        <w:t xml:space="preserve"> </w:t>
      </w:r>
      <w:r w:rsidRPr="00E545BB">
        <w:rPr>
          <w:rFonts w:cs="Arial"/>
          <w:color w:val="353535"/>
          <w:sz w:val="20"/>
        </w:rPr>
        <w:t xml:space="preserve">delen av befolkningen og deres pårørende: </w:t>
      </w:r>
      <w:r w:rsidRPr="00E545BB">
        <w:rPr>
          <w:rFonts w:cs="Arial"/>
          <w:color w:val="353535"/>
          <w:sz w:val="20"/>
        </w:rPr>
        <w:br/>
        <w:t>- aktivitetsparken for eldre</w:t>
      </w:r>
      <w:r>
        <w:rPr>
          <w:rFonts w:cs="Arial"/>
          <w:color w:val="353535"/>
          <w:sz w:val="20"/>
        </w:rPr>
        <w:t xml:space="preserve"> ved +Huset på Holmen </w:t>
      </w:r>
      <w:r w:rsidRPr="00E545BB">
        <w:rPr>
          <w:rFonts w:cs="Arial"/>
          <w:color w:val="353535"/>
          <w:sz w:val="20"/>
        </w:rPr>
        <w:t xml:space="preserve">ble åpnet i juni </w:t>
      </w:r>
      <w:r w:rsidRPr="00E545BB">
        <w:rPr>
          <w:rFonts w:cs="Arial"/>
          <w:color w:val="353535"/>
          <w:sz w:val="20"/>
        </w:rPr>
        <w:br/>
        <w:t xml:space="preserve">- prosjekt Ambulerende dagtilbud for personer med demens ble </w:t>
      </w:r>
      <w:r>
        <w:rPr>
          <w:rFonts w:cs="Arial"/>
          <w:color w:val="353535"/>
          <w:sz w:val="20"/>
        </w:rPr>
        <w:t>igangsatt</w:t>
      </w:r>
      <w:r w:rsidRPr="00E545BB">
        <w:rPr>
          <w:rFonts w:cs="Arial"/>
          <w:color w:val="353535"/>
          <w:sz w:val="20"/>
        </w:rPr>
        <w:t xml:space="preserve"> i august</w:t>
      </w:r>
      <w:r>
        <w:rPr>
          <w:rFonts w:cs="Arial"/>
          <w:color w:val="353535"/>
          <w:sz w:val="20"/>
        </w:rPr>
        <w:t xml:space="preserve"> </w:t>
      </w:r>
      <w:r w:rsidRPr="00E545BB">
        <w:rPr>
          <w:rFonts w:cs="Arial"/>
          <w:color w:val="353535"/>
          <w:sz w:val="20"/>
        </w:rPr>
        <w:t xml:space="preserve"> </w:t>
      </w:r>
      <w:r w:rsidRPr="00E545BB">
        <w:rPr>
          <w:rFonts w:cs="Arial"/>
          <w:color w:val="353535"/>
          <w:sz w:val="20"/>
        </w:rPr>
        <w:br/>
        <w:t xml:space="preserve">- helsestasjon for eldre ble </w:t>
      </w:r>
      <w:r>
        <w:rPr>
          <w:rFonts w:cs="Arial"/>
          <w:color w:val="353535"/>
          <w:sz w:val="20"/>
        </w:rPr>
        <w:t>igangsatt</w:t>
      </w:r>
      <w:r w:rsidRPr="00E545BB">
        <w:rPr>
          <w:rFonts w:cs="Arial"/>
          <w:color w:val="353535"/>
          <w:sz w:val="20"/>
        </w:rPr>
        <w:t xml:space="preserve"> i august</w:t>
      </w:r>
      <w:r w:rsidRPr="00E545BB">
        <w:rPr>
          <w:rFonts w:cs="Arial"/>
          <w:color w:val="353535"/>
          <w:sz w:val="20"/>
        </w:rPr>
        <w:br/>
      </w:r>
      <w:r w:rsidRPr="00E545BB">
        <w:rPr>
          <w:rFonts w:cs="Arial"/>
          <w:color w:val="353535"/>
          <w:sz w:val="20"/>
        </w:rPr>
        <w:br/>
        <w:t xml:space="preserve">Gjennom hele 2. tertial har etaten arbeidet med overgangen fra analoge til digitale trygghetsalarmer. Utskiftingen av eksisterende alarmer er i rute og følger revidert framdriftsplan for velferdsteknologisatsingen. </w:t>
      </w:r>
      <w:r w:rsidRPr="00E545BB">
        <w:rPr>
          <w:rFonts w:cs="Arial"/>
          <w:color w:val="353535"/>
          <w:sz w:val="20"/>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72"/>
        <w:gridCol w:w="2939"/>
        <w:gridCol w:w="564"/>
        <w:gridCol w:w="564"/>
        <w:gridCol w:w="563"/>
        <w:gridCol w:w="563"/>
        <w:gridCol w:w="563"/>
        <w:gridCol w:w="563"/>
        <w:gridCol w:w="563"/>
        <w:gridCol w:w="563"/>
      </w:tblGrid>
      <w:tr w:rsidR="00EB63A2" w:rsidRPr="0024408D" w:rsidTr="00662CBD">
        <w:trPr>
          <w:trHeight w:val="227"/>
        </w:trPr>
        <w:tc>
          <w:tcPr>
            <w:tcW w:w="4611" w:type="dxa"/>
            <w:gridSpan w:val="2"/>
            <w:shd w:val="clear" w:color="auto" w:fill="B7DEE8"/>
            <w:noWrap/>
            <w:vAlign w:val="center"/>
            <w:hideMark/>
          </w:tcPr>
          <w:p w:rsidR="00EB63A2" w:rsidRPr="0024408D" w:rsidRDefault="00EB63A2" w:rsidP="00662CBD">
            <w:pPr>
              <w:rPr>
                <w:rFonts w:ascii="Segoe UI" w:hAnsi="Segoe UI" w:cs="Segoe UI"/>
                <w:b/>
                <w:bCs/>
                <w:color w:val="000000"/>
                <w:sz w:val="14"/>
                <w:szCs w:val="14"/>
              </w:rPr>
            </w:pPr>
            <w:r w:rsidRPr="0024408D">
              <w:rPr>
                <w:rFonts w:ascii="Segoe UI" w:hAnsi="Segoe UI" w:cs="Segoe UI"/>
                <w:b/>
                <w:bCs/>
                <w:color w:val="000000"/>
                <w:sz w:val="14"/>
                <w:szCs w:val="14"/>
              </w:rPr>
              <w:t> Etat hjemmesykepleie</w:t>
            </w:r>
          </w:p>
        </w:tc>
        <w:tc>
          <w:tcPr>
            <w:tcW w:w="564" w:type="dxa"/>
            <w:shd w:val="clear" w:color="auto" w:fill="B7DEE8"/>
            <w:noWrap/>
            <w:vAlign w:val="bottom"/>
            <w:hideMark/>
          </w:tcPr>
          <w:p w:rsidR="00EB63A2" w:rsidRPr="0024408D" w:rsidRDefault="00EB63A2" w:rsidP="00662CBD">
            <w:pPr>
              <w:jc w:val="right"/>
              <w:rPr>
                <w:rFonts w:ascii="Segoe UI" w:hAnsi="Segoe UI" w:cs="Segoe UI"/>
                <w:color w:val="000000"/>
                <w:sz w:val="14"/>
                <w:szCs w:val="14"/>
              </w:rPr>
            </w:pPr>
            <w:r w:rsidRPr="0024408D">
              <w:rPr>
                <w:rFonts w:ascii="Segoe UI" w:hAnsi="Segoe UI" w:cs="Segoe UI"/>
                <w:color w:val="000000"/>
                <w:sz w:val="14"/>
                <w:szCs w:val="14"/>
              </w:rPr>
              <w:t>jan</w:t>
            </w:r>
          </w:p>
        </w:tc>
        <w:tc>
          <w:tcPr>
            <w:tcW w:w="564" w:type="dxa"/>
            <w:shd w:val="clear" w:color="auto" w:fill="B7DEE8"/>
            <w:noWrap/>
            <w:vAlign w:val="bottom"/>
            <w:hideMark/>
          </w:tcPr>
          <w:p w:rsidR="00EB63A2" w:rsidRPr="0024408D" w:rsidRDefault="00EB63A2" w:rsidP="00662CBD">
            <w:pPr>
              <w:jc w:val="right"/>
              <w:rPr>
                <w:rFonts w:ascii="Segoe UI" w:hAnsi="Segoe UI" w:cs="Segoe UI"/>
                <w:color w:val="000000"/>
                <w:sz w:val="14"/>
                <w:szCs w:val="14"/>
              </w:rPr>
            </w:pPr>
            <w:r w:rsidRPr="0024408D">
              <w:rPr>
                <w:rFonts w:ascii="Segoe UI" w:hAnsi="Segoe UI" w:cs="Segoe UI"/>
                <w:color w:val="000000"/>
                <w:sz w:val="14"/>
                <w:szCs w:val="14"/>
              </w:rPr>
              <w:t>feb</w:t>
            </w:r>
          </w:p>
        </w:tc>
        <w:tc>
          <w:tcPr>
            <w:tcW w:w="563" w:type="dxa"/>
            <w:shd w:val="clear" w:color="auto" w:fill="B7DEE8"/>
            <w:noWrap/>
            <w:vAlign w:val="bottom"/>
            <w:hideMark/>
          </w:tcPr>
          <w:p w:rsidR="00EB63A2" w:rsidRPr="0024408D" w:rsidRDefault="00EB63A2" w:rsidP="00662CBD">
            <w:pPr>
              <w:jc w:val="right"/>
              <w:rPr>
                <w:rFonts w:ascii="Segoe UI" w:hAnsi="Segoe UI" w:cs="Segoe UI"/>
                <w:color w:val="000000"/>
                <w:sz w:val="14"/>
                <w:szCs w:val="14"/>
              </w:rPr>
            </w:pPr>
            <w:r w:rsidRPr="0024408D">
              <w:rPr>
                <w:rFonts w:ascii="Segoe UI" w:hAnsi="Segoe UI" w:cs="Segoe UI"/>
                <w:color w:val="000000"/>
                <w:sz w:val="14"/>
                <w:szCs w:val="14"/>
              </w:rPr>
              <w:t>mar</w:t>
            </w:r>
          </w:p>
        </w:tc>
        <w:tc>
          <w:tcPr>
            <w:tcW w:w="563" w:type="dxa"/>
            <w:shd w:val="clear" w:color="auto" w:fill="B7DEE8"/>
            <w:noWrap/>
            <w:vAlign w:val="bottom"/>
            <w:hideMark/>
          </w:tcPr>
          <w:p w:rsidR="00EB63A2" w:rsidRPr="0024408D" w:rsidRDefault="00EB63A2" w:rsidP="00662CBD">
            <w:pPr>
              <w:jc w:val="right"/>
              <w:rPr>
                <w:rFonts w:ascii="Segoe UI" w:hAnsi="Segoe UI" w:cs="Segoe UI"/>
                <w:color w:val="000000"/>
                <w:sz w:val="14"/>
                <w:szCs w:val="14"/>
              </w:rPr>
            </w:pPr>
            <w:r w:rsidRPr="0024408D">
              <w:rPr>
                <w:rFonts w:ascii="Segoe UI" w:hAnsi="Segoe UI" w:cs="Segoe UI"/>
                <w:color w:val="000000"/>
                <w:sz w:val="14"/>
                <w:szCs w:val="14"/>
              </w:rPr>
              <w:t>apr</w:t>
            </w:r>
          </w:p>
        </w:tc>
        <w:tc>
          <w:tcPr>
            <w:tcW w:w="563" w:type="dxa"/>
            <w:shd w:val="clear" w:color="auto" w:fill="B7DEE8"/>
            <w:noWrap/>
            <w:vAlign w:val="bottom"/>
            <w:hideMark/>
          </w:tcPr>
          <w:p w:rsidR="00EB63A2" w:rsidRPr="0024408D" w:rsidRDefault="00EB63A2" w:rsidP="00662CBD">
            <w:pPr>
              <w:jc w:val="right"/>
              <w:rPr>
                <w:rFonts w:ascii="Segoe UI" w:hAnsi="Segoe UI" w:cs="Segoe UI"/>
                <w:color w:val="000000"/>
                <w:sz w:val="14"/>
                <w:szCs w:val="14"/>
              </w:rPr>
            </w:pPr>
            <w:r w:rsidRPr="0024408D">
              <w:rPr>
                <w:rFonts w:ascii="Segoe UI" w:hAnsi="Segoe UI" w:cs="Segoe UI"/>
                <w:color w:val="000000"/>
                <w:sz w:val="14"/>
                <w:szCs w:val="14"/>
              </w:rPr>
              <w:t>mai</w:t>
            </w:r>
          </w:p>
        </w:tc>
        <w:tc>
          <w:tcPr>
            <w:tcW w:w="563" w:type="dxa"/>
            <w:shd w:val="clear" w:color="auto" w:fill="B7DEE8"/>
            <w:noWrap/>
            <w:vAlign w:val="bottom"/>
            <w:hideMark/>
          </w:tcPr>
          <w:p w:rsidR="00EB63A2" w:rsidRPr="0024408D" w:rsidRDefault="00EB63A2" w:rsidP="00662CBD">
            <w:pPr>
              <w:jc w:val="right"/>
              <w:rPr>
                <w:rFonts w:ascii="Segoe UI" w:hAnsi="Segoe UI" w:cs="Segoe UI"/>
                <w:color w:val="000000"/>
                <w:sz w:val="14"/>
                <w:szCs w:val="14"/>
              </w:rPr>
            </w:pPr>
            <w:r w:rsidRPr="0024408D">
              <w:rPr>
                <w:rFonts w:ascii="Segoe UI" w:hAnsi="Segoe UI" w:cs="Segoe UI"/>
                <w:color w:val="000000"/>
                <w:sz w:val="14"/>
                <w:szCs w:val="14"/>
              </w:rPr>
              <w:t>jun</w:t>
            </w:r>
          </w:p>
        </w:tc>
        <w:tc>
          <w:tcPr>
            <w:tcW w:w="563" w:type="dxa"/>
            <w:shd w:val="clear" w:color="auto" w:fill="B7DEE8"/>
            <w:noWrap/>
            <w:vAlign w:val="bottom"/>
            <w:hideMark/>
          </w:tcPr>
          <w:p w:rsidR="00EB63A2" w:rsidRPr="0024408D" w:rsidRDefault="00EB63A2" w:rsidP="00662CBD">
            <w:pPr>
              <w:jc w:val="right"/>
              <w:rPr>
                <w:rFonts w:ascii="Segoe UI" w:hAnsi="Segoe UI" w:cs="Segoe UI"/>
                <w:color w:val="000000"/>
                <w:sz w:val="14"/>
                <w:szCs w:val="14"/>
              </w:rPr>
            </w:pPr>
            <w:r w:rsidRPr="0024408D">
              <w:rPr>
                <w:rFonts w:ascii="Segoe UI" w:hAnsi="Segoe UI" w:cs="Segoe UI"/>
                <w:color w:val="000000"/>
                <w:sz w:val="14"/>
                <w:szCs w:val="14"/>
              </w:rPr>
              <w:t>jul</w:t>
            </w:r>
          </w:p>
        </w:tc>
        <w:tc>
          <w:tcPr>
            <w:tcW w:w="563" w:type="dxa"/>
            <w:shd w:val="clear" w:color="auto" w:fill="B7DEE8"/>
            <w:noWrap/>
            <w:vAlign w:val="bottom"/>
            <w:hideMark/>
          </w:tcPr>
          <w:p w:rsidR="00EB63A2" w:rsidRPr="0024408D" w:rsidRDefault="00EB63A2" w:rsidP="00662CBD">
            <w:pPr>
              <w:jc w:val="right"/>
              <w:rPr>
                <w:rFonts w:ascii="Segoe UI" w:hAnsi="Segoe UI" w:cs="Segoe UI"/>
                <w:color w:val="000000"/>
                <w:sz w:val="14"/>
                <w:szCs w:val="14"/>
              </w:rPr>
            </w:pPr>
            <w:r w:rsidRPr="0024408D">
              <w:rPr>
                <w:rFonts w:ascii="Segoe UI" w:hAnsi="Segoe UI" w:cs="Segoe UI"/>
                <w:color w:val="000000"/>
                <w:sz w:val="14"/>
                <w:szCs w:val="14"/>
              </w:rPr>
              <w:t>aug</w:t>
            </w:r>
          </w:p>
        </w:tc>
      </w:tr>
      <w:tr w:rsidR="00EB63A2" w:rsidRPr="0024408D" w:rsidTr="00662CBD">
        <w:trPr>
          <w:trHeight w:val="227"/>
        </w:trPr>
        <w:tc>
          <w:tcPr>
            <w:tcW w:w="1672" w:type="dxa"/>
            <w:vMerge w:val="restart"/>
            <w:shd w:val="clear" w:color="auto" w:fill="auto"/>
            <w:noWrap/>
            <w:vAlign w:val="center"/>
            <w:hideMark/>
          </w:tcPr>
          <w:p w:rsidR="00EB63A2" w:rsidRPr="0024408D" w:rsidRDefault="00EB63A2" w:rsidP="00662CBD">
            <w:pPr>
              <w:rPr>
                <w:rFonts w:ascii="Segoe UI" w:hAnsi="Segoe UI" w:cs="Segoe UI"/>
                <w:sz w:val="14"/>
                <w:szCs w:val="14"/>
              </w:rPr>
            </w:pPr>
            <w:r w:rsidRPr="0024408D">
              <w:rPr>
                <w:rFonts w:ascii="Segoe UI" w:hAnsi="Segoe UI" w:cs="Segoe UI"/>
                <w:sz w:val="14"/>
                <w:szCs w:val="14"/>
              </w:rPr>
              <w:t>Hjemmesykepleie</w:t>
            </w:r>
          </w:p>
        </w:tc>
        <w:tc>
          <w:tcPr>
            <w:tcW w:w="2939" w:type="dxa"/>
            <w:shd w:val="clear" w:color="auto" w:fill="auto"/>
            <w:noWrap/>
            <w:vAlign w:val="bottom"/>
            <w:hideMark/>
          </w:tcPr>
          <w:p w:rsidR="00EB63A2" w:rsidRPr="0024408D" w:rsidRDefault="00EB63A2" w:rsidP="00662CBD">
            <w:pPr>
              <w:rPr>
                <w:rFonts w:ascii="Segoe UI" w:hAnsi="Segoe UI" w:cs="Segoe UI"/>
                <w:sz w:val="14"/>
                <w:szCs w:val="14"/>
              </w:rPr>
            </w:pPr>
            <w:r w:rsidRPr="0024408D">
              <w:rPr>
                <w:rFonts w:ascii="Segoe UI" w:hAnsi="Segoe UI" w:cs="Segoe UI"/>
                <w:sz w:val="14"/>
                <w:szCs w:val="14"/>
              </w:rPr>
              <w:t>antall tjenestemottakere</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1593</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1619</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1639</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1611</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1600</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1645</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1615</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1614</w:t>
            </w:r>
          </w:p>
        </w:tc>
      </w:tr>
      <w:tr w:rsidR="00EB63A2" w:rsidRPr="0024408D" w:rsidTr="00662CBD">
        <w:trPr>
          <w:trHeight w:val="227"/>
        </w:trPr>
        <w:tc>
          <w:tcPr>
            <w:tcW w:w="1672" w:type="dxa"/>
            <w:vMerge/>
            <w:vAlign w:val="center"/>
            <w:hideMark/>
          </w:tcPr>
          <w:p w:rsidR="00EB63A2" w:rsidRPr="0024408D" w:rsidRDefault="00EB63A2" w:rsidP="00662CBD">
            <w:pPr>
              <w:rPr>
                <w:rFonts w:ascii="Segoe UI" w:hAnsi="Segoe UI" w:cs="Segoe UI"/>
                <w:sz w:val="14"/>
                <w:szCs w:val="14"/>
              </w:rPr>
            </w:pPr>
          </w:p>
        </w:tc>
        <w:tc>
          <w:tcPr>
            <w:tcW w:w="2939" w:type="dxa"/>
            <w:shd w:val="clear" w:color="auto" w:fill="auto"/>
            <w:noWrap/>
            <w:vAlign w:val="bottom"/>
            <w:hideMark/>
          </w:tcPr>
          <w:p w:rsidR="00EB63A2" w:rsidRPr="0024408D" w:rsidRDefault="00EB63A2" w:rsidP="00662CBD">
            <w:pPr>
              <w:rPr>
                <w:rFonts w:ascii="Segoe UI" w:hAnsi="Segoe UI" w:cs="Segoe UI"/>
                <w:sz w:val="14"/>
                <w:szCs w:val="14"/>
              </w:rPr>
            </w:pPr>
            <w:r>
              <w:rPr>
                <w:rFonts w:ascii="Segoe UI" w:hAnsi="Segoe UI" w:cs="Segoe UI"/>
                <w:sz w:val="14"/>
                <w:szCs w:val="14"/>
              </w:rPr>
              <w:t>gjennomsnittlig</w:t>
            </w:r>
            <w:r w:rsidRPr="0024408D">
              <w:rPr>
                <w:rFonts w:ascii="Segoe UI" w:hAnsi="Segoe UI" w:cs="Segoe UI"/>
                <w:sz w:val="14"/>
                <w:szCs w:val="14"/>
              </w:rPr>
              <w:t xml:space="preserve"> ADL</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3,01</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2,99</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2,99</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2,97</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3,01</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3,01</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3,00</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3,02</w:t>
            </w:r>
          </w:p>
        </w:tc>
      </w:tr>
      <w:tr w:rsidR="00EB63A2" w:rsidRPr="0024408D" w:rsidTr="00662CBD">
        <w:trPr>
          <w:trHeight w:val="227"/>
        </w:trPr>
        <w:tc>
          <w:tcPr>
            <w:tcW w:w="1672" w:type="dxa"/>
            <w:vMerge/>
            <w:vAlign w:val="center"/>
            <w:hideMark/>
          </w:tcPr>
          <w:p w:rsidR="00EB63A2" w:rsidRPr="0024408D" w:rsidRDefault="00EB63A2" w:rsidP="00662CBD">
            <w:pPr>
              <w:rPr>
                <w:rFonts w:ascii="Segoe UI" w:hAnsi="Segoe UI" w:cs="Segoe UI"/>
                <w:sz w:val="14"/>
                <w:szCs w:val="14"/>
              </w:rPr>
            </w:pPr>
          </w:p>
        </w:tc>
        <w:tc>
          <w:tcPr>
            <w:tcW w:w="2939" w:type="dxa"/>
            <w:shd w:val="clear" w:color="auto" w:fill="auto"/>
            <w:noWrap/>
            <w:vAlign w:val="bottom"/>
            <w:hideMark/>
          </w:tcPr>
          <w:p w:rsidR="00EB63A2" w:rsidRPr="0024408D" w:rsidRDefault="00EB63A2" w:rsidP="00662CBD">
            <w:pPr>
              <w:rPr>
                <w:rFonts w:ascii="Segoe UI" w:hAnsi="Segoe UI" w:cs="Segoe UI"/>
                <w:sz w:val="14"/>
                <w:szCs w:val="14"/>
              </w:rPr>
            </w:pPr>
            <w:r w:rsidRPr="0024408D">
              <w:rPr>
                <w:rFonts w:ascii="Segoe UI" w:hAnsi="Segoe UI" w:cs="Segoe UI"/>
                <w:sz w:val="14"/>
                <w:szCs w:val="14"/>
              </w:rPr>
              <w:t>tjenestemottakere med ADL&gt;3</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844</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832</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836</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831</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814</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837</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819</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855</w:t>
            </w:r>
          </w:p>
        </w:tc>
      </w:tr>
      <w:tr w:rsidR="00EB63A2" w:rsidRPr="0024408D" w:rsidTr="00662CBD">
        <w:trPr>
          <w:trHeight w:val="227"/>
        </w:trPr>
        <w:tc>
          <w:tcPr>
            <w:tcW w:w="1672" w:type="dxa"/>
            <w:vMerge/>
            <w:vAlign w:val="center"/>
            <w:hideMark/>
          </w:tcPr>
          <w:p w:rsidR="00EB63A2" w:rsidRPr="0024408D" w:rsidRDefault="00EB63A2" w:rsidP="00662CBD">
            <w:pPr>
              <w:rPr>
                <w:rFonts w:ascii="Segoe UI" w:hAnsi="Segoe UI" w:cs="Segoe UI"/>
                <w:sz w:val="14"/>
                <w:szCs w:val="14"/>
              </w:rPr>
            </w:pPr>
          </w:p>
        </w:tc>
        <w:tc>
          <w:tcPr>
            <w:tcW w:w="2939" w:type="dxa"/>
            <w:shd w:val="clear" w:color="auto" w:fill="auto"/>
            <w:noWrap/>
            <w:vAlign w:val="bottom"/>
            <w:hideMark/>
          </w:tcPr>
          <w:p w:rsidR="00EB63A2" w:rsidRPr="0024408D" w:rsidRDefault="00EB63A2" w:rsidP="00662CBD">
            <w:pPr>
              <w:rPr>
                <w:rFonts w:ascii="Segoe UI" w:hAnsi="Segoe UI" w:cs="Segoe UI"/>
                <w:sz w:val="14"/>
                <w:szCs w:val="14"/>
              </w:rPr>
            </w:pPr>
            <w:r w:rsidRPr="0024408D">
              <w:rPr>
                <w:rFonts w:ascii="Segoe UI" w:hAnsi="Segoe UI" w:cs="Segoe UI"/>
                <w:sz w:val="14"/>
                <w:szCs w:val="14"/>
              </w:rPr>
              <w:t xml:space="preserve">IPLOS-timer/vedtakstimer </w:t>
            </w:r>
            <w:r>
              <w:rPr>
                <w:rFonts w:ascii="Segoe UI" w:hAnsi="Segoe UI" w:cs="Segoe UI"/>
                <w:sz w:val="14"/>
                <w:szCs w:val="14"/>
              </w:rPr>
              <w:t>per uke</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5 732</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5 690</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5 758</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5 694</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5 674</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5 859</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5 558</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5 809</w:t>
            </w:r>
          </w:p>
        </w:tc>
      </w:tr>
      <w:tr w:rsidR="00EB63A2" w:rsidRPr="0024408D" w:rsidTr="00662CBD">
        <w:trPr>
          <w:trHeight w:val="227"/>
        </w:trPr>
        <w:tc>
          <w:tcPr>
            <w:tcW w:w="1672" w:type="dxa"/>
            <w:vMerge/>
            <w:vAlign w:val="center"/>
            <w:hideMark/>
          </w:tcPr>
          <w:p w:rsidR="00EB63A2" w:rsidRPr="0024408D" w:rsidRDefault="00EB63A2" w:rsidP="00662CBD">
            <w:pPr>
              <w:rPr>
                <w:rFonts w:ascii="Segoe UI" w:hAnsi="Segoe UI" w:cs="Segoe UI"/>
                <w:sz w:val="14"/>
                <w:szCs w:val="14"/>
              </w:rPr>
            </w:pPr>
          </w:p>
        </w:tc>
        <w:tc>
          <w:tcPr>
            <w:tcW w:w="2939" w:type="dxa"/>
            <w:shd w:val="clear" w:color="auto" w:fill="auto"/>
            <w:noWrap/>
            <w:vAlign w:val="bottom"/>
            <w:hideMark/>
          </w:tcPr>
          <w:p w:rsidR="00EB63A2" w:rsidRPr="0024408D" w:rsidRDefault="00EB63A2" w:rsidP="00662CBD">
            <w:pPr>
              <w:rPr>
                <w:rFonts w:ascii="Segoe UI" w:hAnsi="Segoe UI" w:cs="Segoe UI"/>
                <w:sz w:val="14"/>
                <w:szCs w:val="14"/>
              </w:rPr>
            </w:pPr>
            <w:r w:rsidRPr="0024408D">
              <w:rPr>
                <w:rFonts w:ascii="Segoe UI" w:hAnsi="Segoe UI" w:cs="Segoe UI"/>
                <w:sz w:val="14"/>
                <w:szCs w:val="14"/>
              </w:rPr>
              <w:t xml:space="preserve">kvitterte timer </w:t>
            </w:r>
            <w:r>
              <w:rPr>
                <w:rFonts w:ascii="Segoe UI" w:hAnsi="Segoe UI" w:cs="Segoe UI"/>
                <w:sz w:val="14"/>
                <w:szCs w:val="14"/>
              </w:rPr>
              <w:t>per uke</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5 330</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4 799</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5 048</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5 003</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5 280</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5 047</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5 159</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5 248</w:t>
            </w:r>
          </w:p>
        </w:tc>
      </w:tr>
      <w:tr w:rsidR="00EB63A2" w:rsidRPr="0024408D" w:rsidTr="00662CBD">
        <w:trPr>
          <w:trHeight w:val="227"/>
        </w:trPr>
        <w:tc>
          <w:tcPr>
            <w:tcW w:w="1672" w:type="dxa"/>
            <w:vMerge w:val="restart"/>
            <w:shd w:val="clear" w:color="auto" w:fill="auto"/>
            <w:vAlign w:val="center"/>
            <w:hideMark/>
          </w:tcPr>
          <w:p w:rsidR="00EB63A2" w:rsidRPr="0024408D" w:rsidRDefault="00EB63A2" w:rsidP="00662CBD">
            <w:pPr>
              <w:rPr>
                <w:rFonts w:ascii="Segoe UI" w:hAnsi="Segoe UI" w:cs="Segoe UI"/>
                <w:sz w:val="14"/>
                <w:szCs w:val="14"/>
              </w:rPr>
            </w:pPr>
            <w:r w:rsidRPr="0024408D">
              <w:rPr>
                <w:rFonts w:ascii="Segoe UI" w:hAnsi="Segoe UI" w:cs="Segoe UI"/>
                <w:sz w:val="14"/>
                <w:szCs w:val="14"/>
              </w:rPr>
              <w:t>Hjemmesykepleie i omsorgsboliger</w:t>
            </w:r>
          </w:p>
        </w:tc>
        <w:tc>
          <w:tcPr>
            <w:tcW w:w="2939" w:type="dxa"/>
            <w:shd w:val="clear" w:color="auto" w:fill="auto"/>
            <w:noWrap/>
            <w:vAlign w:val="bottom"/>
            <w:hideMark/>
          </w:tcPr>
          <w:p w:rsidR="00EB63A2" w:rsidRPr="0024408D" w:rsidRDefault="00EB63A2" w:rsidP="00662CBD">
            <w:pPr>
              <w:rPr>
                <w:rFonts w:ascii="Segoe UI" w:hAnsi="Segoe UI" w:cs="Segoe UI"/>
                <w:sz w:val="14"/>
                <w:szCs w:val="14"/>
              </w:rPr>
            </w:pPr>
            <w:r w:rsidRPr="0024408D">
              <w:rPr>
                <w:rFonts w:ascii="Segoe UI" w:hAnsi="Segoe UI" w:cs="Segoe UI"/>
                <w:sz w:val="14"/>
                <w:szCs w:val="14"/>
              </w:rPr>
              <w:t>antall tjenestemottakere</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199</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201</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199</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194</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187</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198</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192</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196</w:t>
            </w:r>
          </w:p>
        </w:tc>
      </w:tr>
      <w:tr w:rsidR="00EB63A2" w:rsidRPr="0024408D" w:rsidTr="00662CBD">
        <w:trPr>
          <w:trHeight w:val="227"/>
        </w:trPr>
        <w:tc>
          <w:tcPr>
            <w:tcW w:w="1672" w:type="dxa"/>
            <w:vMerge/>
            <w:vAlign w:val="center"/>
            <w:hideMark/>
          </w:tcPr>
          <w:p w:rsidR="00EB63A2" w:rsidRPr="0024408D" w:rsidRDefault="00EB63A2" w:rsidP="00662CBD">
            <w:pPr>
              <w:rPr>
                <w:rFonts w:ascii="Segoe UI" w:hAnsi="Segoe UI" w:cs="Segoe UI"/>
                <w:sz w:val="14"/>
                <w:szCs w:val="14"/>
              </w:rPr>
            </w:pPr>
          </w:p>
        </w:tc>
        <w:tc>
          <w:tcPr>
            <w:tcW w:w="2939" w:type="dxa"/>
            <w:shd w:val="clear" w:color="auto" w:fill="auto"/>
            <w:noWrap/>
            <w:vAlign w:val="bottom"/>
            <w:hideMark/>
          </w:tcPr>
          <w:p w:rsidR="00EB63A2" w:rsidRPr="0024408D" w:rsidRDefault="00EB63A2" w:rsidP="00662CBD">
            <w:pPr>
              <w:rPr>
                <w:rFonts w:ascii="Segoe UI" w:hAnsi="Segoe UI" w:cs="Segoe UI"/>
                <w:sz w:val="14"/>
                <w:szCs w:val="14"/>
              </w:rPr>
            </w:pPr>
            <w:r>
              <w:rPr>
                <w:rFonts w:ascii="Segoe UI" w:hAnsi="Segoe UI" w:cs="Segoe UI"/>
                <w:sz w:val="14"/>
                <w:szCs w:val="14"/>
              </w:rPr>
              <w:t>gjennomsnittlig</w:t>
            </w:r>
            <w:r w:rsidRPr="0024408D">
              <w:rPr>
                <w:rFonts w:ascii="Segoe UI" w:hAnsi="Segoe UI" w:cs="Segoe UI"/>
                <w:sz w:val="14"/>
                <w:szCs w:val="14"/>
              </w:rPr>
              <w:t xml:space="preserve"> ADL</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3,15</w:t>
            </w:r>
          </w:p>
        </w:tc>
        <w:tc>
          <w:tcPr>
            <w:tcW w:w="564"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3,11</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3,12</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3,11</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3,17</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3,17</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3,16</w:t>
            </w:r>
          </w:p>
        </w:tc>
        <w:tc>
          <w:tcPr>
            <w:tcW w:w="563" w:type="dxa"/>
            <w:shd w:val="clear" w:color="auto" w:fill="auto"/>
            <w:noWrap/>
            <w:vAlign w:val="bottom"/>
            <w:hideMark/>
          </w:tcPr>
          <w:p w:rsidR="00EB63A2" w:rsidRPr="0024408D" w:rsidRDefault="00EB63A2" w:rsidP="00662CBD">
            <w:pPr>
              <w:jc w:val="right"/>
              <w:rPr>
                <w:rFonts w:ascii="Segoe UI" w:hAnsi="Segoe UI" w:cs="Segoe UI"/>
                <w:sz w:val="14"/>
                <w:szCs w:val="14"/>
              </w:rPr>
            </w:pPr>
            <w:r w:rsidRPr="0024408D">
              <w:rPr>
                <w:rFonts w:ascii="Segoe UI" w:hAnsi="Segoe UI" w:cs="Segoe UI"/>
                <w:sz w:val="14"/>
                <w:szCs w:val="14"/>
              </w:rPr>
              <w:t>3,16</w:t>
            </w:r>
          </w:p>
        </w:tc>
      </w:tr>
    </w:tbl>
    <w:p w:rsidR="00EB63A2" w:rsidRDefault="00EB63A2" w:rsidP="00EB63A2">
      <w:pPr>
        <w:rPr>
          <w:rFonts w:cs="Arial"/>
          <w:color w:val="353535"/>
          <w:sz w:val="20"/>
        </w:rPr>
      </w:pPr>
    </w:p>
    <w:p w:rsidR="00835524" w:rsidRPr="00E545BB" w:rsidRDefault="00835524" w:rsidP="00835524">
      <w:pPr>
        <w:rPr>
          <w:rFonts w:cs="Arial"/>
          <w:color w:val="353535"/>
          <w:sz w:val="20"/>
        </w:rPr>
      </w:pPr>
      <w:r>
        <w:rPr>
          <w:rFonts w:cs="Arial"/>
          <w:i/>
          <w:color w:val="353535"/>
          <w:sz w:val="20"/>
        </w:rPr>
        <w:t xml:space="preserve">Virksomhet </w:t>
      </w:r>
      <w:r w:rsidRPr="004533BE">
        <w:rPr>
          <w:rFonts w:cs="Arial"/>
          <w:i/>
          <w:color w:val="353535"/>
          <w:sz w:val="20"/>
        </w:rPr>
        <w:t>Medisinske tjenester</w:t>
      </w:r>
      <w:r w:rsidRPr="004533BE">
        <w:rPr>
          <w:rFonts w:cs="Arial"/>
          <w:i/>
          <w:color w:val="353535"/>
          <w:sz w:val="20"/>
        </w:rPr>
        <w:br/>
      </w:r>
      <w:r w:rsidRPr="00E545BB">
        <w:rPr>
          <w:rFonts w:cs="Arial"/>
          <w:color w:val="353535"/>
          <w:sz w:val="20"/>
        </w:rPr>
        <w:t xml:space="preserve">Antall pasienter per måned som har hatt opphold på akuttplass i Helsehuset har vært stabilt siden forrige rapportering på </w:t>
      </w:r>
      <w:r>
        <w:rPr>
          <w:rFonts w:cs="Arial"/>
          <w:color w:val="353535"/>
          <w:sz w:val="20"/>
        </w:rPr>
        <w:t>cirka</w:t>
      </w:r>
      <w:r w:rsidRPr="00E545BB">
        <w:rPr>
          <w:rFonts w:cs="Arial"/>
          <w:color w:val="353535"/>
          <w:sz w:val="20"/>
        </w:rPr>
        <w:t xml:space="preserve"> 60 pasienter. I august var det kun 21 personer som</w:t>
      </w:r>
      <w:r>
        <w:rPr>
          <w:rFonts w:cs="Arial"/>
          <w:color w:val="353535"/>
          <w:sz w:val="20"/>
        </w:rPr>
        <w:t>,</w:t>
      </w:r>
      <w:r w:rsidRPr="00E545BB">
        <w:rPr>
          <w:rFonts w:cs="Arial"/>
          <w:color w:val="353535"/>
          <w:sz w:val="20"/>
        </w:rPr>
        <w:t xml:space="preserve"> i påvente av langtidsplass</w:t>
      </w:r>
      <w:r>
        <w:rPr>
          <w:rFonts w:cs="Arial"/>
          <w:color w:val="353535"/>
          <w:sz w:val="20"/>
        </w:rPr>
        <w:t>,</w:t>
      </w:r>
      <w:r w:rsidRPr="00E545BB">
        <w:rPr>
          <w:rFonts w:cs="Arial"/>
          <w:color w:val="353535"/>
          <w:sz w:val="20"/>
        </w:rPr>
        <w:t xml:space="preserve"> måtte bo i en korttidsplass. Snittet per måned hittil i år er i overkant av 28.</w:t>
      </w:r>
    </w:p>
    <w:p w:rsidR="00835524" w:rsidRPr="00E545BB" w:rsidRDefault="00835524" w:rsidP="00835524">
      <w:pPr>
        <w:rPr>
          <w:rFonts w:cs="Arial"/>
          <w:color w:val="353535"/>
          <w:sz w:val="20"/>
          <w:u w:val="single"/>
        </w:rPr>
      </w:pPr>
    </w:p>
    <w:p w:rsidR="00835524" w:rsidRPr="00E545BB" w:rsidRDefault="00835524" w:rsidP="00835524">
      <w:pPr>
        <w:rPr>
          <w:rFonts w:cs="Arial"/>
          <w:color w:val="353535"/>
          <w:sz w:val="20"/>
        </w:rPr>
      </w:pPr>
      <w:r w:rsidRPr="004533BE">
        <w:rPr>
          <w:rFonts w:cs="Arial"/>
          <w:i/>
          <w:color w:val="353535"/>
          <w:sz w:val="20"/>
        </w:rPr>
        <w:t>Virksomhet friskliv og mestring</w:t>
      </w:r>
      <w:r w:rsidRPr="004533BE">
        <w:rPr>
          <w:rFonts w:cs="Arial"/>
          <w:i/>
          <w:color w:val="353535"/>
          <w:sz w:val="20"/>
        </w:rPr>
        <w:br/>
      </w:r>
      <w:r>
        <w:rPr>
          <w:rFonts w:cs="Arial"/>
          <w:color w:val="353535"/>
          <w:sz w:val="20"/>
        </w:rPr>
        <w:t>Virksomheten</w:t>
      </w:r>
      <w:r w:rsidRPr="00E545BB">
        <w:rPr>
          <w:rFonts w:cs="Arial"/>
          <w:color w:val="353535"/>
          <w:sz w:val="20"/>
        </w:rPr>
        <w:t xml:space="preserve"> har nå et større nedslagsfelt i befolkningen</w:t>
      </w:r>
      <w:r>
        <w:rPr>
          <w:rFonts w:cs="Arial"/>
          <w:color w:val="353535"/>
          <w:sz w:val="20"/>
        </w:rPr>
        <w:t xml:space="preserve"> enn tidligere. Ø</w:t>
      </w:r>
      <w:r w:rsidRPr="00E545BB">
        <w:rPr>
          <w:rFonts w:cs="Arial"/>
          <w:color w:val="353535"/>
          <w:sz w:val="20"/>
        </w:rPr>
        <w:t>kning i antall søknader, flere vedtakstimer og nye brukergrupper gir ventetid på iverksetting av vedtak.</w:t>
      </w:r>
    </w:p>
    <w:p w:rsidR="00835524" w:rsidRDefault="00835524" w:rsidP="00835524">
      <w:pPr>
        <w:rPr>
          <w:rFonts w:cs="Arial"/>
          <w:color w:val="353535"/>
          <w:sz w:val="20"/>
        </w:rPr>
      </w:pPr>
    </w:p>
    <w:p w:rsidR="00835524" w:rsidRDefault="00835524" w:rsidP="00835524">
      <w:pPr>
        <w:rPr>
          <w:rFonts w:cs="Arial"/>
          <w:color w:val="353535"/>
          <w:sz w:val="20"/>
        </w:rPr>
      </w:pPr>
      <w:r>
        <w:rPr>
          <w:rFonts w:cs="Arial"/>
          <w:color w:val="353535"/>
          <w:sz w:val="20"/>
        </w:rPr>
        <w:t>Det er b</w:t>
      </w:r>
      <w:r w:rsidRPr="00E545BB">
        <w:rPr>
          <w:rFonts w:cs="Arial"/>
          <w:color w:val="353535"/>
          <w:sz w:val="20"/>
        </w:rPr>
        <w:t>rukervekst i avdeling</w:t>
      </w:r>
      <w:r>
        <w:rPr>
          <w:rFonts w:cs="Arial"/>
          <w:color w:val="353535"/>
          <w:sz w:val="20"/>
        </w:rPr>
        <w:t>ene</w:t>
      </w:r>
      <w:r w:rsidRPr="00E545BB">
        <w:rPr>
          <w:rFonts w:cs="Arial"/>
          <w:color w:val="353535"/>
          <w:sz w:val="20"/>
        </w:rPr>
        <w:t xml:space="preserve"> psykisk helse og rusmestring, læring og mestring,</w:t>
      </w:r>
      <w:r>
        <w:rPr>
          <w:rFonts w:cs="Arial"/>
          <w:color w:val="353535"/>
          <w:sz w:val="20"/>
        </w:rPr>
        <w:t xml:space="preserve"> og</w:t>
      </w:r>
      <w:r w:rsidRPr="00E545BB">
        <w:rPr>
          <w:rFonts w:cs="Arial"/>
          <w:color w:val="353535"/>
          <w:sz w:val="20"/>
        </w:rPr>
        <w:t xml:space="preserve"> bo og mestring. Tiltaksporteføljen dreies mot forebygging. Flere yngre brukere under 29 år. Pårørendegruppen øker. Ny organisering, bedre promotering, utvidet arbeidstid, økt henvisning fra helseforetaket, nye og mer ambulante tiltak gjør tjenestene tilgjengelige for flere. </w:t>
      </w:r>
    </w:p>
    <w:p w:rsidR="00835524" w:rsidRDefault="00835524" w:rsidP="00835524">
      <w:pPr>
        <w:rPr>
          <w:rFonts w:cs="Arial"/>
          <w:color w:val="353535"/>
          <w:sz w:val="20"/>
        </w:rPr>
      </w:pPr>
    </w:p>
    <w:p w:rsidR="00835524" w:rsidRDefault="00835524" w:rsidP="00835524">
      <w:pPr>
        <w:rPr>
          <w:rFonts w:cs="Arial"/>
          <w:color w:val="353535"/>
          <w:sz w:val="20"/>
        </w:rPr>
      </w:pPr>
      <w:r w:rsidRPr="00E545BB">
        <w:rPr>
          <w:rFonts w:cs="Arial"/>
          <w:color w:val="353535"/>
          <w:sz w:val="20"/>
        </w:rPr>
        <w:t>Nedgang i antall brukere med fysio- og ergoterapitjenester registrert i Gerica, p</w:t>
      </w:r>
      <w:r>
        <w:rPr>
          <w:rFonts w:cs="Arial"/>
          <w:color w:val="353535"/>
          <w:sz w:val="20"/>
        </w:rPr>
        <w:t xml:space="preserve">å grunn av </w:t>
      </w:r>
      <w:r w:rsidRPr="00E545BB">
        <w:rPr>
          <w:rFonts w:cs="Arial"/>
          <w:color w:val="353535"/>
          <w:sz w:val="20"/>
        </w:rPr>
        <w:t xml:space="preserve"> opprydning </w:t>
      </w:r>
      <w:r>
        <w:rPr>
          <w:rFonts w:cs="Arial"/>
          <w:color w:val="353535"/>
          <w:sz w:val="20"/>
        </w:rPr>
        <w:t>i</w:t>
      </w:r>
      <w:r w:rsidRPr="00E545BB">
        <w:rPr>
          <w:rFonts w:cs="Arial"/>
          <w:color w:val="353535"/>
          <w:sz w:val="20"/>
        </w:rPr>
        <w:t xml:space="preserve"> passive brukere. Men det må tas høyde for at deler av tjenesteproduksjonen kun registreres i </w:t>
      </w:r>
      <w:r>
        <w:rPr>
          <w:rFonts w:cs="Arial"/>
          <w:color w:val="353535"/>
          <w:sz w:val="20"/>
        </w:rPr>
        <w:t xml:space="preserve">fagprogrammet </w:t>
      </w:r>
      <w:r w:rsidRPr="00E545BB">
        <w:rPr>
          <w:rFonts w:cs="Arial"/>
          <w:color w:val="353535"/>
          <w:sz w:val="20"/>
        </w:rPr>
        <w:t xml:space="preserve">Winmed. </w:t>
      </w:r>
    </w:p>
    <w:p w:rsidR="00835524" w:rsidRDefault="00835524" w:rsidP="00835524">
      <w:pPr>
        <w:rPr>
          <w:rFonts w:cs="Arial"/>
          <w:color w:val="353535"/>
          <w:sz w:val="20"/>
        </w:rPr>
      </w:pPr>
    </w:p>
    <w:p w:rsidR="00835524" w:rsidRDefault="00835524" w:rsidP="00835524">
      <w:pPr>
        <w:rPr>
          <w:rFonts w:cs="Arial"/>
          <w:color w:val="353535"/>
          <w:sz w:val="20"/>
        </w:rPr>
      </w:pPr>
      <w:r w:rsidRPr="00E545BB">
        <w:rPr>
          <w:rFonts w:cs="Arial"/>
          <w:color w:val="353535"/>
          <w:sz w:val="20"/>
        </w:rPr>
        <w:t>I bosetting av flyktninger 2016 er det registrert 44 familiegjenforeninger pr</w:t>
      </w:r>
      <w:r>
        <w:rPr>
          <w:rFonts w:cs="Arial"/>
          <w:color w:val="353535"/>
          <w:sz w:val="20"/>
        </w:rPr>
        <w:t>.</w:t>
      </w:r>
      <w:r w:rsidRPr="00E545BB">
        <w:rPr>
          <w:rFonts w:cs="Arial"/>
          <w:color w:val="353535"/>
          <w:sz w:val="20"/>
        </w:rPr>
        <w:t xml:space="preserve"> august. </w:t>
      </w:r>
    </w:p>
    <w:p w:rsidR="00835524" w:rsidRDefault="00835524" w:rsidP="00835524">
      <w:pPr>
        <w:rPr>
          <w:rFonts w:cs="Arial"/>
          <w:color w:val="353535"/>
          <w:sz w:val="20"/>
        </w:rPr>
      </w:pPr>
    </w:p>
    <w:p w:rsidR="00835524" w:rsidRPr="00E545BB" w:rsidRDefault="00835524" w:rsidP="00835524">
      <w:pPr>
        <w:rPr>
          <w:rFonts w:cs="Arial"/>
          <w:color w:val="353535"/>
          <w:sz w:val="20"/>
        </w:rPr>
      </w:pPr>
      <w:r w:rsidRPr="00E545BB">
        <w:rPr>
          <w:rFonts w:cs="Arial"/>
          <w:color w:val="353535"/>
          <w:sz w:val="20"/>
        </w:rPr>
        <w:t>Flere bostedsløse med rus</w:t>
      </w:r>
      <w:r>
        <w:rPr>
          <w:rFonts w:cs="Arial"/>
          <w:color w:val="353535"/>
          <w:sz w:val="20"/>
        </w:rPr>
        <w:t>-</w:t>
      </w:r>
      <w:r w:rsidRPr="00E545BB">
        <w:rPr>
          <w:rFonts w:cs="Arial"/>
          <w:color w:val="353535"/>
          <w:sz w:val="20"/>
        </w:rPr>
        <w:t>/ROP</w:t>
      </w:r>
      <w:r>
        <w:rPr>
          <w:rFonts w:cs="Arial"/>
          <w:color w:val="353535"/>
          <w:sz w:val="20"/>
        </w:rPr>
        <w:t>-</w:t>
      </w:r>
      <w:r w:rsidRPr="00E545BB">
        <w:rPr>
          <w:rFonts w:cs="Arial"/>
          <w:color w:val="353535"/>
          <w:sz w:val="20"/>
        </w:rPr>
        <w:t xml:space="preserve">lidelser bosettes i kommunale boliger. Det medfører utfordringer med å etablere varige bo- og omsorgstilbud tilpasset den enkelte. </w:t>
      </w:r>
    </w:p>
    <w:p w:rsidR="00835524" w:rsidRPr="00E545BB" w:rsidRDefault="00835524" w:rsidP="00835524">
      <w:pPr>
        <w:rPr>
          <w:rFonts w:cs="Arial"/>
          <w:color w:val="353535"/>
          <w:sz w:val="20"/>
        </w:rPr>
      </w:pPr>
      <w:r w:rsidRPr="004533BE">
        <w:rPr>
          <w:rFonts w:cs="Arial"/>
          <w:i/>
          <w:color w:val="353535"/>
          <w:sz w:val="20"/>
        </w:rPr>
        <w:t>Virksomhet Mat, vaskeri og praktisk bistand</w:t>
      </w:r>
      <w:r>
        <w:rPr>
          <w:rFonts w:cs="Arial"/>
          <w:i/>
          <w:color w:val="353535"/>
          <w:sz w:val="20"/>
        </w:rPr>
        <w:t xml:space="preserve"> </w:t>
      </w:r>
      <w:r w:rsidRPr="004533BE">
        <w:rPr>
          <w:rFonts w:cs="Arial"/>
          <w:i/>
          <w:color w:val="353535"/>
          <w:sz w:val="20"/>
        </w:rPr>
        <w:t xml:space="preserve"> </w:t>
      </w:r>
      <w:r w:rsidRPr="004533BE">
        <w:rPr>
          <w:rFonts w:cs="Arial"/>
          <w:i/>
          <w:color w:val="353535"/>
          <w:sz w:val="20"/>
        </w:rPr>
        <w:br/>
      </w:r>
      <w:r w:rsidRPr="00E545BB">
        <w:rPr>
          <w:rFonts w:cs="Arial"/>
          <w:color w:val="353535"/>
          <w:sz w:val="20"/>
        </w:rPr>
        <w:t xml:space="preserve">Totalt antall tjenestemottakere med praktisk bistand og deres funksjonsnivå holder seg stabilt, med noen små svingninger fra måned til måned. I 2. kvartal har praktisk bistand blitt tilført nye oppgaver med ansvar for enkelte brukere med personlig assistanse. Antall vedtakstimer forventes å stige. De nye oppgavene vil kreve kompetansepakker og veiledning for ansatte for å sikre kvaliteten på tjenesten. </w:t>
      </w:r>
      <w:r w:rsidRPr="00E545BB">
        <w:rPr>
          <w:rFonts w:cs="Arial"/>
          <w:color w:val="353535"/>
          <w:sz w:val="20"/>
        </w:rPr>
        <w:br/>
      </w:r>
      <w:r>
        <w:rPr>
          <w:rFonts w:cs="Arial"/>
          <w:color w:val="353535"/>
          <w:sz w:val="20"/>
        </w:rPr>
        <w:t xml:space="preserve"> </w:t>
      </w:r>
    </w:p>
    <w:p w:rsidR="00EB63A2" w:rsidRPr="00E545BB" w:rsidRDefault="00EB63A2" w:rsidP="00EB63A2">
      <w:pPr>
        <w:rPr>
          <w:rFonts w:cs="Arial"/>
          <w:color w:val="353535"/>
          <w:sz w:val="20"/>
          <w:u w:val="single"/>
        </w:rPr>
      </w:pPr>
    </w:p>
    <w:p w:rsidR="00EB63A2" w:rsidRPr="00E545BB" w:rsidRDefault="00EB63A2" w:rsidP="00EB63A2">
      <w:pPr>
        <w:rPr>
          <w:rFonts w:cs="Arial"/>
          <w:color w:val="353535"/>
          <w:sz w:val="20"/>
        </w:rPr>
      </w:pPr>
    </w:p>
    <w:p w:rsidR="00EB63A2" w:rsidRPr="00E545BB" w:rsidRDefault="00EB63A2" w:rsidP="00EB63A2">
      <w:pPr>
        <w:rPr>
          <w:rFonts w:cs="Arial"/>
          <w:color w:val="353535"/>
          <w:sz w:val="20"/>
        </w:rPr>
      </w:pPr>
      <w:r w:rsidRPr="004533BE">
        <w:rPr>
          <w:rFonts w:cs="Arial"/>
          <w:i/>
          <w:color w:val="353535"/>
          <w:sz w:val="20"/>
        </w:rPr>
        <w:t xml:space="preserve">Virksomhet Mat, vaskeri og praktisk bistand. </w:t>
      </w:r>
      <w:r w:rsidRPr="004533BE">
        <w:rPr>
          <w:rFonts w:cs="Arial"/>
          <w:i/>
          <w:color w:val="353535"/>
          <w:sz w:val="20"/>
        </w:rPr>
        <w:br/>
      </w:r>
      <w:r w:rsidRPr="00E545BB">
        <w:rPr>
          <w:rFonts w:cs="Arial"/>
          <w:color w:val="353535"/>
          <w:sz w:val="20"/>
        </w:rPr>
        <w:t xml:space="preserve">Totalt antall tjenestemottakere med praktisk bistand og deres funksjonsnivå holder seg stabilt, med noen små svingninger fra måned til måned. I 2. kvartal har praktisk bistand blitt tilført nye oppgaver med ansvar for enkelte brukere med personlig assistanse. Antall vedtakstimer forventes å stige. De nye oppgavene vil kreve kompetansepakker og veiledning for ansatte for å sikre kvaliteten på tjenesten. </w:t>
      </w:r>
      <w:r w:rsidRPr="00E545BB">
        <w:rPr>
          <w:rFonts w:cs="Arial"/>
          <w:color w:val="353535"/>
          <w:sz w:val="20"/>
        </w:rPr>
        <w:br/>
      </w:r>
      <w:r>
        <w:rPr>
          <w:rFonts w:cs="Arial"/>
          <w:color w:val="353535"/>
          <w:sz w:val="20"/>
        </w:rPr>
        <w:t xml:space="preserve"> </w:t>
      </w:r>
    </w:p>
    <w:p w:rsidR="00EB63A2" w:rsidRDefault="00EB63A2" w:rsidP="00EB63A2">
      <w:pPr>
        <w:rPr>
          <w:rFonts w:cs="Arial"/>
          <w:color w:val="353535"/>
          <w:sz w:val="20"/>
        </w:rPr>
      </w:pPr>
      <w:r w:rsidRPr="004533BE">
        <w:rPr>
          <w:rFonts w:cs="Arial"/>
          <w:i/>
          <w:color w:val="353535"/>
          <w:sz w:val="20"/>
        </w:rPr>
        <w:t>NAV</w:t>
      </w:r>
      <w:r w:rsidRPr="004533BE">
        <w:rPr>
          <w:rFonts w:cs="Arial"/>
          <w:i/>
          <w:color w:val="353535"/>
          <w:sz w:val="20"/>
        </w:rPr>
        <w:br/>
      </w:r>
      <w:r w:rsidR="00835524" w:rsidRPr="004533BE">
        <w:rPr>
          <w:rFonts w:cs="Arial"/>
          <w:color w:val="353535"/>
          <w:sz w:val="20"/>
        </w:rPr>
        <w:t>Økonomisk sosialhjelp:</w:t>
      </w:r>
      <w:r w:rsidR="00835524" w:rsidRPr="004533BE">
        <w:rPr>
          <w:rFonts w:cs="Arial"/>
          <w:color w:val="353535"/>
          <w:sz w:val="20"/>
        </w:rPr>
        <w:br/>
      </w:r>
      <w:r w:rsidR="00835524" w:rsidRPr="00E545BB">
        <w:rPr>
          <w:rFonts w:cs="Arial"/>
          <w:color w:val="353535"/>
          <w:sz w:val="20"/>
        </w:rPr>
        <w:t>Antall mottakere av økonomisk sosialhjelp (alle brukergrupper samlet) har hittil i år økt med 5,6 </w:t>
      </w:r>
      <w:r w:rsidR="00835524">
        <w:rPr>
          <w:rFonts w:cs="Arial"/>
          <w:color w:val="353535"/>
          <w:sz w:val="20"/>
        </w:rPr>
        <w:t>prosent</w:t>
      </w:r>
      <w:r w:rsidR="00835524" w:rsidRPr="00E545BB">
        <w:rPr>
          <w:rFonts w:cs="Arial"/>
          <w:color w:val="353535"/>
          <w:sz w:val="20"/>
        </w:rPr>
        <w:t xml:space="preserve"> sammenlignet med samme periode i 2015, 1</w:t>
      </w:r>
      <w:r w:rsidR="00835524">
        <w:rPr>
          <w:rFonts w:cs="Arial"/>
          <w:color w:val="353535"/>
          <w:sz w:val="20"/>
        </w:rPr>
        <w:t xml:space="preserve"> </w:t>
      </w:r>
      <w:r w:rsidR="00835524" w:rsidRPr="00E545BB">
        <w:rPr>
          <w:rFonts w:cs="Arial"/>
          <w:color w:val="353535"/>
          <w:sz w:val="20"/>
        </w:rPr>
        <w:t>712 husstander har mottatt hjelp (+91). For brukergruppen 18 - 24 år er økningen på 7 </w:t>
      </w:r>
      <w:r w:rsidR="00835524">
        <w:rPr>
          <w:rFonts w:cs="Arial"/>
          <w:color w:val="353535"/>
          <w:sz w:val="20"/>
        </w:rPr>
        <w:t>prosent</w:t>
      </w:r>
      <w:r w:rsidR="00835524" w:rsidRPr="00E545BB">
        <w:rPr>
          <w:rFonts w:cs="Arial"/>
          <w:color w:val="353535"/>
          <w:sz w:val="20"/>
        </w:rPr>
        <w:t xml:space="preserve"> og 22 husstander. Brukergruppen flyktninger med botid under 5 år har økt med 37,6 </w:t>
      </w:r>
      <w:r w:rsidR="00835524">
        <w:rPr>
          <w:rFonts w:cs="Arial"/>
          <w:color w:val="353535"/>
          <w:sz w:val="20"/>
        </w:rPr>
        <w:t>prosent,</w:t>
      </w:r>
      <w:r w:rsidR="00835524" w:rsidRPr="00E545BB">
        <w:rPr>
          <w:rFonts w:cs="Arial"/>
          <w:color w:val="353535"/>
          <w:sz w:val="20"/>
        </w:rPr>
        <w:t xml:space="preserve"> fra 141 husstander i fjor til 194 husstander hittil i år.</w:t>
      </w:r>
      <w:r w:rsidR="00835524">
        <w:rPr>
          <w:rFonts w:cs="Arial"/>
          <w:color w:val="353535"/>
          <w:sz w:val="20"/>
        </w:rPr>
        <w:br/>
        <w:t xml:space="preserve"> </w:t>
      </w:r>
      <w:r w:rsidRPr="00E545BB">
        <w:rPr>
          <w:rFonts w:cs="Arial"/>
          <w:color w:val="353535"/>
          <w:sz w:val="20"/>
        </w:rPr>
        <w:br/>
      </w:r>
      <w:r w:rsidRPr="004533BE">
        <w:rPr>
          <w:rFonts w:cs="Arial"/>
          <w:color w:val="353535"/>
          <w:sz w:val="20"/>
        </w:rPr>
        <w:t>Kvalifiseringsprogram:</w:t>
      </w:r>
      <w:r w:rsidRPr="004533BE">
        <w:rPr>
          <w:rFonts w:cs="Arial"/>
          <w:color w:val="353535"/>
          <w:sz w:val="20"/>
        </w:rPr>
        <w:br/>
      </w:r>
      <w:r w:rsidRPr="00E545BB">
        <w:rPr>
          <w:rFonts w:cs="Arial"/>
          <w:color w:val="353535"/>
          <w:sz w:val="20"/>
        </w:rPr>
        <w:t>Per 31.8.2016 er 86 personer deltagere i programmet (10 under 25 år og 76 over 25 år). Totalt har 110 personer deltatt i programmet hittil i år, 14 flere enn på samme tid i fjor. Hittil i år har 22 personer planmessig avsluttet programmet, hvor 8 er avsluttet til arbeid (heltid/deltid/lønnstilskudd), 3 til økonomisk sosialhjelp i påvente av avklaring, 1 til økonomisk sosialhjelp uten avklaring og 9 til statlige ytelser (uføretrygd, AAP, arbeidsmarkedstiltak).</w:t>
      </w:r>
    </w:p>
    <w:p w:rsidR="00EB63A2" w:rsidRPr="00E545BB" w:rsidRDefault="00EB63A2" w:rsidP="00EB63A2">
      <w:pPr>
        <w:rPr>
          <w:rFonts w:cs="Arial"/>
          <w:color w:val="353535"/>
          <w:sz w:val="20"/>
        </w:rPr>
      </w:pPr>
      <w:r w:rsidRPr="00E545BB">
        <w:rPr>
          <w:rFonts w:cs="Arial"/>
          <w:color w:val="353535"/>
          <w:sz w:val="20"/>
        </w:rPr>
        <w:br/>
      </w:r>
      <w:r w:rsidRPr="004533BE">
        <w:rPr>
          <w:rFonts w:cs="Arial"/>
          <w:color w:val="353535"/>
          <w:sz w:val="20"/>
        </w:rPr>
        <w:t>Introduksjonsprogram:</w:t>
      </w:r>
      <w:r w:rsidRPr="004533BE">
        <w:rPr>
          <w:rFonts w:cs="Arial"/>
          <w:color w:val="353535"/>
          <w:sz w:val="20"/>
        </w:rPr>
        <w:br/>
      </w:r>
      <w:r w:rsidRPr="00E545BB">
        <w:rPr>
          <w:rFonts w:cs="Arial"/>
          <w:color w:val="353535"/>
          <w:sz w:val="20"/>
        </w:rPr>
        <w:t>Pr. august er 190 personer deltakere i introduksjonsprogram, 72 flere enn på samme tid i 2015. 13 personer har avsluttet programmet i 2016, hvorav 5 til jobb, 1 til utdanning, 2 til arbeidsrettede tiltak, 4 til mottak av sosialhjelp og 1 til deltagelse i kvalifiseringsprogram.</w:t>
      </w:r>
    </w:p>
    <w:p w:rsidR="00077190" w:rsidRPr="006B09AE" w:rsidRDefault="00077190" w:rsidP="007779FE">
      <w:pPr>
        <w:autoSpaceDE w:val="0"/>
        <w:autoSpaceDN w:val="0"/>
        <w:adjustRightInd w:val="0"/>
        <w:rPr>
          <w:rFonts w:cs="Arial"/>
          <w:sz w:val="20"/>
          <w:lang w:val="en-US"/>
        </w:rPr>
      </w:pPr>
    </w:p>
    <w:p w:rsidR="00077190" w:rsidRPr="006B09AE" w:rsidRDefault="00077190" w:rsidP="007779FE">
      <w:pPr>
        <w:autoSpaceDE w:val="0"/>
        <w:autoSpaceDN w:val="0"/>
        <w:adjustRightInd w:val="0"/>
        <w:rPr>
          <w:rFonts w:cs="Arial"/>
          <w:sz w:val="20"/>
          <w:lang w:val="en-US"/>
        </w:rPr>
      </w:pPr>
    </w:p>
    <w:p w:rsidR="00077190" w:rsidRPr="00C134DA" w:rsidRDefault="00077190" w:rsidP="007779FE">
      <w:pPr>
        <w:autoSpaceDE w:val="0"/>
        <w:autoSpaceDN w:val="0"/>
        <w:adjustRightInd w:val="0"/>
        <w:rPr>
          <w:rFonts w:cs="Arial"/>
          <w:b/>
          <w:sz w:val="20"/>
          <w:lang w:val="en-US"/>
        </w:rPr>
      </w:pPr>
      <w:r w:rsidRPr="00C134DA">
        <w:rPr>
          <w:rFonts w:cs="Arial"/>
          <w:b/>
          <w:sz w:val="20"/>
          <w:lang w:val="en-US"/>
        </w:rPr>
        <w:t>Seksjon for utdanning og oppvekst</w:t>
      </w:r>
    </w:p>
    <w:p w:rsidR="00077190" w:rsidRPr="006B09AE" w:rsidRDefault="00077190" w:rsidP="007779FE">
      <w:pPr>
        <w:autoSpaceDE w:val="0"/>
        <w:autoSpaceDN w:val="0"/>
        <w:adjustRightInd w:val="0"/>
        <w:rPr>
          <w:rFonts w:cs="Arial"/>
          <w:sz w:val="20"/>
          <w:lang w:val="en-US"/>
        </w:rPr>
      </w:pPr>
      <w:r w:rsidRPr="006B09AE">
        <w:rPr>
          <w:rFonts w:cs="Arial"/>
          <w:sz w:val="20"/>
          <w:lang w:val="en-US"/>
        </w:rPr>
        <w:t>Brukerundersøkelser</w:t>
      </w:r>
    </w:p>
    <w:p w:rsidR="008A4A32" w:rsidRPr="006B09AE" w:rsidRDefault="00077190" w:rsidP="007779FE">
      <w:pPr>
        <w:autoSpaceDE w:val="0"/>
        <w:autoSpaceDN w:val="0"/>
        <w:adjustRightInd w:val="0"/>
        <w:rPr>
          <w:rFonts w:cs="Arial"/>
          <w:sz w:val="20"/>
          <w:lang w:val="en-US"/>
        </w:rPr>
      </w:pPr>
      <w:r w:rsidRPr="006B09AE">
        <w:rPr>
          <w:rFonts w:cs="Arial"/>
          <w:sz w:val="20"/>
          <w:lang w:val="en-US"/>
        </w:rPr>
        <w:t>Brukerundersøkelser er planlagt avholdt november i år for barnehagesektoren.</w:t>
      </w:r>
    </w:p>
    <w:p w:rsidR="00A81B46" w:rsidRPr="006B09AE" w:rsidRDefault="00A81B46" w:rsidP="007779FE">
      <w:pPr>
        <w:autoSpaceDE w:val="0"/>
        <w:autoSpaceDN w:val="0"/>
        <w:adjustRightInd w:val="0"/>
        <w:rPr>
          <w:rFonts w:cs="Arial"/>
          <w:sz w:val="20"/>
          <w:lang w:val="en-US"/>
        </w:rPr>
      </w:pPr>
    </w:p>
    <w:p w:rsidR="00077190" w:rsidRPr="006B09AE" w:rsidRDefault="002B0788" w:rsidP="007779FE">
      <w:pPr>
        <w:autoSpaceDE w:val="0"/>
        <w:autoSpaceDN w:val="0"/>
        <w:adjustRightInd w:val="0"/>
        <w:rPr>
          <w:rFonts w:cs="Arial"/>
          <w:sz w:val="20"/>
          <w:lang w:val="en-US"/>
        </w:rPr>
      </w:pPr>
      <w:r w:rsidRPr="006B09AE">
        <w:rPr>
          <w:rFonts w:cs="Arial"/>
          <w:sz w:val="20"/>
          <w:lang w:val="en-US"/>
        </w:rPr>
        <w:t xml:space="preserve">Det gjennomføres ikke brukerundersøkelser for barnevern i 2016. </w:t>
      </w:r>
      <w:r w:rsidR="00A81B46" w:rsidRPr="006B09AE">
        <w:rPr>
          <w:rFonts w:cs="Arial"/>
          <w:sz w:val="20"/>
          <w:lang w:val="en-US"/>
        </w:rPr>
        <w:t xml:space="preserve">Resultater fra siste undersøkelse ble presentert i tertialrapporten per august 2015. </w:t>
      </w:r>
    </w:p>
    <w:p w:rsidR="00077190" w:rsidRPr="006B09AE" w:rsidRDefault="00077190" w:rsidP="007779FE">
      <w:pPr>
        <w:autoSpaceDE w:val="0"/>
        <w:autoSpaceDN w:val="0"/>
        <w:adjustRightInd w:val="0"/>
        <w:rPr>
          <w:rFonts w:cs="Arial"/>
          <w:sz w:val="20"/>
          <w:lang w:val="en-US"/>
        </w:rPr>
      </w:pPr>
    </w:p>
    <w:tbl>
      <w:tblPr>
        <w:tblW w:w="0" w:type="auto"/>
        <w:tblLook w:val="04A0" w:firstRow="1" w:lastRow="0" w:firstColumn="1" w:lastColumn="0" w:noHBand="0" w:noVBand="1"/>
      </w:tblPr>
      <w:tblGrid>
        <w:gridCol w:w="4483"/>
        <w:gridCol w:w="4484"/>
      </w:tblGrid>
      <w:tr w:rsidR="00A81B46" w:rsidRPr="006B09AE" w:rsidTr="00087FDC">
        <w:tc>
          <w:tcPr>
            <w:tcW w:w="4483" w:type="dxa"/>
            <w:shd w:val="clear" w:color="auto" w:fill="auto"/>
          </w:tcPr>
          <w:p w:rsidR="00A81B46" w:rsidRPr="006B09AE" w:rsidRDefault="00A81B46" w:rsidP="00087FDC">
            <w:pPr>
              <w:autoSpaceDE w:val="0"/>
              <w:autoSpaceDN w:val="0"/>
              <w:adjustRightInd w:val="0"/>
              <w:rPr>
                <w:rFonts w:cs="Arial"/>
                <w:sz w:val="20"/>
              </w:rPr>
            </w:pPr>
            <w:r w:rsidRPr="006B09AE">
              <w:rPr>
                <w:rFonts w:cs="Arial"/>
                <w:i/>
                <w:sz w:val="20"/>
              </w:rPr>
              <w:t>Skole</w:t>
            </w:r>
            <w:r w:rsidRPr="006B09AE">
              <w:rPr>
                <w:rFonts w:cs="Arial"/>
                <w:i/>
                <w:sz w:val="20"/>
              </w:rPr>
              <w:br/>
            </w:r>
            <w:r w:rsidRPr="006B09AE">
              <w:rPr>
                <w:rFonts w:cs="Arial"/>
                <w:sz w:val="20"/>
                <w:u w:val="single"/>
              </w:rPr>
              <w:t>Eksamen i norsk</w:t>
            </w:r>
            <w:r w:rsidRPr="006B09AE">
              <w:rPr>
                <w:rFonts w:cs="Arial"/>
                <w:sz w:val="20"/>
              </w:rPr>
              <w:br/>
              <w:t>Målet Fredrikstad kommune: 3,6</w:t>
            </w:r>
            <w:r w:rsidRPr="006B09AE">
              <w:rPr>
                <w:rFonts w:cs="Arial"/>
                <w:sz w:val="20"/>
              </w:rPr>
              <w:br/>
              <w:t>Resultat: 3,6</w:t>
            </w:r>
            <w:r w:rsidRPr="006B09AE">
              <w:rPr>
                <w:rFonts w:cs="Arial"/>
                <w:sz w:val="20"/>
              </w:rPr>
              <w:br/>
              <w:t>Nasjonalt resultat: 3,5</w:t>
            </w:r>
            <w:r w:rsidRPr="006B09AE">
              <w:rPr>
                <w:rFonts w:cs="Arial"/>
                <w:sz w:val="20"/>
              </w:rPr>
              <w:br/>
              <w:t>Østfold resultat: 3,4</w:t>
            </w:r>
            <w:r w:rsidRPr="006B09AE">
              <w:rPr>
                <w:rFonts w:cs="Arial"/>
                <w:sz w:val="20"/>
              </w:rPr>
              <w:br/>
            </w:r>
          </w:p>
        </w:tc>
        <w:tc>
          <w:tcPr>
            <w:tcW w:w="4484" w:type="dxa"/>
            <w:shd w:val="clear" w:color="auto" w:fill="auto"/>
          </w:tcPr>
          <w:p w:rsidR="00A81B46" w:rsidRPr="006B09AE" w:rsidRDefault="00A81B46" w:rsidP="00087FDC">
            <w:pPr>
              <w:autoSpaceDE w:val="0"/>
              <w:autoSpaceDN w:val="0"/>
              <w:adjustRightInd w:val="0"/>
              <w:rPr>
                <w:rFonts w:cs="Arial"/>
                <w:sz w:val="20"/>
              </w:rPr>
            </w:pPr>
            <w:r w:rsidRPr="006B09AE">
              <w:rPr>
                <w:rFonts w:cs="Arial"/>
                <w:sz w:val="20"/>
                <w:u w:val="single"/>
              </w:rPr>
              <w:t>Eksamen i matematikk.</w:t>
            </w:r>
            <w:r w:rsidRPr="006B09AE">
              <w:rPr>
                <w:rFonts w:cs="Arial"/>
                <w:sz w:val="20"/>
              </w:rPr>
              <w:br/>
              <w:t>Målet Fredrikstad kommune: 3,1</w:t>
            </w:r>
            <w:r w:rsidRPr="006B09AE">
              <w:rPr>
                <w:rFonts w:cs="Arial"/>
                <w:sz w:val="20"/>
              </w:rPr>
              <w:br/>
              <w:t>Resultat: 3,4</w:t>
            </w:r>
            <w:r w:rsidRPr="006B09AE">
              <w:rPr>
                <w:rFonts w:cs="Arial"/>
                <w:sz w:val="20"/>
              </w:rPr>
              <w:br/>
              <w:t>Nasjonalt resultat: 3,3</w:t>
            </w:r>
            <w:r w:rsidRPr="006B09AE">
              <w:rPr>
                <w:rFonts w:cs="Arial"/>
                <w:sz w:val="20"/>
              </w:rPr>
              <w:br/>
              <w:t>Østfold resultat: 3,3</w:t>
            </w:r>
            <w:r w:rsidRPr="006B09AE">
              <w:rPr>
                <w:rFonts w:cs="Arial"/>
                <w:sz w:val="20"/>
              </w:rPr>
              <w:br/>
            </w:r>
          </w:p>
        </w:tc>
      </w:tr>
    </w:tbl>
    <w:p w:rsidR="00A81B46" w:rsidRPr="006B09AE" w:rsidRDefault="00A81B46" w:rsidP="007779FE">
      <w:pPr>
        <w:autoSpaceDE w:val="0"/>
        <w:autoSpaceDN w:val="0"/>
        <w:adjustRightInd w:val="0"/>
        <w:rPr>
          <w:rFonts w:cs="Arial"/>
          <w:sz w:val="20"/>
        </w:rPr>
      </w:pPr>
      <w:r w:rsidRPr="006B09AE">
        <w:rPr>
          <w:rFonts w:cs="Arial"/>
          <w:sz w:val="20"/>
        </w:rPr>
        <w:lastRenderedPageBreak/>
        <w:t xml:space="preserve">I norsk har vi nådd målet og er 0,1 over landssnittet. Kommunens uttrykte mål å være på landsgjennomsnitt i skriftlige fag, er nådd. </w:t>
      </w:r>
      <w:r w:rsidRPr="006B09AE">
        <w:rPr>
          <w:rFonts w:cs="Arial"/>
          <w:sz w:val="20"/>
        </w:rPr>
        <w:br/>
      </w:r>
      <w:r w:rsidRPr="006B09AE">
        <w:rPr>
          <w:rFonts w:cs="Arial"/>
          <w:sz w:val="20"/>
        </w:rPr>
        <w:br/>
        <w:t>Matematikkresultatene er gjennomgående hevet. Skyldes omlegging av prøven. Likevel har vi i Fredrikstad oppnådd målet om å være 0,1 over landsgjennomsnittet.</w:t>
      </w:r>
    </w:p>
    <w:p w:rsidR="00A81B46" w:rsidRPr="006B09AE" w:rsidRDefault="00A81B46" w:rsidP="007779FE">
      <w:pPr>
        <w:autoSpaceDE w:val="0"/>
        <w:autoSpaceDN w:val="0"/>
        <w:adjustRightInd w:val="0"/>
        <w:rPr>
          <w:rFonts w:cs="Arial"/>
          <w:sz w:val="20"/>
        </w:rPr>
      </w:pPr>
    </w:p>
    <w:p w:rsidR="006D1A56" w:rsidRPr="006B09AE" w:rsidRDefault="00A81B46" w:rsidP="00A81B46">
      <w:pPr>
        <w:autoSpaceDE w:val="0"/>
        <w:autoSpaceDN w:val="0"/>
        <w:adjustRightInd w:val="0"/>
        <w:rPr>
          <w:rFonts w:cs="Arial"/>
          <w:i/>
          <w:sz w:val="20"/>
        </w:rPr>
      </w:pPr>
      <w:r w:rsidRPr="006B09AE">
        <w:rPr>
          <w:rFonts w:cs="Arial"/>
          <w:i/>
          <w:sz w:val="20"/>
        </w:rPr>
        <w:t>Brukerutvikling</w:t>
      </w:r>
    </w:p>
    <w:p w:rsidR="00A81B46" w:rsidRPr="006B09AE" w:rsidRDefault="00A81B46" w:rsidP="00A81B46">
      <w:pPr>
        <w:autoSpaceDE w:val="0"/>
        <w:autoSpaceDN w:val="0"/>
        <w:adjustRightInd w:val="0"/>
        <w:rPr>
          <w:rFonts w:cs="Arial"/>
          <w:sz w:val="20"/>
        </w:rPr>
      </w:pPr>
      <w:r w:rsidRPr="006B09AE">
        <w:rPr>
          <w:rFonts w:cs="Arial"/>
          <w:sz w:val="20"/>
        </w:rPr>
        <w:t>Det er en økning i barn med vedtak innen barnehage (jf. opplæringsloven § 5-7). Antall vedtak har økt med 30 fra årets start til 168 i august. Dette er 56 flere vedtak i forhold til per august i fjor. Per august i år var antall vedtakstimer 78 592 og august i fjor var 77 596, det vil si 996 flere vedtakstimer enn i august 2015. Antall barn med vedtak om over 1 000 timer har redusert med 8 elever fra årets start til 26 per august. I fjor var antallet 28 per august.</w:t>
      </w:r>
      <w:r w:rsidRPr="006B09AE">
        <w:rPr>
          <w:rFonts w:cs="Arial"/>
          <w:sz w:val="20"/>
        </w:rPr>
        <w:br/>
      </w:r>
      <w:r w:rsidRPr="006B09AE">
        <w:rPr>
          <w:rFonts w:cs="Arial"/>
          <w:sz w:val="20"/>
        </w:rPr>
        <w:br/>
        <w:t xml:space="preserve">Økning i antall barn fra august 2015 til august 2016, skyldes at det er flere barna som har fått en sakkyndig tilrådning fra PPT og vedtak i tråd med det. Det er stor økning for barn som har vedtak etter opplæringsloven § 5.7, og de barna har fått ny sakkyndig i løpet av året med en betraktelig økning i assistent timer. De nye barna får mer assistent timer enn før og litt færre pedagogtimer. Trenden viser økning i antall assistenttimer fra PPT. </w:t>
      </w:r>
    </w:p>
    <w:p w:rsidR="00A81B46" w:rsidRPr="006B09AE" w:rsidRDefault="00A81B46" w:rsidP="007779FE">
      <w:pPr>
        <w:autoSpaceDE w:val="0"/>
        <w:autoSpaceDN w:val="0"/>
        <w:adjustRightInd w:val="0"/>
        <w:rPr>
          <w:rFonts w:cs="Arial"/>
          <w:sz w:val="20"/>
        </w:rPr>
      </w:pPr>
    </w:p>
    <w:p w:rsidR="00A81B46" w:rsidRPr="00A81B46" w:rsidRDefault="00A81B46" w:rsidP="007779FE">
      <w:pPr>
        <w:autoSpaceDE w:val="0"/>
        <w:autoSpaceDN w:val="0"/>
        <w:adjustRightInd w:val="0"/>
        <w:rPr>
          <w:rFonts w:cs="Arial"/>
          <w:szCs w:val="22"/>
        </w:rPr>
      </w:pPr>
      <w:r w:rsidRPr="00A81B46">
        <w:rPr>
          <w:rFonts w:cs="Arial"/>
          <w:szCs w:val="22"/>
        </w:rPr>
        <w:br/>
      </w:r>
      <w:r w:rsidR="001F03F3" w:rsidRPr="00A81B46">
        <w:rPr>
          <w:noProof/>
          <w:sz w:val="20"/>
        </w:rPr>
        <w:drawing>
          <wp:inline distT="0" distB="0" distL="0" distR="0">
            <wp:extent cx="5281295" cy="1789430"/>
            <wp:effectExtent l="0" t="0" r="0" b="0"/>
            <wp:docPr id="22" name="Diagram 4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8A4A32" w:rsidRPr="006B09AE" w:rsidRDefault="008A4A32" w:rsidP="007779FE">
      <w:pPr>
        <w:autoSpaceDE w:val="0"/>
        <w:autoSpaceDN w:val="0"/>
        <w:adjustRightInd w:val="0"/>
        <w:rPr>
          <w:rFonts w:cs="Arial"/>
          <w:sz w:val="20"/>
          <w:lang w:val="en-US"/>
        </w:rPr>
      </w:pPr>
    </w:p>
    <w:p w:rsidR="008A4A32" w:rsidRPr="006B09AE" w:rsidRDefault="008A4A32" w:rsidP="007779FE">
      <w:pPr>
        <w:autoSpaceDE w:val="0"/>
        <w:autoSpaceDN w:val="0"/>
        <w:adjustRightInd w:val="0"/>
        <w:rPr>
          <w:rFonts w:cs="Arial"/>
          <w:sz w:val="20"/>
          <w:lang w:val="en-US"/>
        </w:rPr>
      </w:pPr>
    </w:p>
    <w:p w:rsidR="006D1A56" w:rsidRPr="006B09AE" w:rsidRDefault="006D1A56" w:rsidP="006D1A56">
      <w:pPr>
        <w:autoSpaceDE w:val="0"/>
        <w:autoSpaceDN w:val="0"/>
        <w:adjustRightInd w:val="0"/>
        <w:rPr>
          <w:rFonts w:cs="Arial"/>
          <w:sz w:val="20"/>
        </w:rPr>
      </w:pPr>
      <w:r w:rsidRPr="006B09AE">
        <w:rPr>
          <w:rFonts w:cs="Arial"/>
          <w:sz w:val="20"/>
        </w:rPr>
        <w:t xml:space="preserve">Innen Barnevernet er det 27 flere barn i fosterhjem og ett barn flere institusjon per august sammenlignet med august i fjor. Gjennom året hittil har det flere barn i fosterhjem og institusjoner (unntatt to måneder). </w:t>
      </w:r>
    </w:p>
    <w:p w:rsidR="006D1A56" w:rsidRPr="006B09AE" w:rsidRDefault="006D1A56" w:rsidP="006D1A56">
      <w:pPr>
        <w:autoSpaceDE w:val="0"/>
        <w:autoSpaceDN w:val="0"/>
        <w:adjustRightInd w:val="0"/>
        <w:rPr>
          <w:rFonts w:cs="Arial"/>
          <w:sz w:val="20"/>
        </w:rPr>
      </w:pPr>
    </w:p>
    <w:p w:rsidR="006D1A56" w:rsidRPr="006B09AE" w:rsidRDefault="001F03F3" w:rsidP="006D1A56">
      <w:pPr>
        <w:autoSpaceDE w:val="0"/>
        <w:autoSpaceDN w:val="0"/>
        <w:adjustRightInd w:val="0"/>
        <w:rPr>
          <w:rFonts w:cs="Arial"/>
          <w:sz w:val="20"/>
        </w:rPr>
      </w:pPr>
      <w:r w:rsidRPr="006B09AE">
        <w:rPr>
          <w:rFonts w:cs="Arial"/>
          <w:noProof/>
          <w:sz w:val="20"/>
        </w:rPr>
        <w:drawing>
          <wp:inline distT="0" distB="0" distL="0" distR="0">
            <wp:extent cx="5158105" cy="2167890"/>
            <wp:effectExtent l="0" t="0" r="0" b="0"/>
            <wp:docPr id="99" name="Bil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58105" cy="2167890"/>
                    </a:xfrm>
                    <a:prstGeom prst="rect">
                      <a:avLst/>
                    </a:prstGeom>
                    <a:noFill/>
                  </pic:spPr>
                </pic:pic>
              </a:graphicData>
            </a:graphic>
          </wp:inline>
        </w:drawing>
      </w:r>
    </w:p>
    <w:p w:rsidR="006D1A56" w:rsidRPr="006B09AE" w:rsidRDefault="006D1A56" w:rsidP="006D1A56">
      <w:pPr>
        <w:autoSpaceDE w:val="0"/>
        <w:autoSpaceDN w:val="0"/>
        <w:adjustRightInd w:val="0"/>
        <w:rPr>
          <w:rFonts w:cs="Arial"/>
          <w:sz w:val="20"/>
        </w:rPr>
      </w:pPr>
    </w:p>
    <w:p w:rsidR="006D1A56" w:rsidRPr="006B09AE" w:rsidRDefault="006D1A56" w:rsidP="006D1A56">
      <w:pPr>
        <w:autoSpaceDE w:val="0"/>
        <w:autoSpaceDN w:val="0"/>
        <w:adjustRightInd w:val="0"/>
        <w:rPr>
          <w:rFonts w:cs="Arial"/>
          <w:sz w:val="20"/>
        </w:rPr>
      </w:pPr>
    </w:p>
    <w:p w:rsidR="006D1A56" w:rsidRPr="006B09AE" w:rsidRDefault="006D1A56" w:rsidP="006D1A56">
      <w:pPr>
        <w:autoSpaceDE w:val="0"/>
        <w:autoSpaceDN w:val="0"/>
        <w:adjustRightInd w:val="0"/>
        <w:rPr>
          <w:rFonts w:cs="Arial"/>
          <w:sz w:val="20"/>
        </w:rPr>
      </w:pPr>
      <w:r w:rsidRPr="006B09AE">
        <w:rPr>
          <w:rFonts w:cs="Arial"/>
          <w:sz w:val="20"/>
        </w:rPr>
        <w:t xml:space="preserve">Det er 25 flere meldinger per august i år enn august i fjor og isolert sett som i år kan resultere i flere kostbare barnevernstiltak som fosterhjem- og institusjonsplasseringer i løpet av året. </w:t>
      </w:r>
    </w:p>
    <w:p w:rsidR="006D1A56" w:rsidRPr="006B09AE" w:rsidRDefault="006D1A56" w:rsidP="006D1A56">
      <w:pPr>
        <w:autoSpaceDE w:val="0"/>
        <w:autoSpaceDN w:val="0"/>
        <w:adjustRightInd w:val="0"/>
        <w:rPr>
          <w:rFonts w:cs="Arial"/>
          <w:sz w:val="20"/>
        </w:rPr>
      </w:pPr>
    </w:p>
    <w:p w:rsidR="006D1A56" w:rsidRPr="006B09AE" w:rsidRDefault="001F03F3" w:rsidP="006D1A56">
      <w:pPr>
        <w:autoSpaceDE w:val="0"/>
        <w:autoSpaceDN w:val="0"/>
        <w:adjustRightInd w:val="0"/>
        <w:rPr>
          <w:rFonts w:cs="Arial"/>
          <w:sz w:val="20"/>
        </w:rPr>
      </w:pPr>
      <w:r w:rsidRPr="006B09AE">
        <w:rPr>
          <w:rFonts w:cs="Arial"/>
          <w:noProof/>
          <w:sz w:val="20"/>
        </w:rPr>
        <w:lastRenderedPageBreak/>
        <w:drawing>
          <wp:inline distT="0" distB="0" distL="0" distR="0">
            <wp:extent cx="5358130" cy="2038985"/>
            <wp:effectExtent l="0" t="0" r="0" b="0"/>
            <wp:docPr id="98" name="Bil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58130" cy="2038985"/>
                    </a:xfrm>
                    <a:prstGeom prst="rect">
                      <a:avLst/>
                    </a:prstGeom>
                    <a:noFill/>
                  </pic:spPr>
                </pic:pic>
              </a:graphicData>
            </a:graphic>
          </wp:inline>
        </w:drawing>
      </w:r>
    </w:p>
    <w:p w:rsidR="006D1A56" w:rsidRPr="006B09AE" w:rsidRDefault="006D1A56" w:rsidP="006D1A56">
      <w:pPr>
        <w:autoSpaceDE w:val="0"/>
        <w:autoSpaceDN w:val="0"/>
        <w:adjustRightInd w:val="0"/>
        <w:rPr>
          <w:rFonts w:cs="Arial"/>
          <w:sz w:val="20"/>
        </w:rPr>
      </w:pPr>
    </w:p>
    <w:p w:rsidR="006D1A56" w:rsidRPr="006B09AE" w:rsidRDefault="006D1A56" w:rsidP="006D1A56">
      <w:pPr>
        <w:autoSpaceDE w:val="0"/>
        <w:autoSpaceDN w:val="0"/>
        <w:adjustRightInd w:val="0"/>
        <w:rPr>
          <w:rFonts w:cs="Arial"/>
          <w:sz w:val="20"/>
          <w:lang w:val="en-US"/>
        </w:rPr>
      </w:pPr>
      <w:r w:rsidRPr="006B09AE">
        <w:rPr>
          <w:rFonts w:cs="Arial"/>
          <w:sz w:val="20"/>
        </w:rPr>
        <w:t xml:space="preserve">Det er også en økning i antall kostbare akuttplasseringer siden i fjor. Tidligere meldte akuttplassering </w:t>
      </w:r>
      <w:r w:rsidR="00AF2A26">
        <w:rPr>
          <w:rFonts w:cs="Arial"/>
          <w:sz w:val="20"/>
        </w:rPr>
        <w:t xml:space="preserve">i en større sak, har </w:t>
      </w:r>
      <w:r w:rsidRPr="006B09AE">
        <w:rPr>
          <w:rFonts w:cs="Arial"/>
          <w:sz w:val="20"/>
        </w:rPr>
        <w:t>blitt forlenget fra (mai/juni) i syv måneder ut året</w:t>
      </w:r>
      <w:r w:rsidR="00AF2A26">
        <w:rPr>
          <w:rFonts w:cs="Arial"/>
          <w:sz w:val="20"/>
        </w:rPr>
        <w:t xml:space="preserve"> i påvente av en mer varig løsning. </w:t>
      </w:r>
      <w:r w:rsidRPr="006B09AE">
        <w:rPr>
          <w:rFonts w:cs="Arial"/>
          <w:sz w:val="20"/>
        </w:rPr>
        <w:t>I brukerstatistikken vist nedenfor er disse barna registrert som en del av i fosterhjemstatistikken, men er plassert ut året i kostnadskrevende akuttplasser.</w:t>
      </w:r>
      <w:r w:rsidRPr="006B09AE">
        <w:rPr>
          <w:rFonts w:cs="Arial"/>
          <w:sz w:val="20"/>
        </w:rPr>
        <w:br/>
      </w:r>
    </w:p>
    <w:p w:rsidR="006D1A56" w:rsidRPr="006B09AE" w:rsidRDefault="001F03F3" w:rsidP="006D1A56">
      <w:pPr>
        <w:autoSpaceDE w:val="0"/>
        <w:autoSpaceDN w:val="0"/>
        <w:adjustRightInd w:val="0"/>
        <w:rPr>
          <w:rFonts w:cs="Arial"/>
          <w:sz w:val="20"/>
          <w:lang w:val="en-US"/>
        </w:rPr>
      </w:pPr>
      <w:r w:rsidRPr="006B09AE">
        <w:rPr>
          <w:rFonts w:cs="Arial"/>
          <w:noProof/>
          <w:sz w:val="20"/>
        </w:rPr>
        <w:drawing>
          <wp:inline distT="0" distB="0" distL="0" distR="0">
            <wp:extent cx="5612130" cy="2096135"/>
            <wp:effectExtent l="0" t="0" r="0" b="0"/>
            <wp:docPr id="97" name="Bil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12130" cy="2096135"/>
                    </a:xfrm>
                    <a:prstGeom prst="rect">
                      <a:avLst/>
                    </a:prstGeom>
                    <a:noFill/>
                  </pic:spPr>
                </pic:pic>
              </a:graphicData>
            </a:graphic>
          </wp:inline>
        </w:drawing>
      </w:r>
    </w:p>
    <w:p w:rsidR="008A4A32" w:rsidRPr="006B09AE" w:rsidRDefault="008A4A32" w:rsidP="007779FE">
      <w:pPr>
        <w:autoSpaceDE w:val="0"/>
        <w:autoSpaceDN w:val="0"/>
        <w:adjustRightInd w:val="0"/>
        <w:rPr>
          <w:rFonts w:cs="Arial"/>
          <w:sz w:val="20"/>
          <w:lang w:val="en-US"/>
        </w:rPr>
      </w:pPr>
    </w:p>
    <w:p w:rsidR="008A4A32" w:rsidRPr="006B09AE" w:rsidRDefault="008A4A32" w:rsidP="007779FE">
      <w:pPr>
        <w:autoSpaceDE w:val="0"/>
        <w:autoSpaceDN w:val="0"/>
        <w:adjustRightInd w:val="0"/>
        <w:rPr>
          <w:rFonts w:cs="Arial"/>
          <w:sz w:val="20"/>
          <w:lang w:val="en-US"/>
        </w:rPr>
      </w:pPr>
    </w:p>
    <w:p w:rsidR="008A4A32" w:rsidRPr="006B09AE" w:rsidRDefault="008A4A32" w:rsidP="007779FE">
      <w:pPr>
        <w:autoSpaceDE w:val="0"/>
        <w:autoSpaceDN w:val="0"/>
        <w:adjustRightInd w:val="0"/>
        <w:rPr>
          <w:rFonts w:cs="Arial"/>
          <w:sz w:val="20"/>
          <w:lang w:val="en-US"/>
        </w:rPr>
      </w:pPr>
    </w:p>
    <w:p w:rsidR="008A4A32" w:rsidRPr="006B09AE" w:rsidRDefault="001F03F3" w:rsidP="007779FE">
      <w:pPr>
        <w:autoSpaceDE w:val="0"/>
        <w:autoSpaceDN w:val="0"/>
        <w:adjustRightInd w:val="0"/>
        <w:rPr>
          <w:rFonts w:cs="Arial"/>
          <w:sz w:val="20"/>
          <w:lang w:val="en-US"/>
        </w:rPr>
      </w:pPr>
      <w:r w:rsidRPr="006B09AE">
        <w:rPr>
          <w:rFonts w:cs="Arial"/>
          <w:noProof/>
          <w:sz w:val="20"/>
        </w:rPr>
        <w:drawing>
          <wp:inline distT="0" distB="0" distL="0" distR="0">
            <wp:extent cx="5541010" cy="1988185"/>
            <wp:effectExtent l="0" t="0" r="0" b="0"/>
            <wp:docPr id="96" name="Bil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41010" cy="1988185"/>
                    </a:xfrm>
                    <a:prstGeom prst="rect">
                      <a:avLst/>
                    </a:prstGeom>
                    <a:noFill/>
                  </pic:spPr>
                </pic:pic>
              </a:graphicData>
            </a:graphic>
          </wp:inline>
        </w:drawing>
      </w:r>
    </w:p>
    <w:p w:rsidR="008A4A32" w:rsidRPr="006B09AE" w:rsidRDefault="008A4A32" w:rsidP="007779FE">
      <w:pPr>
        <w:autoSpaceDE w:val="0"/>
        <w:autoSpaceDN w:val="0"/>
        <w:adjustRightInd w:val="0"/>
        <w:rPr>
          <w:rFonts w:cs="Arial"/>
          <w:sz w:val="20"/>
          <w:lang w:val="en-US"/>
        </w:rPr>
      </w:pPr>
    </w:p>
    <w:p w:rsidR="008A4A32" w:rsidRPr="006B09AE" w:rsidRDefault="008A4A32" w:rsidP="007779FE">
      <w:pPr>
        <w:autoSpaceDE w:val="0"/>
        <w:autoSpaceDN w:val="0"/>
        <w:adjustRightInd w:val="0"/>
        <w:rPr>
          <w:rFonts w:cs="Arial"/>
          <w:sz w:val="20"/>
          <w:lang w:val="en-US"/>
        </w:rPr>
      </w:pPr>
    </w:p>
    <w:p w:rsidR="008A4A32" w:rsidRPr="00327D0D" w:rsidRDefault="0070421C" w:rsidP="007779FE">
      <w:pPr>
        <w:autoSpaceDE w:val="0"/>
        <w:autoSpaceDN w:val="0"/>
        <w:adjustRightInd w:val="0"/>
        <w:rPr>
          <w:rFonts w:cs="Arial"/>
          <w:b/>
          <w:sz w:val="20"/>
          <w:lang w:val="en-US"/>
        </w:rPr>
      </w:pPr>
      <w:r w:rsidRPr="00327D0D">
        <w:rPr>
          <w:rFonts w:cs="Arial"/>
          <w:b/>
          <w:sz w:val="20"/>
          <w:lang w:val="en-US"/>
        </w:rPr>
        <w:t xml:space="preserve">Seksjon for </w:t>
      </w:r>
      <w:r w:rsidR="006E0717" w:rsidRPr="00327D0D">
        <w:rPr>
          <w:rFonts w:cs="Arial"/>
          <w:b/>
          <w:sz w:val="20"/>
          <w:lang w:val="en-US"/>
        </w:rPr>
        <w:t>kultur, miljø og byutvikling</w:t>
      </w:r>
    </w:p>
    <w:p w:rsidR="008A4A32" w:rsidRPr="006B09AE" w:rsidRDefault="001F4387" w:rsidP="007779FE">
      <w:pPr>
        <w:autoSpaceDE w:val="0"/>
        <w:autoSpaceDN w:val="0"/>
        <w:adjustRightInd w:val="0"/>
        <w:rPr>
          <w:rFonts w:cs="Arial"/>
          <w:i/>
          <w:sz w:val="20"/>
          <w:lang w:val="en-US"/>
        </w:rPr>
      </w:pPr>
      <w:r w:rsidRPr="006B09AE">
        <w:rPr>
          <w:rFonts w:cs="Arial"/>
          <w:i/>
          <w:sz w:val="20"/>
          <w:lang w:val="en-US"/>
        </w:rPr>
        <w:t>Kino</w:t>
      </w:r>
    </w:p>
    <w:p w:rsidR="00EC2E20" w:rsidRPr="006B09AE" w:rsidRDefault="00EC2E20" w:rsidP="00EC2E20">
      <w:pPr>
        <w:rPr>
          <w:rFonts w:cs="Arial"/>
          <w:sz w:val="20"/>
        </w:rPr>
      </w:pPr>
      <w:r w:rsidRPr="006B09AE">
        <w:rPr>
          <w:rFonts w:cs="Arial"/>
          <w:sz w:val="20"/>
        </w:rPr>
        <w:t>Antall solgte billetter på kino per august er 184 170, en økning på 11,6 prosent sammenlignet med samme periode i fjor.</w:t>
      </w:r>
    </w:p>
    <w:p w:rsidR="00EC2E20" w:rsidRPr="006B09AE" w:rsidRDefault="00EC2E20" w:rsidP="007779FE">
      <w:pPr>
        <w:autoSpaceDE w:val="0"/>
        <w:autoSpaceDN w:val="0"/>
        <w:adjustRightInd w:val="0"/>
        <w:rPr>
          <w:rFonts w:cs="Arial"/>
          <w:sz w:val="20"/>
          <w:lang w:val="en-US"/>
        </w:rPr>
      </w:pPr>
    </w:p>
    <w:p w:rsidR="001F4387" w:rsidRPr="006B09AE" w:rsidRDefault="001F4387" w:rsidP="00EC2E20">
      <w:pPr>
        <w:pStyle w:val="Standard"/>
        <w:autoSpaceDE w:val="0"/>
        <w:rPr>
          <w:rFonts w:ascii="Arial" w:hAnsi="Arial" w:cs="Arial"/>
          <w:bCs/>
          <w:i/>
          <w:color w:val="000000"/>
          <w:sz w:val="20"/>
          <w:szCs w:val="20"/>
        </w:rPr>
      </w:pPr>
      <w:r w:rsidRPr="006B09AE">
        <w:rPr>
          <w:rFonts w:ascii="Arial" w:hAnsi="Arial" w:cs="Arial"/>
          <w:bCs/>
          <w:i/>
          <w:color w:val="000000"/>
          <w:sz w:val="20"/>
          <w:szCs w:val="20"/>
        </w:rPr>
        <w:t>Blå Grotte og St.Croix</w:t>
      </w:r>
    </w:p>
    <w:p w:rsidR="00EC2E20" w:rsidRPr="006B09AE" w:rsidRDefault="00EC2E20" w:rsidP="00EC2E20">
      <w:pPr>
        <w:pStyle w:val="Standard"/>
        <w:autoSpaceDE w:val="0"/>
        <w:rPr>
          <w:rFonts w:ascii="Arial" w:hAnsi="Arial" w:cs="Arial"/>
          <w:bCs/>
          <w:color w:val="000000"/>
          <w:sz w:val="20"/>
          <w:szCs w:val="20"/>
        </w:rPr>
      </w:pPr>
      <w:r w:rsidRPr="006B09AE">
        <w:rPr>
          <w:rFonts w:ascii="Arial" w:hAnsi="Arial" w:cs="Arial"/>
          <w:bCs/>
          <w:color w:val="000000"/>
          <w:sz w:val="20"/>
          <w:szCs w:val="20"/>
        </w:rPr>
        <w:t>Kulturhusene har per august hatt 703 arrangementer. Sammenlignet med 2015 utgjør dette en økning på 24,2 prosent.</w:t>
      </w:r>
    </w:p>
    <w:p w:rsidR="00EC2E20" w:rsidRPr="006B09AE" w:rsidRDefault="00EC2E20" w:rsidP="00EC2E20">
      <w:pPr>
        <w:pStyle w:val="Standard"/>
        <w:autoSpaceDE w:val="0"/>
        <w:rPr>
          <w:rFonts w:ascii="Arial" w:hAnsi="Arial" w:cs="Arial"/>
          <w:bCs/>
          <w:color w:val="000000"/>
          <w:sz w:val="20"/>
          <w:szCs w:val="20"/>
        </w:rPr>
      </w:pPr>
    </w:p>
    <w:p w:rsidR="001F4387" w:rsidRPr="006B09AE" w:rsidRDefault="001F4387" w:rsidP="00EC2E20">
      <w:pPr>
        <w:pStyle w:val="Standard"/>
        <w:autoSpaceDE w:val="0"/>
        <w:rPr>
          <w:rFonts w:ascii="Arial" w:hAnsi="Arial" w:cs="Arial"/>
          <w:bCs/>
          <w:i/>
          <w:color w:val="000000"/>
          <w:sz w:val="20"/>
          <w:szCs w:val="20"/>
        </w:rPr>
      </w:pPr>
      <w:r w:rsidRPr="006B09AE">
        <w:rPr>
          <w:rFonts w:ascii="Arial" w:hAnsi="Arial" w:cs="Arial"/>
          <w:bCs/>
          <w:i/>
          <w:color w:val="000000"/>
          <w:sz w:val="20"/>
          <w:szCs w:val="20"/>
        </w:rPr>
        <w:t>Bibliotektet</w:t>
      </w:r>
    </w:p>
    <w:p w:rsidR="00EC2E20" w:rsidRPr="006B09AE" w:rsidRDefault="00EC2E20" w:rsidP="00EC2E20">
      <w:pPr>
        <w:pStyle w:val="Standard"/>
        <w:autoSpaceDE w:val="0"/>
        <w:rPr>
          <w:rFonts w:ascii="Arial" w:hAnsi="Arial" w:cs="Arial"/>
          <w:noProof/>
          <w:color w:val="000000"/>
          <w:sz w:val="20"/>
          <w:szCs w:val="20"/>
        </w:rPr>
      </w:pPr>
      <w:r w:rsidRPr="006B09AE">
        <w:rPr>
          <w:rFonts w:ascii="Arial" w:hAnsi="Arial" w:cs="Arial"/>
          <w:noProof/>
          <w:color w:val="000000"/>
          <w:sz w:val="20"/>
          <w:szCs w:val="20"/>
        </w:rPr>
        <w:t xml:space="preserve">Antall besøk på biblioteket per august er 163 123. Sammenlignet med samme periode i fjor utgjør dette en økning på 21,9 prosent. Besøket har fordelt seg med 110 152 på hovedbiblioteket, 30 755 på Onsøy bibliotek, og 22 216 på Østsiden bibliotek. </w:t>
      </w:r>
    </w:p>
    <w:p w:rsidR="00EC2E20" w:rsidRPr="006B09AE" w:rsidRDefault="00EC2E20" w:rsidP="00EC2E20">
      <w:pPr>
        <w:pStyle w:val="Standard"/>
        <w:autoSpaceDE w:val="0"/>
        <w:rPr>
          <w:rFonts w:ascii="Arial" w:hAnsi="Arial" w:cs="Arial"/>
          <w:noProof/>
          <w:color w:val="000000"/>
          <w:sz w:val="20"/>
          <w:szCs w:val="20"/>
        </w:rPr>
      </w:pPr>
    </w:p>
    <w:p w:rsidR="00EC2E20" w:rsidRPr="006B09AE" w:rsidRDefault="00EC2E20" w:rsidP="00EC2E20">
      <w:pPr>
        <w:pStyle w:val="Standard"/>
        <w:autoSpaceDE w:val="0"/>
        <w:rPr>
          <w:rFonts w:ascii="Arial" w:hAnsi="Arial" w:cs="Arial"/>
          <w:noProof/>
          <w:color w:val="000000"/>
          <w:sz w:val="20"/>
          <w:szCs w:val="20"/>
        </w:rPr>
      </w:pPr>
      <w:r w:rsidRPr="006B09AE">
        <w:rPr>
          <w:rFonts w:ascii="Arial" w:hAnsi="Arial" w:cs="Arial"/>
          <w:noProof/>
          <w:color w:val="000000"/>
          <w:sz w:val="20"/>
          <w:szCs w:val="20"/>
        </w:rPr>
        <w:t>For august isolert sett har det vært 2 714 besøk på Østsiden bibliotek.</w:t>
      </w:r>
    </w:p>
    <w:p w:rsidR="00EC2E20" w:rsidRPr="006B09AE" w:rsidRDefault="00EC2E20" w:rsidP="00EC2E20">
      <w:pPr>
        <w:pStyle w:val="Standard"/>
        <w:autoSpaceDE w:val="0"/>
        <w:rPr>
          <w:rFonts w:ascii="Arial" w:hAnsi="Arial" w:cs="Arial"/>
          <w:noProof/>
          <w:color w:val="000000"/>
          <w:sz w:val="20"/>
          <w:szCs w:val="20"/>
        </w:rPr>
      </w:pPr>
    </w:p>
    <w:p w:rsidR="00EC2E20" w:rsidRPr="006B09AE" w:rsidRDefault="00EC2E20" w:rsidP="00EC2E20">
      <w:pPr>
        <w:pStyle w:val="Standard"/>
        <w:autoSpaceDE w:val="0"/>
        <w:rPr>
          <w:rFonts w:cs="Tahoma"/>
          <w:i/>
          <w:noProof/>
          <w:sz w:val="20"/>
          <w:szCs w:val="20"/>
        </w:rPr>
      </w:pPr>
      <w:r w:rsidRPr="006B09AE">
        <w:rPr>
          <w:rFonts w:ascii="Arial" w:hAnsi="Arial" w:cs="Arial"/>
          <w:bCs/>
          <w:i/>
          <w:color w:val="000000"/>
          <w:sz w:val="20"/>
          <w:szCs w:val="20"/>
        </w:rPr>
        <w:t>Utlån på biblioteket</w:t>
      </w:r>
    </w:p>
    <w:p w:rsidR="00EC2E20" w:rsidRPr="006B09AE" w:rsidRDefault="00EC2E20" w:rsidP="00EC2E20">
      <w:pPr>
        <w:pStyle w:val="Standard"/>
        <w:autoSpaceDE w:val="0"/>
        <w:rPr>
          <w:rFonts w:ascii="Arial" w:hAnsi="Arial" w:cs="Arial"/>
          <w:bCs/>
          <w:color w:val="000000"/>
          <w:sz w:val="20"/>
          <w:szCs w:val="20"/>
        </w:rPr>
      </w:pPr>
      <w:r w:rsidRPr="006B09AE">
        <w:rPr>
          <w:rFonts w:ascii="Arial" w:hAnsi="Arial" w:cs="Arial"/>
          <w:bCs/>
          <w:color w:val="000000"/>
          <w:sz w:val="20"/>
          <w:szCs w:val="20"/>
        </w:rPr>
        <w:t>Antall utlån per august er 248 313. Det er en økning på 4,4 prosent sammenlignet med samme periode i fjor.</w:t>
      </w:r>
    </w:p>
    <w:p w:rsidR="00366EBB" w:rsidRDefault="00366EBB" w:rsidP="00EC2E20">
      <w:pPr>
        <w:rPr>
          <w:rFonts w:cs="Arial"/>
          <w:bCs/>
          <w:i/>
          <w:color w:val="000000"/>
          <w:sz w:val="20"/>
        </w:rPr>
      </w:pPr>
    </w:p>
    <w:p w:rsidR="005D0356" w:rsidRPr="006B09AE" w:rsidRDefault="005D0356" w:rsidP="00EC2E20">
      <w:pPr>
        <w:rPr>
          <w:rFonts w:cs="Arial"/>
          <w:bCs/>
          <w:i/>
          <w:color w:val="000000"/>
          <w:sz w:val="20"/>
        </w:rPr>
      </w:pPr>
    </w:p>
    <w:p w:rsidR="00EC2E20" w:rsidRPr="006B09AE" w:rsidRDefault="00EC2E20" w:rsidP="00EC2E20">
      <w:pPr>
        <w:rPr>
          <w:rFonts w:cs="Arial"/>
          <w:bCs/>
          <w:i/>
          <w:color w:val="000000"/>
          <w:sz w:val="20"/>
        </w:rPr>
      </w:pPr>
      <w:r w:rsidRPr="006B09AE">
        <w:rPr>
          <w:rFonts w:cs="Arial"/>
          <w:bCs/>
          <w:i/>
          <w:color w:val="000000"/>
          <w:sz w:val="20"/>
        </w:rPr>
        <w:t>Innkomne oppmålingssaker</w:t>
      </w:r>
      <w:r w:rsidRPr="006B09AE">
        <w:rPr>
          <w:rFonts w:cs="Arial"/>
          <w:bCs/>
          <w:i/>
          <w:color w:val="000000"/>
          <w:sz w:val="20"/>
        </w:rPr>
        <w:tab/>
      </w:r>
      <w:r w:rsidRPr="006B09AE">
        <w:rPr>
          <w:rFonts w:cs="Arial"/>
          <w:bCs/>
          <w:i/>
          <w:color w:val="000000"/>
          <w:sz w:val="20"/>
        </w:rPr>
        <w:tab/>
      </w:r>
      <w:r w:rsidRPr="006B09AE">
        <w:rPr>
          <w:rFonts w:cs="Arial"/>
          <w:bCs/>
          <w:i/>
          <w:color w:val="000000"/>
          <w:sz w:val="20"/>
        </w:rPr>
        <w:tab/>
      </w:r>
    </w:p>
    <w:p w:rsidR="00EC2E20" w:rsidRPr="006B09AE" w:rsidRDefault="00EC2E20" w:rsidP="00EC2E20">
      <w:pPr>
        <w:rPr>
          <w:rFonts w:cs="Arial"/>
          <w:bCs/>
          <w:color w:val="000000"/>
          <w:sz w:val="20"/>
        </w:rPr>
      </w:pPr>
      <w:r w:rsidRPr="006B09AE">
        <w:rPr>
          <w:rFonts w:cs="Arial"/>
          <w:bCs/>
          <w:color w:val="000000"/>
          <w:sz w:val="20"/>
        </w:rPr>
        <w:t xml:space="preserve">Antall innkomne oppmålingssaker per august er 297, en økning på 34,4 prosent sammenlignet med fjoråret. </w:t>
      </w:r>
    </w:p>
    <w:p w:rsidR="00EC2E20" w:rsidRPr="006B09AE" w:rsidRDefault="00EC2E20" w:rsidP="00EC2E20">
      <w:pPr>
        <w:rPr>
          <w:rFonts w:cs="Arial"/>
          <w:bCs/>
          <w:color w:val="000000"/>
          <w:sz w:val="20"/>
        </w:rPr>
      </w:pPr>
    </w:p>
    <w:p w:rsidR="00EC2E20" w:rsidRPr="006B09AE" w:rsidRDefault="00EC2E20" w:rsidP="00EC2E20">
      <w:pPr>
        <w:rPr>
          <w:rFonts w:cs="Arial"/>
          <w:bCs/>
          <w:color w:val="000000"/>
          <w:sz w:val="20"/>
        </w:rPr>
      </w:pPr>
      <w:r w:rsidRPr="006B09AE">
        <w:rPr>
          <w:sz w:val="20"/>
          <w:lang w:val="nb-NO" w:eastAsia="nb-NO" w:bidi="ar-SA"/>
        </w:rPr>
        <w:t>Alle oppmålingssaker er gjennomført innenfor 16-ukers fristen. Pågangen av saker er nå imidlertid så stor at</w:t>
      </w:r>
      <w:r w:rsidRPr="006B09AE">
        <w:rPr>
          <w:sz w:val="20"/>
          <w:lang w:eastAsia="nb-NO" w:bidi="ar-SA"/>
        </w:rPr>
        <w:t xml:space="preserve"> det</w:t>
      </w:r>
      <w:r w:rsidRPr="006B09AE">
        <w:rPr>
          <w:sz w:val="20"/>
          <w:lang w:val="nb-NO" w:eastAsia="nb-NO" w:bidi="ar-SA"/>
        </w:rPr>
        <w:t xml:space="preserve"> er tatt i bruk frivillig overtid for å få gjennomført sakene. </w:t>
      </w:r>
    </w:p>
    <w:p w:rsidR="00EC2E20" w:rsidRPr="006B09AE" w:rsidRDefault="00EC2E20" w:rsidP="00EC2E20">
      <w:pPr>
        <w:pStyle w:val="Standard"/>
        <w:autoSpaceDE w:val="0"/>
        <w:rPr>
          <w:rFonts w:ascii="Arial" w:hAnsi="Arial" w:cs="Arial"/>
          <w:bCs/>
          <w:color w:val="000000"/>
          <w:sz w:val="20"/>
          <w:szCs w:val="20"/>
        </w:rPr>
      </w:pPr>
    </w:p>
    <w:p w:rsidR="00EC2E20" w:rsidRPr="006B09AE" w:rsidRDefault="00EC2E20" w:rsidP="00EC2E20">
      <w:pPr>
        <w:rPr>
          <w:rFonts w:cs="Arial"/>
          <w:bCs/>
          <w:i/>
          <w:color w:val="000000"/>
          <w:sz w:val="20"/>
        </w:rPr>
      </w:pPr>
      <w:r w:rsidRPr="006B09AE">
        <w:rPr>
          <w:rFonts w:cs="Arial"/>
          <w:bCs/>
          <w:i/>
          <w:color w:val="000000"/>
          <w:sz w:val="20"/>
        </w:rPr>
        <w:t>Innkomne Infolandsaker</w:t>
      </w:r>
    </w:p>
    <w:p w:rsidR="00EC2E20" w:rsidRPr="006B09AE" w:rsidRDefault="00EC2E20" w:rsidP="00EC2E20">
      <w:pPr>
        <w:rPr>
          <w:rFonts w:cs="Arial"/>
          <w:sz w:val="20"/>
        </w:rPr>
      </w:pPr>
      <w:r w:rsidRPr="006B09AE">
        <w:rPr>
          <w:rFonts w:cs="Arial"/>
          <w:sz w:val="20"/>
        </w:rPr>
        <w:t>Per august har det innkommet 1 428 Infoland-saker, mot 1 416 året før. Dette utgjør en økning på 0,8 prosent.</w:t>
      </w:r>
    </w:p>
    <w:p w:rsidR="00EC2E20" w:rsidRPr="006B09AE" w:rsidRDefault="00EC2E20" w:rsidP="00EC2E20">
      <w:pPr>
        <w:rPr>
          <w:rFonts w:cs="Arial"/>
          <w:sz w:val="20"/>
        </w:rPr>
      </w:pPr>
    </w:p>
    <w:p w:rsidR="00EC2E20" w:rsidRPr="006B09AE" w:rsidRDefault="00EC2E20" w:rsidP="00EC2E20">
      <w:pPr>
        <w:rPr>
          <w:rFonts w:cs="Arial"/>
          <w:sz w:val="20"/>
        </w:rPr>
      </w:pPr>
      <w:r w:rsidRPr="006B09AE">
        <w:rPr>
          <w:rFonts w:cs="Arial"/>
          <w:i/>
          <w:sz w:val="20"/>
        </w:rPr>
        <w:t>Målinger luftkvalitet</w:t>
      </w:r>
    </w:p>
    <w:p w:rsidR="00EC2E20" w:rsidRPr="006B09AE" w:rsidRDefault="00EC2E20" w:rsidP="00EC2E20">
      <w:pPr>
        <w:rPr>
          <w:sz w:val="20"/>
        </w:rPr>
      </w:pPr>
      <w:r w:rsidRPr="006B09AE">
        <w:rPr>
          <w:sz w:val="20"/>
        </w:rPr>
        <w:t>Det har ikke vært noen</w:t>
      </w:r>
      <w:r w:rsidRPr="006B09AE">
        <w:rPr>
          <w:noProof/>
          <w:sz w:val="20"/>
          <w:lang w:val="nb-NO" w:eastAsia="nb-NO"/>
        </w:rPr>
        <w:t xml:space="preserve"> </w:t>
      </w:r>
      <w:r w:rsidRPr="006B09AE">
        <w:rPr>
          <w:sz w:val="20"/>
        </w:rPr>
        <w:t>overskridelser av grenseverdier for lokal luftkvalitet i august.</w:t>
      </w:r>
      <w:r w:rsidRPr="006B09AE">
        <w:rPr>
          <w:color w:val="FF0000"/>
          <w:sz w:val="20"/>
        </w:rPr>
        <w:t xml:space="preserve"> </w:t>
      </w:r>
      <w:r w:rsidRPr="006B09AE">
        <w:rPr>
          <w:sz w:val="20"/>
        </w:rPr>
        <w:t>Den månedlige luftkvalitetsrapporten utarbeides for øvrig bare i perioden oktober - april.</w:t>
      </w:r>
    </w:p>
    <w:p w:rsidR="00EC2E20" w:rsidRPr="006B09AE" w:rsidRDefault="00EC2E20" w:rsidP="00EC2E20">
      <w:pPr>
        <w:pStyle w:val="Standard"/>
        <w:autoSpaceDE w:val="0"/>
        <w:rPr>
          <w:rFonts w:ascii="Arial" w:hAnsi="Arial" w:cs="Arial"/>
          <w:noProof/>
          <w:color w:val="000000"/>
          <w:sz w:val="20"/>
          <w:szCs w:val="20"/>
        </w:rPr>
      </w:pPr>
    </w:p>
    <w:p w:rsidR="00366EBB" w:rsidRPr="006B09AE" w:rsidRDefault="00366EBB" w:rsidP="00EC2E20">
      <w:pPr>
        <w:pStyle w:val="Standard"/>
        <w:autoSpaceDE w:val="0"/>
        <w:rPr>
          <w:rFonts w:ascii="Arial" w:hAnsi="Arial" w:cs="Arial"/>
          <w:noProof/>
          <w:color w:val="000000"/>
          <w:sz w:val="20"/>
          <w:szCs w:val="20"/>
        </w:rPr>
      </w:pPr>
    </w:p>
    <w:p w:rsidR="008A4A32" w:rsidRPr="00327D0D" w:rsidRDefault="006E0717" w:rsidP="007779FE">
      <w:pPr>
        <w:autoSpaceDE w:val="0"/>
        <w:autoSpaceDN w:val="0"/>
        <w:adjustRightInd w:val="0"/>
        <w:rPr>
          <w:rFonts w:cs="Arial"/>
          <w:b/>
          <w:sz w:val="20"/>
          <w:lang w:val="en-US"/>
        </w:rPr>
      </w:pPr>
      <w:r w:rsidRPr="00327D0D">
        <w:rPr>
          <w:rFonts w:cs="Arial"/>
          <w:b/>
          <w:sz w:val="20"/>
          <w:lang w:val="en-US"/>
        </w:rPr>
        <w:t>Seksjon for teknisk drift</w:t>
      </w:r>
    </w:p>
    <w:p w:rsidR="006E0717" w:rsidRPr="006B09AE" w:rsidRDefault="006E0717" w:rsidP="006E0717">
      <w:pPr>
        <w:pStyle w:val="Overskrift3"/>
        <w:rPr>
          <w:sz w:val="20"/>
        </w:rPr>
      </w:pPr>
      <w:r w:rsidRPr="006B09AE">
        <w:rPr>
          <w:sz w:val="20"/>
        </w:rPr>
        <w:t>Brukerundersøkelser</w:t>
      </w:r>
    </w:p>
    <w:p w:rsidR="006E0717" w:rsidRPr="006B09AE" w:rsidRDefault="006E0717" w:rsidP="006E0717">
      <w:pPr>
        <w:rPr>
          <w:sz w:val="20"/>
        </w:rPr>
      </w:pPr>
      <w:r w:rsidRPr="006B09AE">
        <w:rPr>
          <w:sz w:val="20"/>
        </w:rPr>
        <w:t xml:space="preserve">Renovasjon har nylig fått resultater fra benchmarking 2015 for renovasjonsområdet. Dette er en undersøkelse hvor 21 av de største renovasjonsvirksomhetene i landet blir sammenlignet. Virksomheten scorer jevnt høyt på alle sammenligningene og spesielt bra gjør vi det på gebyrnivå og brukertilfredshet. Orienteringssak om undersøkelsen vil bli lagt frem for teknisk utvalg i løpet av høsten. </w:t>
      </w:r>
    </w:p>
    <w:p w:rsidR="006E0717" w:rsidRPr="006B09AE" w:rsidRDefault="006E0717" w:rsidP="006E0717">
      <w:pPr>
        <w:rPr>
          <w:sz w:val="20"/>
        </w:rPr>
      </w:pPr>
    </w:p>
    <w:p w:rsidR="006E0717" w:rsidRPr="006B09AE" w:rsidRDefault="006E0717" w:rsidP="006E0717">
      <w:pPr>
        <w:rPr>
          <w:sz w:val="20"/>
        </w:rPr>
      </w:pPr>
      <w:r w:rsidRPr="006B09AE">
        <w:rPr>
          <w:sz w:val="20"/>
        </w:rPr>
        <w:t xml:space="preserve">Etat for bygg og eiendom, ved virksomhetene ved Drift, Forvaltning og Renhold, planlegger å utarbeide en brukerundersøkelse i løpet av høsten. </w:t>
      </w:r>
    </w:p>
    <w:p w:rsidR="006E0717" w:rsidRPr="006B09AE" w:rsidRDefault="006E0717" w:rsidP="007779FE">
      <w:pPr>
        <w:autoSpaceDE w:val="0"/>
        <w:autoSpaceDN w:val="0"/>
        <w:adjustRightInd w:val="0"/>
        <w:rPr>
          <w:rFonts w:cs="Arial"/>
          <w:sz w:val="20"/>
          <w:lang w:val="en-US"/>
        </w:rPr>
      </w:pPr>
    </w:p>
    <w:p w:rsidR="008A4A32" w:rsidRPr="00F867CD" w:rsidRDefault="006E0717" w:rsidP="007779FE">
      <w:pPr>
        <w:autoSpaceDE w:val="0"/>
        <w:autoSpaceDN w:val="0"/>
        <w:adjustRightInd w:val="0"/>
        <w:rPr>
          <w:rFonts w:cs="Arial"/>
          <w:sz w:val="18"/>
          <w:szCs w:val="18"/>
          <w:lang w:val="en-US"/>
        </w:rPr>
      </w:pPr>
      <w:r w:rsidRPr="00F867CD">
        <w:rPr>
          <w:rFonts w:cs="Arial"/>
          <w:sz w:val="18"/>
          <w:szCs w:val="18"/>
          <w:lang w:val="en-US"/>
        </w:rPr>
        <w:t>Brukerutvikling</w:t>
      </w:r>
    </w:p>
    <w:p w:rsidR="006E0717" w:rsidRPr="00F867CD" w:rsidRDefault="006E0717" w:rsidP="006E0717">
      <w:pPr>
        <w:pStyle w:val="Overskrift3"/>
        <w:rPr>
          <w:rFonts w:cs="Arial"/>
          <w:sz w:val="18"/>
          <w:szCs w:val="18"/>
        </w:rPr>
      </w:pPr>
      <w:r w:rsidRPr="00F867CD">
        <w:rPr>
          <w:rFonts w:cs="Arial"/>
          <w:sz w:val="18"/>
          <w:szCs w:val="18"/>
        </w:rPr>
        <w:t>Fergedrift</w:t>
      </w:r>
    </w:p>
    <w:p w:rsidR="006E0717" w:rsidRPr="00F867CD" w:rsidRDefault="006E0717" w:rsidP="006E0717">
      <w:pPr>
        <w:rPr>
          <w:rFonts w:cs="Arial"/>
          <w:i/>
          <w:sz w:val="18"/>
          <w:szCs w:val="18"/>
        </w:rPr>
      </w:pPr>
      <w:r w:rsidRPr="00F867CD">
        <w:rPr>
          <w:rFonts w:cs="Arial"/>
          <w:i/>
          <w:sz w:val="18"/>
          <w:szCs w:val="18"/>
        </w:rPr>
        <w:t>Antall fergepassasjerer</w:t>
      </w:r>
    </w:p>
    <w:tbl>
      <w:tblPr>
        <w:tblW w:w="9234" w:type="dxa"/>
        <w:tblLayout w:type="fixed"/>
        <w:tblCellMar>
          <w:left w:w="68" w:type="dxa"/>
          <w:right w:w="68" w:type="dxa"/>
        </w:tblCellMar>
        <w:tblLook w:val="04A0" w:firstRow="1" w:lastRow="0" w:firstColumn="1" w:lastColumn="0" w:noHBand="0" w:noVBand="1"/>
      </w:tblPr>
      <w:tblGrid>
        <w:gridCol w:w="1694"/>
        <w:gridCol w:w="1077"/>
        <w:gridCol w:w="1077"/>
        <w:gridCol w:w="1077"/>
        <w:gridCol w:w="1077"/>
        <w:gridCol w:w="1077"/>
        <w:gridCol w:w="1077"/>
        <w:gridCol w:w="1078"/>
      </w:tblGrid>
      <w:tr w:rsidR="006E0717" w:rsidRPr="00F867CD" w:rsidTr="00327D0D">
        <w:trPr>
          <w:trHeight w:val="227"/>
        </w:trPr>
        <w:tc>
          <w:tcPr>
            <w:tcW w:w="1694" w:type="dxa"/>
            <w:tcBorders>
              <w:top w:val="single" w:sz="12" w:space="0" w:color="auto"/>
              <w:left w:val="nil"/>
              <w:bottom w:val="single" w:sz="8" w:space="0" w:color="auto"/>
              <w:right w:val="single" w:sz="8" w:space="0" w:color="auto"/>
            </w:tcBorders>
            <w:shd w:val="clear" w:color="auto" w:fill="BDD6EE"/>
            <w:noWrap/>
            <w:tcMar>
              <w:top w:w="0" w:type="dxa"/>
              <w:left w:w="70" w:type="dxa"/>
              <w:bottom w:w="0" w:type="dxa"/>
              <w:right w:w="70" w:type="dxa"/>
            </w:tcMar>
            <w:vAlign w:val="center"/>
            <w:hideMark/>
          </w:tcPr>
          <w:p w:rsidR="006E0717" w:rsidRPr="00F867CD" w:rsidRDefault="006E0717" w:rsidP="00087FDC">
            <w:pPr>
              <w:rPr>
                <w:rFonts w:cs="Arial"/>
                <w:i/>
                <w:iCs/>
                <w:color w:val="000000"/>
                <w:sz w:val="18"/>
                <w:szCs w:val="18"/>
              </w:rPr>
            </w:pPr>
            <w:r w:rsidRPr="00F867CD">
              <w:rPr>
                <w:rFonts w:cs="Arial"/>
                <w:i/>
                <w:iCs/>
                <w:color w:val="000000"/>
                <w:sz w:val="18"/>
                <w:szCs w:val="18"/>
              </w:rPr>
              <w:t>Antall fergepassasjerer</w:t>
            </w:r>
          </w:p>
        </w:tc>
        <w:tc>
          <w:tcPr>
            <w:tcW w:w="1077" w:type="dxa"/>
            <w:tcBorders>
              <w:top w:val="single" w:sz="12" w:space="0" w:color="auto"/>
              <w:left w:val="nil"/>
              <w:bottom w:val="single" w:sz="8" w:space="0" w:color="auto"/>
              <w:right w:val="single" w:sz="4" w:space="0" w:color="auto"/>
            </w:tcBorders>
            <w:shd w:val="clear" w:color="auto" w:fill="BDD6EE"/>
            <w:vAlign w:val="center"/>
          </w:tcPr>
          <w:p w:rsidR="006E0717" w:rsidRPr="00F867CD" w:rsidRDefault="006E0717" w:rsidP="00087FDC">
            <w:pPr>
              <w:jc w:val="center"/>
              <w:rPr>
                <w:rFonts w:cs="Arial"/>
                <w:i/>
                <w:color w:val="000000"/>
                <w:sz w:val="18"/>
                <w:szCs w:val="18"/>
              </w:rPr>
            </w:pPr>
            <w:r w:rsidRPr="00F867CD">
              <w:rPr>
                <w:rFonts w:cs="Arial"/>
                <w:i/>
                <w:color w:val="000000"/>
                <w:sz w:val="18"/>
                <w:szCs w:val="18"/>
              </w:rPr>
              <w:t>Sum første tertial</w:t>
            </w:r>
          </w:p>
        </w:tc>
        <w:tc>
          <w:tcPr>
            <w:tcW w:w="1077" w:type="dxa"/>
            <w:tcBorders>
              <w:top w:val="single" w:sz="12" w:space="0" w:color="auto"/>
              <w:left w:val="single" w:sz="4" w:space="0" w:color="auto"/>
              <w:bottom w:val="single" w:sz="4" w:space="0" w:color="auto"/>
              <w:right w:val="single" w:sz="4" w:space="0" w:color="auto"/>
            </w:tcBorders>
            <w:shd w:val="clear" w:color="auto" w:fill="BDD6EE"/>
            <w:noWrap/>
            <w:tcMar>
              <w:top w:w="0" w:type="dxa"/>
              <w:left w:w="70" w:type="dxa"/>
              <w:bottom w:w="0" w:type="dxa"/>
              <w:right w:w="70" w:type="dxa"/>
            </w:tcMar>
            <w:vAlign w:val="center"/>
            <w:hideMark/>
          </w:tcPr>
          <w:p w:rsidR="006E0717" w:rsidRPr="00F867CD" w:rsidRDefault="006E0717" w:rsidP="00087FDC">
            <w:pPr>
              <w:jc w:val="center"/>
              <w:rPr>
                <w:rFonts w:cs="Arial"/>
                <w:i/>
                <w:color w:val="000000"/>
                <w:sz w:val="18"/>
                <w:szCs w:val="18"/>
              </w:rPr>
            </w:pPr>
            <w:r w:rsidRPr="00F867CD">
              <w:rPr>
                <w:rFonts w:cs="Arial"/>
                <w:i/>
                <w:color w:val="000000"/>
                <w:sz w:val="18"/>
                <w:szCs w:val="18"/>
              </w:rPr>
              <w:t>Mai</w:t>
            </w:r>
          </w:p>
        </w:tc>
        <w:tc>
          <w:tcPr>
            <w:tcW w:w="1077" w:type="dxa"/>
            <w:tcBorders>
              <w:top w:val="single" w:sz="12" w:space="0" w:color="auto"/>
              <w:left w:val="single" w:sz="4" w:space="0" w:color="auto"/>
              <w:bottom w:val="single" w:sz="4" w:space="0" w:color="auto"/>
              <w:right w:val="single" w:sz="4" w:space="0" w:color="auto"/>
            </w:tcBorders>
            <w:shd w:val="clear" w:color="auto" w:fill="BDD6EE"/>
            <w:noWrap/>
            <w:tcMar>
              <w:top w:w="0" w:type="dxa"/>
              <w:left w:w="70" w:type="dxa"/>
              <w:bottom w:w="0" w:type="dxa"/>
              <w:right w:w="70" w:type="dxa"/>
            </w:tcMar>
            <w:vAlign w:val="center"/>
            <w:hideMark/>
          </w:tcPr>
          <w:p w:rsidR="006E0717" w:rsidRPr="00F867CD" w:rsidRDefault="006E0717" w:rsidP="00087FDC">
            <w:pPr>
              <w:jc w:val="center"/>
              <w:rPr>
                <w:rFonts w:cs="Arial"/>
                <w:i/>
                <w:color w:val="000000"/>
                <w:sz w:val="18"/>
                <w:szCs w:val="18"/>
              </w:rPr>
            </w:pPr>
            <w:r w:rsidRPr="00F867CD">
              <w:rPr>
                <w:rFonts w:cs="Arial"/>
                <w:i/>
                <w:color w:val="000000"/>
                <w:sz w:val="18"/>
                <w:szCs w:val="18"/>
              </w:rPr>
              <w:t>Juni</w:t>
            </w:r>
          </w:p>
        </w:tc>
        <w:tc>
          <w:tcPr>
            <w:tcW w:w="1077" w:type="dxa"/>
            <w:tcBorders>
              <w:top w:val="single" w:sz="12" w:space="0" w:color="auto"/>
              <w:left w:val="single" w:sz="4" w:space="0" w:color="auto"/>
              <w:bottom w:val="single" w:sz="4" w:space="0" w:color="auto"/>
              <w:right w:val="single" w:sz="4" w:space="0" w:color="auto"/>
            </w:tcBorders>
            <w:shd w:val="clear" w:color="auto" w:fill="BDD6EE"/>
            <w:noWrap/>
            <w:tcMar>
              <w:top w:w="0" w:type="dxa"/>
              <w:left w:w="70" w:type="dxa"/>
              <w:bottom w:w="0" w:type="dxa"/>
              <w:right w:w="70" w:type="dxa"/>
            </w:tcMar>
            <w:vAlign w:val="center"/>
            <w:hideMark/>
          </w:tcPr>
          <w:p w:rsidR="006E0717" w:rsidRPr="00F867CD" w:rsidRDefault="006E0717" w:rsidP="00087FDC">
            <w:pPr>
              <w:jc w:val="center"/>
              <w:rPr>
                <w:rFonts w:cs="Arial"/>
                <w:i/>
                <w:color w:val="000000"/>
                <w:sz w:val="18"/>
                <w:szCs w:val="18"/>
              </w:rPr>
            </w:pPr>
            <w:r w:rsidRPr="00F867CD">
              <w:rPr>
                <w:rFonts w:cs="Arial"/>
                <w:i/>
                <w:color w:val="000000"/>
                <w:sz w:val="18"/>
                <w:szCs w:val="18"/>
              </w:rPr>
              <w:t>Juli</w:t>
            </w:r>
          </w:p>
        </w:tc>
        <w:tc>
          <w:tcPr>
            <w:tcW w:w="1077" w:type="dxa"/>
            <w:tcBorders>
              <w:top w:val="single" w:sz="12" w:space="0" w:color="auto"/>
              <w:left w:val="single" w:sz="4" w:space="0" w:color="auto"/>
              <w:bottom w:val="single" w:sz="4" w:space="0" w:color="auto"/>
              <w:right w:val="single" w:sz="8" w:space="0" w:color="auto"/>
            </w:tcBorders>
            <w:shd w:val="clear" w:color="auto" w:fill="BDD6EE"/>
            <w:vAlign w:val="center"/>
          </w:tcPr>
          <w:p w:rsidR="006E0717" w:rsidRPr="00F867CD" w:rsidRDefault="006E0717" w:rsidP="00087FDC">
            <w:pPr>
              <w:jc w:val="center"/>
              <w:rPr>
                <w:rFonts w:cs="Arial"/>
                <w:i/>
                <w:color w:val="000000"/>
                <w:sz w:val="18"/>
                <w:szCs w:val="18"/>
              </w:rPr>
            </w:pPr>
            <w:r w:rsidRPr="00F867CD">
              <w:rPr>
                <w:rFonts w:cs="Arial"/>
                <w:i/>
                <w:color w:val="000000"/>
                <w:sz w:val="18"/>
                <w:szCs w:val="18"/>
              </w:rPr>
              <w:t>August</w:t>
            </w:r>
          </w:p>
        </w:tc>
        <w:tc>
          <w:tcPr>
            <w:tcW w:w="1077" w:type="dxa"/>
            <w:tcBorders>
              <w:top w:val="single" w:sz="12" w:space="0" w:color="auto"/>
              <w:left w:val="nil"/>
              <w:bottom w:val="single" w:sz="4" w:space="0" w:color="auto"/>
              <w:right w:val="single" w:sz="8" w:space="0" w:color="auto"/>
            </w:tcBorders>
            <w:shd w:val="clear" w:color="auto" w:fill="BDD6EE"/>
            <w:vAlign w:val="center"/>
          </w:tcPr>
          <w:p w:rsidR="006E0717" w:rsidRPr="00F867CD" w:rsidRDefault="006E0717" w:rsidP="00087FDC">
            <w:pPr>
              <w:jc w:val="center"/>
              <w:rPr>
                <w:rFonts w:cs="Arial"/>
                <w:i/>
                <w:color w:val="000000"/>
                <w:sz w:val="18"/>
                <w:szCs w:val="18"/>
              </w:rPr>
            </w:pPr>
            <w:r w:rsidRPr="00F867CD">
              <w:rPr>
                <w:rFonts w:cs="Arial"/>
                <w:i/>
                <w:color w:val="000000"/>
                <w:sz w:val="18"/>
                <w:szCs w:val="18"/>
              </w:rPr>
              <w:t>Sum annet tertial</w:t>
            </w:r>
          </w:p>
        </w:tc>
        <w:tc>
          <w:tcPr>
            <w:tcW w:w="1078" w:type="dxa"/>
            <w:tcBorders>
              <w:top w:val="single" w:sz="12" w:space="0" w:color="auto"/>
              <w:left w:val="nil"/>
              <w:bottom w:val="single" w:sz="4" w:space="0" w:color="auto"/>
              <w:right w:val="single" w:sz="4" w:space="0" w:color="auto"/>
            </w:tcBorders>
            <w:shd w:val="clear" w:color="auto" w:fill="BDD6EE"/>
            <w:vAlign w:val="center"/>
          </w:tcPr>
          <w:p w:rsidR="006E0717" w:rsidRPr="00F867CD" w:rsidRDefault="006E0717" w:rsidP="00087FDC">
            <w:pPr>
              <w:jc w:val="center"/>
              <w:rPr>
                <w:rFonts w:cs="Arial"/>
                <w:i/>
                <w:color w:val="000000"/>
                <w:sz w:val="18"/>
                <w:szCs w:val="18"/>
              </w:rPr>
            </w:pPr>
            <w:r w:rsidRPr="00F867CD">
              <w:rPr>
                <w:rFonts w:cs="Arial"/>
                <w:i/>
                <w:color w:val="000000"/>
                <w:sz w:val="18"/>
                <w:szCs w:val="18"/>
              </w:rPr>
              <w:t xml:space="preserve">Sum </w:t>
            </w:r>
            <w:r w:rsidRPr="00F867CD">
              <w:rPr>
                <w:rFonts w:cs="Arial"/>
                <w:i/>
                <w:color w:val="000000"/>
                <w:sz w:val="18"/>
                <w:szCs w:val="18"/>
              </w:rPr>
              <w:br/>
              <w:t>hittil i år</w:t>
            </w:r>
          </w:p>
        </w:tc>
      </w:tr>
      <w:tr w:rsidR="006E0717" w:rsidRPr="00F867CD" w:rsidTr="00327D0D">
        <w:trPr>
          <w:trHeight w:val="227"/>
        </w:trPr>
        <w:tc>
          <w:tcPr>
            <w:tcW w:w="1694" w:type="dxa"/>
            <w:tcBorders>
              <w:top w:val="nil"/>
              <w:left w:val="nil"/>
              <w:bottom w:val="nil"/>
              <w:right w:val="single" w:sz="8" w:space="0" w:color="auto"/>
            </w:tcBorders>
            <w:tcMar>
              <w:top w:w="0" w:type="dxa"/>
              <w:left w:w="70" w:type="dxa"/>
              <w:bottom w:w="0" w:type="dxa"/>
              <w:right w:w="70" w:type="dxa"/>
            </w:tcMar>
            <w:vAlign w:val="center"/>
            <w:hideMark/>
          </w:tcPr>
          <w:p w:rsidR="006E0717" w:rsidRPr="00F867CD" w:rsidRDefault="006E0717" w:rsidP="00087FDC">
            <w:pPr>
              <w:rPr>
                <w:rFonts w:cs="Arial"/>
                <w:color w:val="000000"/>
                <w:sz w:val="18"/>
                <w:szCs w:val="18"/>
              </w:rPr>
            </w:pPr>
            <w:r w:rsidRPr="00F867CD">
              <w:rPr>
                <w:rFonts w:cs="Arial"/>
                <w:color w:val="000000"/>
                <w:sz w:val="18"/>
                <w:szCs w:val="18"/>
              </w:rPr>
              <w:t>Gamlebyen</w:t>
            </w:r>
          </w:p>
        </w:tc>
        <w:tc>
          <w:tcPr>
            <w:tcW w:w="1077" w:type="dxa"/>
            <w:tcBorders>
              <w:top w:val="nil"/>
              <w:left w:val="nil"/>
              <w:bottom w:val="nil"/>
              <w:right w:val="single" w:sz="4" w:space="0" w:color="auto"/>
            </w:tcBorders>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155 741</w:t>
            </w:r>
          </w:p>
        </w:tc>
        <w:tc>
          <w:tcPr>
            <w:tcW w:w="1077" w:type="dxa"/>
            <w:tcBorders>
              <w:top w:val="single" w:sz="4" w:space="0" w:color="auto"/>
              <w:left w:val="single" w:sz="4" w:space="0" w:color="auto"/>
              <w:bottom w:val="nil"/>
              <w:right w:val="single" w:sz="4" w:space="0" w:color="auto"/>
            </w:tcBorders>
            <w:tcMar>
              <w:top w:w="0" w:type="dxa"/>
              <w:left w:w="70" w:type="dxa"/>
              <w:bottom w:w="0" w:type="dxa"/>
              <w:right w:w="70" w:type="dxa"/>
            </w:tcMar>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84 315</w:t>
            </w:r>
          </w:p>
        </w:tc>
        <w:tc>
          <w:tcPr>
            <w:tcW w:w="1077" w:type="dxa"/>
            <w:tcBorders>
              <w:top w:val="single" w:sz="4" w:space="0" w:color="auto"/>
              <w:left w:val="single" w:sz="4" w:space="0" w:color="auto"/>
              <w:bottom w:val="nil"/>
              <w:right w:val="single" w:sz="4" w:space="0" w:color="auto"/>
            </w:tcBorders>
            <w:tcMar>
              <w:top w:w="0" w:type="dxa"/>
              <w:left w:w="70" w:type="dxa"/>
              <w:bottom w:w="0" w:type="dxa"/>
              <w:right w:w="70" w:type="dxa"/>
            </w:tcMar>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73 619</w:t>
            </w:r>
          </w:p>
        </w:tc>
        <w:tc>
          <w:tcPr>
            <w:tcW w:w="1077" w:type="dxa"/>
            <w:tcBorders>
              <w:top w:val="single" w:sz="4" w:space="0" w:color="auto"/>
              <w:left w:val="single" w:sz="4" w:space="0" w:color="auto"/>
              <w:bottom w:val="nil"/>
              <w:right w:val="single" w:sz="4" w:space="0" w:color="auto"/>
            </w:tcBorders>
            <w:tcMar>
              <w:top w:w="0" w:type="dxa"/>
              <w:left w:w="70" w:type="dxa"/>
              <w:bottom w:w="0" w:type="dxa"/>
              <w:right w:w="70" w:type="dxa"/>
            </w:tcMar>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99 595</w:t>
            </w:r>
          </w:p>
        </w:tc>
        <w:tc>
          <w:tcPr>
            <w:tcW w:w="1077" w:type="dxa"/>
            <w:tcBorders>
              <w:top w:val="single" w:sz="4" w:space="0" w:color="auto"/>
              <w:left w:val="single" w:sz="4" w:space="0" w:color="auto"/>
              <w:bottom w:val="nil"/>
              <w:right w:val="single" w:sz="4" w:space="0" w:color="auto"/>
            </w:tcBorders>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69 683</w:t>
            </w:r>
          </w:p>
        </w:tc>
        <w:tc>
          <w:tcPr>
            <w:tcW w:w="1077" w:type="dxa"/>
            <w:tcBorders>
              <w:top w:val="single" w:sz="4" w:space="0" w:color="auto"/>
              <w:left w:val="single" w:sz="4" w:space="0" w:color="auto"/>
              <w:bottom w:val="nil"/>
              <w:right w:val="single" w:sz="4" w:space="0" w:color="auto"/>
            </w:tcBorders>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327 212</w:t>
            </w:r>
          </w:p>
        </w:tc>
        <w:tc>
          <w:tcPr>
            <w:tcW w:w="1078" w:type="dxa"/>
            <w:tcBorders>
              <w:top w:val="single" w:sz="4" w:space="0" w:color="auto"/>
              <w:left w:val="single" w:sz="4" w:space="0" w:color="auto"/>
              <w:bottom w:val="nil"/>
              <w:right w:val="single" w:sz="4" w:space="0" w:color="auto"/>
            </w:tcBorders>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482 953</w:t>
            </w:r>
          </w:p>
        </w:tc>
      </w:tr>
      <w:tr w:rsidR="006E0717" w:rsidRPr="00F867CD" w:rsidTr="00327D0D">
        <w:trPr>
          <w:trHeight w:val="227"/>
        </w:trPr>
        <w:tc>
          <w:tcPr>
            <w:tcW w:w="1694" w:type="dxa"/>
            <w:tcBorders>
              <w:top w:val="nil"/>
              <w:left w:val="nil"/>
              <w:bottom w:val="nil"/>
              <w:right w:val="single" w:sz="8" w:space="0" w:color="auto"/>
            </w:tcBorders>
            <w:tcMar>
              <w:top w:w="0" w:type="dxa"/>
              <w:left w:w="70" w:type="dxa"/>
              <w:bottom w:w="0" w:type="dxa"/>
              <w:right w:w="70" w:type="dxa"/>
            </w:tcMar>
            <w:vAlign w:val="center"/>
            <w:hideMark/>
          </w:tcPr>
          <w:p w:rsidR="006E0717" w:rsidRPr="00F867CD" w:rsidRDefault="006E0717" w:rsidP="00087FDC">
            <w:pPr>
              <w:rPr>
                <w:rFonts w:cs="Arial"/>
                <w:color w:val="000000"/>
                <w:sz w:val="18"/>
                <w:szCs w:val="18"/>
              </w:rPr>
            </w:pPr>
            <w:r w:rsidRPr="00F867CD">
              <w:rPr>
                <w:rFonts w:cs="Arial"/>
                <w:color w:val="000000"/>
                <w:sz w:val="18"/>
                <w:szCs w:val="18"/>
              </w:rPr>
              <w:t>Byferger</w:t>
            </w:r>
          </w:p>
        </w:tc>
        <w:tc>
          <w:tcPr>
            <w:tcW w:w="1077" w:type="dxa"/>
            <w:tcBorders>
              <w:top w:val="nil"/>
              <w:left w:val="nil"/>
              <w:bottom w:val="nil"/>
              <w:right w:val="single" w:sz="4" w:space="0" w:color="auto"/>
            </w:tcBorders>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99 679</w:t>
            </w:r>
          </w:p>
        </w:tc>
        <w:tc>
          <w:tcPr>
            <w:tcW w:w="1077" w:type="dxa"/>
            <w:tcBorders>
              <w:top w:val="nil"/>
              <w:left w:val="single" w:sz="4" w:space="0" w:color="auto"/>
              <w:bottom w:val="nil"/>
              <w:right w:val="single" w:sz="4" w:space="0" w:color="auto"/>
            </w:tcBorders>
            <w:tcMar>
              <w:top w:w="0" w:type="dxa"/>
              <w:left w:w="70" w:type="dxa"/>
              <w:bottom w:w="0" w:type="dxa"/>
              <w:right w:w="70" w:type="dxa"/>
            </w:tcMar>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41 928</w:t>
            </w:r>
          </w:p>
        </w:tc>
        <w:tc>
          <w:tcPr>
            <w:tcW w:w="1077" w:type="dxa"/>
            <w:tcBorders>
              <w:top w:val="nil"/>
              <w:left w:val="single" w:sz="4" w:space="0" w:color="auto"/>
              <w:bottom w:val="nil"/>
              <w:right w:val="single" w:sz="4" w:space="0" w:color="auto"/>
            </w:tcBorders>
            <w:tcMar>
              <w:top w:w="0" w:type="dxa"/>
              <w:left w:w="70" w:type="dxa"/>
              <w:bottom w:w="0" w:type="dxa"/>
              <w:right w:w="70" w:type="dxa"/>
            </w:tcMar>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43 899</w:t>
            </w:r>
          </w:p>
        </w:tc>
        <w:tc>
          <w:tcPr>
            <w:tcW w:w="1077" w:type="dxa"/>
            <w:tcBorders>
              <w:top w:val="nil"/>
              <w:left w:val="single" w:sz="4" w:space="0" w:color="auto"/>
              <w:bottom w:val="nil"/>
              <w:right w:val="single" w:sz="4" w:space="0" w:color="auto"/>
            </w:tcBorders>
            <w:tcMar>
              <w:top w:w="0" w:type="dxa"/>
              <w:left w:w="70" w:type="dxa"/>
              <w:bottom w:w="0" w:type="dxa"/>
              <w:right w:w="70" w:type="dxa"/>
            </w:tcMar>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60 930</w:t>
            </w:r>
          </w:p>
        </w:tc>
        <w:tc>
          <w:tcPr>
            <w:tcW w:w="1077" w:type="dxa"/>
            <w:tcBorders>
              <w:top w:val="nil"/>
              <w:left w:val="single" w:sz="4" w:space="0" w:color="auto"/>
              <w:bottom w:val="nil"/>
              <w:right w:val="single" w:sz="4" w:space="0" w:color="auto"/>
            </w:tcBorders>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47 254</w:t>
            </w:r>
          </w:p>
        </w:tc>
        <w:tc>
          <w:tcPr>
            <w:tcW w:w="1077" w:type="dxa"/>
            <w:tcBorders>
              <w:top w:val="nil"/>
              <w:left w:val="single" w:sz="4" w:space="0" w:color="auto"/>
              <w:bottom w:val="nil"/>
              <w:right w:val="single" w:sz="4" w:space="0" w:color="auto"/>
            </w:tcBorders>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194 011</w:t>
            </w:r>
          </w:p>
        </w:tc>
        <w:tc>
          <w:tcPr>
            <w:tcW w:w="1078" w:type="dxa"/>
            <w:tcBorders>
              <w:top w:val="nil"/>
              <w:left w:val="single" w:sz="4" w:space="0" w:color="auto"/>
              <w:bottom w:val="nil"/>
              <w:right w:val="single" w:sz="4" w:space="0" w:color="auto"/>
            </w:tcBorders>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293 690</w:t>
            </w:r>
          </w:p>
        </w:tc>
      </w:tr>
      <w:tr w:rsidR="006E0717" w:rsidRPr="00F867CD" w:rsidTr="00327D0D">
        <w:trPr>
          <w:trHeight w:val="227"/>
        </w:trPr>
        <w:tc>
          <w:tcPr>
            <w:tcW w:w="1694" w:type="dxa"/>
            <w:tcBorders>
              <w:top w:val="nil"/>
              <w:left w:val="nil"/>
              <w:right w:val="single" w:sz="8" w:space="0" w:color="auto"/>
            </w:tcBorders>
            <w:tcMar>
              <w:top w:w="0" w:type="dxa"/>
              <w:left w:w="70" w:type="dxa"/>
              <w:bottom w:w="0" w:type="dxa"/>
              <w:right w:w="70" w:type="dxa"/>
            </w:tcMar>
            <w:vAlign w:val="center"/>
            <w:hideMark/>
          </w:tcPr>
          <w:p w:rsidR="006E0717" w:rsidRPr="00F867CD" w:rsidRDefault="006E0717" w:rsidP="00087FDC">
            <w:pPr>
              <w:rPr>
                <w:rFonts w:cs="Arial"/>
                <w:color w:val="000000"/>
                <w:sz w:val="18"/>
                <w:szCs w:val="18"/>
              </w:rPr>
            </w:pPr>
            <w:r w:rsidRPr="00F867CD">
              <w:rPr>
                <w:rFonts w:cs="Arial"/>
                <w:color w:val="000000"/>
                <w:sz w:val="18"/>
                <w:szCs w:val="18"/>
              </w:rPr>
              <w:t>Sellebakk-Lisleby</w:t>
            </w:r>
          </w:p>
        </w:tc>
        <w:tc>
          <w:tcPr>
            <w:tcW w:w="1077" w:type="dxa"/>
            <w:tcBorders>
              <w:top w:val="nil"/>
              <w:left w:val="nil"/>
              <w:bottom w:val="nil"/>
              <w:right w:val="single" w:sz="4" w:space="0" w:color="auto"/>
            </w:tcBorders>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24 185</w:t>
            </w:r>
          </w:p>
        </w:tc>
        <w:tc>
          <w:tcPr>
            <w:tcW w:w="1077" w:type="dxa"/>
            <w:tcBorders>
              <w:top w:val="nil"/>
              <w:left w:val="single" w:sz="4" w:space="0" w:color="auto"/>
              <w:bottom w:val="nil"/>
              <w:right w:val="single" w:sz="4" w:space="0" w:color="auto"/>
            </w:tcBorders>
            <w:tcMar>
              <w:top w:w="0" w:type="dxa"/>
              <w:left w:w="70" w:type="dxa"/>
              <w:bottom w:w="0" w:type="dxa"/>
              <w:right w:w="70" w:type="dxa"/>
            </w:tcMar>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11 346</w:t>
            </w:r>
          </w:p>
        </w:tc>
        <w:tc>
          <w:tcPr>
            <w:tcW w:w="1077" w:type="dxa"/>
            <w:tcBorders>
              <w:top w:val="nil"/>
              <w:left w:val="single" w:sz="4" w:space="0" w:color="auto"/>
              <w:bottom w:val="nil"/>
              <w:right w:val="single" w:sz="4" w:space="0" w:color="auto"/>
            </w:tcBorders>
            <w:tcMar>
              <w:top w:w="0" w:type="dxa"/>
              <w:left w:w="70" w:type="dxa"/>
              <w:bottom w:w="0" w:type="dxa"/>
              <w:right w:w="70" w:type="dxa"/>
            </w:tcMar>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11 230</w:t>
            </w:r>
          </w:p>
        </w:tc>
        <w:tc>
          <w:tcPr>
            <w:tcW w:w="1077" w:type="dxa"/>
            <w:tcBorders>
              <w:top w:val="nil"/>
              <w:left w:val="single" w:sz="4" w:space="0" w:color="auto"/>
              <w:bottom w:val="nil"/>
              <w:right w:val="single" w:sz="4" w:space="0" w:color="auto"/>
            </w:tcBorders>
            <w:tcMar>
              <w:top w:w="0" w:type="dxa"/>
              <w:left w:w="70" w:type="dxa"/>
              <w:bottom w:w="0" w:type="dxa"/>
              <w:right w:w="70" w:type="dxa"/>
            </w:tcMar>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8 490</w:t>
            </w:r>
          </w:p>
        </w:tc>
        <w:tc>
          <w:tcPr>
            <w:tcW w:w="1077" w:type="dxa"/>
            <w:tcBorders>
              <w:top w:val="nil"/>
              <w:left w:val="single" w:sz="4" w:space="0" w:color="auto"/>
              <w:bottom w:val="nil"/>
              <w:right w:val="single" w:sz="4" w:space="0" w:color="auto"/>
            </w:tcBorders>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11 186</w:t>
            </w:r>
          </w:p>
        </w:tc>
        <w:tc>
          <w:tcPr>
            <w:tcW w:w="1077" w:type="dxa"/>
            <w:tcBorders>
              <w:top w:val="nil"/>
              <w:left w:val="single" w:sz="4" w:space="0" w:color="auto"/>
              <w:bottom w:val="nil"/>
              <w:right w:val="single" w:sz="4" w:space="0" w:color="auto"/>
            </w:tcBorders>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42 252</w:t>
            </w:r>
          </w:p>
        </w:tc>
        <w:tc>
          <w:tcPr>
            <w:tcW w:w="1078" w:type="dxa"/>
            <w:tcBorders>
              <w:top w:val="nil"/>
              <w:left w:val="single" w:sz="4" w:space="0" w:color="auto"/>
              <w:bottom w:val="nil"/>
              <w:right w:val="single" w:sz="4" w:space="0" w:color="auto"/>
            </w:tcBorders>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66 437</w:t>
            </w:r>
          </w:p>
        </w:tc>
      </w:tr>
      <w:tr w:rsidR="006E0717" w:rsidRPr="00F867CD" w:rsidTr="00327D0D">
        <w:trPr>
          <w:trHeight w:val="227"/>
        </w:trPr>
        <w:tc>
          <w:tcPr>
            <w:tcW w:w="1694" w:type="dxa"/>
            <w:tcBorders>
              <w:top w:val="nil"/>
              <w:left w:val="nil"/>
              <w:bottom w:val="single" w:sz="4" w:space="0" w:color="auto"/>
              <w:right w:val="single" w:sz="8" w:space="0" w:color="auto"/>
            </w:tcBorders>
            <w:tcMar>
              <w:top w:w="0" w:type="dxa"/>
              <w:left w:w="70" w:type="dxa"/>
              <w:bottom w:w="0" w:type="dxa"/>
              <w:right w:w="70" w:type="dxa"/>
            </w:tcMar>
            <w:vAlign w:val="center"/>
            <w:hideMark/>
          </w:tcPr>
          <w:p w:rsidR="006E0717" w:rsidRPr="00F867CD" w:rsidRDefault="006E0717" w:rsidP="00087FDC">
            <w:pPr>
              <w:rPr>
                <w:rFonts w:cs="Arial"/>
                <w:color w:val="000000"/>
                <w:sz w:val="18"/>
                <w:szCs w:val="18"/>
              </w:rPr>
            </w:pPr>
            <w:r w:rsidRPr="00F867CD">
              <w:rPr>
                <w:rFonts w:cs="Arial"/>
                <w:color w:val="000000"/>
                <w:sz w:val="18"/>
                <w:szCs w:val="18"/>
              </w:rPr>
              <w:t>Sissy/charter</w:t>
            </w:r>
          </w:p>
        </w:tc>
        <w:tc>
          <w:tcPr>
            <w:tcW w:w="1077" w:type="dxa"/>
            <w:tcBorders>
              <w:top w:val="nil"/>
              <w:left w:val="nil"/>
              <w:bottom w:val="single" w:sz="4" w:space="0" w:color="auto"/>
              <w:right w:val="single" w:sz="4" w:space="0" w:color="auto"/>
            </w:tcBorders>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4 706</w:t>
            </w:r>
          </w:p>
        </w:tc>
        <w:tc>
          <w:tcPr>
            <w:tcW w:w="1077" w:type="dxa"/>
            <w:tcBorders>
              <w:top w:val="nil"/>
              <w:left w:val="single" w:sz="4" w:space="0" w:color="auto"/>
              <w:bottom w:val="single" w:sz="4" w:space="0" w:color="auto"/>
              <w:right w:val="single" w:sz="4" w:space="0" w:color="auto"/>
            </w:tcBorders>
            <w:tcMar>
              <w:top w:w="0" w:type="dxa"/>
              <w:left w:w="70" w:type="dxa"/>
              <w:bottom w:w="0" w:type="dxa"/>
              <w:right w:w="70" w:type="dxa"/>
            </w:tcMar>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3 485</w:t>
            </w:r>
          </w:p>
        </w:tc>
        <w:tc>
          <w:tcPr>
            <w:tcW w:w="1077" w:type="dxa"/>
            <w:tcBorders>
              <w:top w:val="nil"/>
              <w:left w:val="single" w:sz="4" w:space="0" w:color="auto"/>
              <w:bottom w:val="single" w:sz="4" w:space="0" w:color="auto"/>
              <w:right w:val="single" w:sz="4" w:space="0" w:color="auto"/>
            </w:tcBorders>
            <w:tcMar>
              <w:top w:w="0" w:type="dxa"/>
              <w:left w:w="70" w:type="dxa"/>
              <w:bottom w:w="0" w:type="dxa"/>
              <w:right w:w="70" w:type="dxa"/>
            </w:tcMar>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1 297</w:t>
            </w:r>
          </w:p>
        </w:tc>
        <w:tc>
          <w:tcPr>
            <w:tcW w:w="1077" w:type="dxa"/>
            <w:tcBorders>
              <w:top w:val="nil"/>
              <w:left w:val="single" w:sz="4" w:space="0" w:color="auto"/>
              <w:bottom w:val="single" w:sz="4" w:space="0" w:color="auto"/>
              <w:right w:val="single" w:sz="4" w:space="0" w:color="auto"/>
            </w:tcBorders>
            <w:tcMar>
              <w:top w:w="0" w:type="dxa"/>
              <w:left w:w="70" w:type="dxa"/>
              <w:bottom w:w="0" w:type="dxa"/>
              <w:right w:w="70" w:type="dxa"/>
            </w:tcMar>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13 918</w:t>
            </w:r>
          </w:p>
        </w:tc>
        <w:tc>
          <w:tcPr>
            <w:tcW w:w="1077" w:type="dxa"/>
            <w:tcBorders>
              <w:top w:val="nil"/>
              <w:left w:val="single" w:sz="4" w:space="0" w:color="auto"/>
              <w:bottom w:val="single" w:sz="4" w:space="0" w:color="auto"/>
              <w:right w:val="single" w:sz="4" w:space="0" w:color="auto"/>
            </w:tcBorders>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1 345</w:t>
            </w:r>
          </w:p>
        </w:tc>
        <w:tc>
          <w:tcPr>
            <w:tcW w:w="1077" w:type="dxa"/>
            <w:tcBorders>
              <w:top w:val="nil"/>
              <w:left w:val="single" w:sz="4" w:space="0" w:color="auto"/>
              <w:bottom w:val="single" w:sz="4" w:space="0" w:color="auto"/>
              <w:right w:val="single" w:sz="4" w:space="0" w:color="auto"/>
            </w:tcBorders>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20 045</w:t>
            </w:r>
          </w:p>
        </w:tc>
        <w:tc>
          <w:tcPr>
            <w:tcW w:w="1078" w:type="dxa"/>
            <w:tcBorders>
              <w:top w:val="nil"/>
              <w:left w:val="single" w:sz="4" w:space="0" w:color="auto"/>
              <w:bottom w:val="single" w:sz="4" w:space="0" w:color="auto"/>
              <w:right w:val="single" w:sz="4" w:space="0" w:color="auto"/>
            </w:tcBorders>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24 751</w:t>
            </w:r>
          </w:p>
        </w:tc>
      </w:tr>
      <w:tr w:rsidR="006E0717" w:rsidRPr="00F867CD" w:rsidTr="00327D0D">
        <w:trPr>
          <w:trHeight w:val="227"/>
        </w:trPr>
        <w:tc>
          <w:tcPr>
            <w:tcW w:w="1694" w:type="dxa"/>
            <w:tcBorders>
              <w:top w:val="single" w:sz="4" w:space="0" w:color="auto"/>
              <w:left w:val="nil"/>
              <w:bottom w:val="single" w:sz="4" w:space="0" w:color="auto"/>
              <w:right w:val="single" w:sz="4" w:space="0" w:color="auto"/>
            </w:tcBorders>
            <w:noWrap/>
            <w:tcMar>
              <w:top w:w="0" w:type="dxa"/>
              <w:left w:w="70" w:type="dxa"/>
              <w:bottom w:w="0" w:type="dxa"/>
              <w:right w:w="70" w:type="dxa"/>
            </w:tcMar>
            <w:vAlign w:val="center"/>
            <w:hideMark/>
          </w:tcPr>
          <w:p w:rsidR="006E0717" w:rsidRPr="00F867CD" w:rsidRDefault="006E0717" w:rsidP="00087FDC">
            <w:pPr>
              <w:rPr>
                <w:rFonts w:cs="Arial"/>
                <w:b/>
                <w:bCs/>
                <w:color w:val="000000"/>
                <w:sz w:val="18"/>
                <w:szCs w:val="18"/>
              </w:rPr>
            </w:pPr>
            <w:r w:rsidRPr="00F867CD">
              <w:rPr>
                <w:rFonts w:cs="Arial"/>
                <w:b/>
                <w:bCs/>
                <w:color w:val="000000"/>
                <w:sz w:val="18"/>
                <w:szCs w:val="18"/>
              </w:rPr>
              <w:t>Sum alle</w:t>
            </w:r>
          </w:p>
        </w:tc>
        <w:tc>
          <w:tcPr>
            <w:tcW w:w="1077" w:type="dxa"/>
            <w:tcBorders>
              <w:top w:val="single" w:sz="4" w:space="0" w:color="auto"/>
              <w:left w:val="single" w:sz="4" w:space="0" w:color="auto"/>
              <w:bottom w:val="single" w:sz="4" w:space="0" w:color="auto"/>
              <w:right w:val="single" w:sz="4" w:space="0" w:color="auto"/>
            </w:tcBorders>
            <w:vAlign w:val="center"/>
          </w:tcPr>
          <w:p w:rsidR="006E0717" w:rsidRPr="00F867CD" w:rsidRDefault="006E0717" w:rsidP="00087FDC">
            <w:pPr>
              <w:jc w:val="right"/>
              <w:rPr>
                <w:rFonts w:cs="Arial"/>
                <w:b/>
                <w:bCs/>
                <w:color w:val="000000"/>
                <w:sz w:val="18"/>
                <w:szCs w:val="18"/>
              </w:rPr>
            </w:pPr>
            <w:r w:rsidRPr="00F867CD">
              <w:rPr>
                <w:rFonts w:cs="Arial"/>
                <w:b/>
                <w:bCs/>
                <w:color w:val="000000"/>
                <w:sz w:val="18"/>
                <w:szCs w:val="18"/>
              </w:rPr>
              <w:t>284 311</w:t>
            </w:r>
          </w:p>
        </w:tc>
        <w:tc>
          <w:tcPr>
            <w:tcW w:w="107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141 074</w:t>
            </w:r>
          </w:p>
        </w:tc>
        <w:tc>
          <w:tcPr>
            <w:tcW w:w="107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130 045</w:t>
            </w:r>
          </w:p>
        </w:tc>
        <w:tc>
          <w:tcPr>
            <w:tcW w:w="107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182 933</w:t>
            </w:r>
          </w:p>
        </w:tc>
        <w:tc>
          <w:tcPr>
            <w:tcW w:w="1077" w:type="dxa"/>
            <w:tcBorders>
              <w:top w:val="single" w:sz="4" w:space="0" w:color="auto"/>
              <w:left w:val="single" w:sz="4" w:space="0" w:color="auto"/>
              <w:bottom w:val="single" w:sz="4" w:space="0" w:color="auto"/>
              <w:right w:val="single" w:sz="4" w:space="0" w:color="auto"/>
            </w:tcBorders>
            <w:vAlign w:val="center"/>
          </w:tcPr>
          <w:p w:rsidR="006E0717" w:rsidRPr="00F867CD" w:rsidRDefault="007E4386" w:rsidP="00087FDC">
            <w:pPr>
              <w:jc w:val="right"/>
              <w:rPr>
                <w:rFonts w:cs="Arial"/>
                <w:color w:val="000000"/>
                <w:sz w:val="18"/>
                <w:szCs w:val="18"/>
              </w:rPr>
            </w:pPr>
            <w:r w:rsidRPr="007E4386">
              <w:rPr>
                <w:rFonts w:cs="Arial"/>
                <w:color w:val="000000"/>
                <w:sz w:val="18"/>
                <w:szCs w:val="18"/>
              </w:rPr>
              <w:t xml:space="preserve">129 </w:t>
            </w:r>
            <w:r w:rsidR="006E0717" w:rsidRPr="007E4386">
              <w:rPr>
                <w:rFonts w:cs="Arial"/>
                <w:color w:val="000000"/>
                <w:sz w:val="18"/>
                <w:szCs w:val="18"/>
              </w:rPr>
              <w:t>468</w:t>
            </w:r>
          </w:p>
        </w:tc>
        <w:tc>
          <w:tcPr>
            <w:tcW w:w="1077" w:type="dxa"/>
            <w:tcBorders>
              <w:top w:val="single" w:sz="4" w:space="0" w:color="auto"/>
              <w:left w:val="single" w:sz="4" w:space="0" w:color="auto"/>
              <w:bottom w:val="single" w:sz="4" w:space="0" w:color="auto"/>
              <w:right w:val="single" w:sz="4" w:space="0" w:color="auto"/>
            </w:tcBorders>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583 520</w:t>
            </w:r>
          </w:p>
        </w:tc>
        <w:tc>
          <w:tcPr>
            <w:tcW w:w="1078" w:type="dxa"/>
            <w:tcBorders>
              <w:top w:val="single" w:sz="4" w:space="0" w:color="auto"/>
              <w:left w:val="single" w:sz="4" w:space="0" w:color="auto"/>
              <w:bottom w:val="single" w:sz="4" w:space="0" w:color="auto"/>
              <w:right w:val="single" w:sz="4" w:space="0" w:color="auto"/>
            </w:tcBorders>
            <w:vAlign w:val="center"/>
          </w:tcPr>
          <w:p w:rsidR="006E0717" w:rsidRPr="00F867CD" w:rsidRDefault="006E0717" w:rsidP="00087FDC">
            <w:pPr>
              <w:jc w:val="right"/>
              <w:rPr>
                <w:rFonts w:cs="Arial"/>
                <w:color w:val="000000"/>
                <w:sz w:val="18"/>
                <w:szCs w:val="18"/>
              </w:rPr>
            </w:pPr>
            <w:r w:rsidRPr="00F867CD">
              <w:rPr>
                <w:rFonts w:cs="Arial"/>
                <w:color w:val="000000"/>
                <w:sz w:val="18"/>
                <w:szCs w:val="18"/>
              </w:rPr>
              <w:t>867 831</w:t>
            </w:r>
          </w:p>
        </w:tc>
      </w:tr>
    </w:tbl>
    <w:p w:rsidR="006E0717" w:rsidRPr="006B09AE" w:rsidRDefault="006E0717" w:rsidP="006E0717">
      <w:pPr>
        <w:rPr>
          <w:rFonts w:cs="Arial"/>
          <w:sz w:val="20"/>
        </w:rPr>
      </w:pPr>
    </w:p>
    <w:p w:rsidR="006E0717" w:rsidRPr="006B09AE" w:rsidRDefault="006E0717" w:rsidP="006E0717">
      <w:pPr>
        <w:rPr>
          <w:sz w:val="20"/>
        </w:rPr>
      </w:pPr>
      <w:r w:rsidRPr="006B09AE">
        <w:rPr>
          <w:sz w:val="20"/>
        </w:rPr>
        <w:t>Totalt antall fergepassasjerer i andre tertial var 583 520 mot 422 818 samme periode i fjor, en økning på over 38 prosent. Hittil i år har økningen vært på 29 prosent, fra 671 781 passasjerer i per august fjor til 867 831 per august i år.</w:t>
      </w:r>
    </w:p>
    <w:p w:rsidR="006E0717" w:rsidRPr="006B09AE" w:rsidRDefault="006E0717" w:rsidP="006E0717">
      <w:pPr>
        <w:pStyle w:val="Overskrift3"/>
        <w:rPr>
          <w:sz w:val="20"/>
        </w:rPr>
      </w:pPr>
    </w:p>
    <w:p w:rsidR="006E0717" w:rsidRPr="006B09AE" w:rsidRDefault="006E0717" w:rsidP="006E0717">
      <w:pPr>
        <w:pStyle w:val="Overskrift3"/>
        <w:rPr>
          <w:sz w:val="20"/>
        </w:rPr>
      </w:pPr>
      <w:r w:rsidRPr="006B09AE">
        <w:rPr>
          <w:sz w:val="20"/>
        </w:rPr>
        <w:t>Drikkevann</w:t>
      </w:r>
    </w:p>
    <w:p w:rsidR="006E0717" w:rsidRPr="006B09AE" w:rsidRDefault="006E0717" w:rsidP="006E0717">
      <w:pPr>
        <w:rPr>
          <w:sz w:val="20"/>
        </w:rPr>
      </w:pPr>
      <w:r w:rsidRPr="006B09AE">
        <w:rPr>
          <w:sz w:val="20"/>
        </w:rPr>
        <w:t>Vinteren 2016 var det en hendelse på vannverket som medførte smak på drikkevannet. Sommeren 2016 har det ikke vært rapportert smak og lukt på drikkevannet. Dette er første sommeren på mange år. Dette skyldes at det ble tatt i bruk ny råvannsledning gjennom Borredalsvannet. For øvrig har det kommet noen klager på misfarget vann. De fleste av disse skyldes dårlig kvalitet på privat stikkledning.</w:t>
      </w:r>
      <w:r w:rsidRPr="006B09AE">
        <w:rPr>
          <w:sz w:val="20"/>
        </w:rPr>
        <w:br/>
      </w:r>
      <w:r w:rsidRPr="006B09AE">
        <w:rPr>
          <w:sz w:val="20"/>
        </w:rPr>
        <w:br/>
        <w:t>Det har vært flere vannlekkasjer enn normalt på hovedvannledningsnettet sommeren 2016. Dette skyldes ombyggingsarbeider ved vannverket som har medført høyere vanntrykk på ledningsnettet. Abonnentene har i mindre grad blitt berørt av dette.</w:t>
      </w:r>
    </w:p>
    <w:p w:rsidR="002E7983" w:rsidRPr="006B09AE" w:rsidRDefault="002E7983" w:rsidP="006E0717">
      <w:pPr>
        <w:rPr>
          <w:sz w:val="20"/>
        </w:rPr>
      </w:pPr>
    </w:p>
    <w:p w:rsidR="006E0717" w:rsidRPr="006B09AE" w:rsidRDefault="006E0717" w:rsidP="006E0717">
      <w:pPr>
        <w:rPr>
          <w:sz w:val="20"/>
        </w:rPr>
      </w:pPr>
      <w:r w:rsidRPr="006B09AE">
        <w:rPr>
          <w:rFonts w:cs="Arial"/>
          <w:i/>
          <w:sz w:val="20"/>
        </w:rPr>
        <w:t>Saksbehandlingstid HC-kort.</w:t>
      </w:r>
      <w:r w:rsidRPr="006B09AE">
        <w:rPr>
          <w:rFonts w:cs="Arial"/>
          <w:sz w:val="20"/>
        </w:rPr>
        <w:t xml:space="preserve"> </w:t>
      </w:r>
      <w:r w:rsidRPr="006B09AE">
        <w:rPr>
          <w:sz w:val="20"/>
        </w:rPr>
        <w:t>Saksbehandlingstid HC-kort 32 dager på innvilgelser og 35 dager på avslag. 342 søknader hittil i år.</w:t>
      </w:r>
    </w:p>
    <w:p w:rsidR="006E0717" w:rsidRPr="006B09AE" w:rsidRDefault="006E0717" w:rsidP="006E0717">
      <w:pPr>
        <w:rPr>
          <w:sz w:val="20"/>
        </w:rPr>
      </w:pPr>
    </w:p>
    <w:p w:rsidR="006E0717" w:rsidRPr="006B09AE" w:rsidRDefault="006E0717" w:rsidP="006E0717">
      <w:pPr>
        <w:rPr>
          <w:sz w:val="20"/>
        </w:rPr>
      </w:pPr>
      <w:r w:rsidRPr="006B09AE">
        <w:rPr>
          <w:rFonts w:cs="Arial"/>
          <w:i/>
          <w:sz w:val="20"/>
        </w:rPr>
        <w:t>Saksbehandling gebyr- og tilleggsavgifter</w:t>
      </w:r>
      <w:r w:rsidRPr="006B09AE">
        <w:rPr>
          <w:rFonts w:cs="Arial"/>
          <w:sz w:val="20"/>
        </w:rPr>
        <w:t xml:space="preserve">. </w:t>
      </w:r>
      <w:r w:rsidRPr="006B09AE">
        <w:rPr>
          <w:sz w:val="20"/>
        </w:rPr>
        <w:t>Saksbehandlingstid gebyr- og tilleggsavgifter er 10 dager på gebyrer og 11 dager på tilleggs</w:t>
      </w:r>
      <w:r w:rsidRPr="006B09AE">
        <w:rPr>
          <w:sz w:val="20"/>
        </w:rPr>
        <w:softHyphen/>
        <w:t xml:space="preserve">avgifter. Det er ilagt til sammen 8 433 gebyr- og tilleggsavgifter som har generert 395 klager, det vil si en klageinngang på 4,7 %. </w:t>
      </w:r>
    </w:p>
    <w:p w:rsidR="006E0717" w:rsidRPr="006B09AE" w:rsidRDefault="006E0717" w:rsidP="006E0717">
      <w:pPr>
        <w:rPr>
          <w:rFonts w:cs="Arial"/>
          <w:sz w:val="20"/>
        </w:rPr>
      </w:pPr>
    </w:p>
    <w:p w:rsidR="006E0717" w:rsidRPr="006B09AE" w:rsidRDefault="006E0717" w:rsidP="006E0717">
      <w:pPr>
        <w:rPr>
          <w:rFonts w:cs="Arial"/>
          <w:sz w:val="20"/>
        </w:rPr>
      </w:pPr>
      <w:r w:rsidRPr="006B09AE">
        <w:rPr>
          <w:rFonts w:cs="Arial"/>
          <w:i/>
          <w:sz w:val="20"/>
        </w:rPr>
        <w:t>Klima og miljø</w:t>
      </w:r>
      <w:r w:rsidRPr="006B09AE">
        <w:rPr>
          <w:rFonts w:cs="Arial"/>
          <w:sz w:val="20"/>
        </w:rPr>
        <w:t xml:space="preserve">. </w:t>
      </w:r>
      <w:r w:rsidRPr="006B09AE">
        <w:rPr>
          <w:rFonts w:cs="Arial"/>
          <w:i/>
          <w:sz w:val="20"/>
        </w:rPr>
        <w:t>Energiforbruk i formålsbygg</w:t>
      </w:r>
      <w:r w:rsidRPr="006B09AE">
        <w:rPr>
          <w:rFonts w:cs="Arial"/>
          <w:sz w:val="20"/>
        </w:rPr>
        <w:t>.</w:t>
      </w:r>
    </w:p>
    <w:p w:rsidR="006E0717" w:rsidRPr="006B09AE" w:rsidRDefault="006E0717" w:rsidP="006E0717">
      <w:pPr>
        <w:rPr>
          <w:sz w:val="20"/>
        </w:rPr>
      </w:pPr>
      <w:r w:rsidRPr="006B09AE">
        <w:rPr>
          <w:sz w:val="20"/>
        </w:rPr>
        <w:t>Faktiske tall for hele 2015 er 165 kWh/kvm formålsbygg. Status siste måling var 200.</w:t>
      </w:r>
    </w:p>
    <w:p w:rsidR="006E0717" w:rsidRPr="006B09AE" w:rsidRDefault="006E0717" w:rsidP="006E0717">
      <w:pPr>
        <w:rPr>
          <w:sz w:val="20"/>
        </w:rPr>
      </w:pPr>
      <w:r w:rsidRPr="006B09AE">
        <w:rPr>
          <w:sz w:val="20"/>
        </w:rPr>
        <w:br/>
      </w:r>
      <w:r w:rsidRPr="006B09AE">
        <w:rPr>
          <w:i/>
          <w:sz w:val="20"/>
        </w:rPr>
        <w:t>Klima og miljø</w:t>
      </w:r>
      <w:r w:rsidRPr="006B09AE">
        <w:rPr>
          <w:sz w:val="20"/>
        </w:rPr>
        <w:t>.</w:t>
      </w:r>
    </w:p>
    <w:p w:rsidR="006E0717" w:rsidRPr="006B09AE" w:rsidRDefault="006E0717" w:rsidP="006E0717">
      <w:pPr>
        <w:rPr>
          <w:sz w:val="20"/>
        </w:rPr>
      </w:pPr>
      <w:r w:rsidRPr="006B09AE">
        <w:rPr>
          <w:i/>
          <w:sz w:val="20"/>
        </w:rPr>
        <w:t>Andel fossilt brensel av det totale energibehovet:</w:t>
      </w:r>
      <w:r w:rsidRPr="006B09AE">
        <w:rPr>
          <w:sz w:val="20"/>
        </w:rPr>
        <w:t xml:space="preserve"> Faktisk tall for hele 2015 er 0,55</w:t>
      </w:r>
      <w:r w:rsidR="00C134DA">
        <w:rPr>
          <w:sz w:val="20"/>
        </w:rPr>
        <w:t xml:space="preserve"> prosent</w:t>
      </w:r>
      <w:r w:rsidRPr="006B09AE">
        <w:rPr>
          <w:sz w:val="20"/>
        </w:rPr>
        <w:t xml:space="preserve">. Status siste måling var også 0,55 </w:t>
      </w:r>
      <w:r w:rsidR="00C134DA">
        <w:rPr>
          <w:sz w:val="20"/>
        </w:rPr>
        <w:t>prosent.</w:t>
      </w:r>
    </w:p>
    <w:p w:rsidR="006E0717" w:rsidRPr="006B09AE" w:rsidRDefault="006E0717" w:rsidP="006E0717">
      <w:pPr>
        <w:rPr>
          <w:rFonts w:cs="Arial"/>
          <w:color w:val="1F497D"/>
          <w:sz w:val="20"/>
        </w:rPr>
      </w:pPr>
    </w:p>
    <w:p w:rsidR="006E0717" w:rsidRPr="006B09AE" w:rsidRDefault="006E0717" w:rsidP="006E0717">
      <w:pPr>
        <w:rPr>
          <w:rFonts w:cs="Arial"/>
          <w:i/>
          <w:sz w:val="20"/>
        </w:rPr>
      </w:pPr>
      <w:r w:rsidRPr="006B09AE">
        <w:rPr>
          <w:rFonts w:cs="Arial"/>
          <w:i/>
          <w:sz w:val="20"/>
        </w:rPr>
        <w:t xml:space="preserve">Vannleveranse. </w:t>
      </w:r>
    </w:p>
    <w:p w:rsidR="006E0717" w:rsidRPr="006B09AE" w:rsidRDefault="006E0717" w:rsidP="006E0717">
      <w:pPr>
        <w:rPr>
          <w:rFonts w:ascii="Times New Roman" w:hAnsi="Times New Roman"/>
          <w:sz w:val="20"/>
        </w:rPr>
      </w:pPr>
      <w:r w:rsidRPr="006B09AE">
        <w:rPr>
          <w:sz w:val="20"/>
        </w:rPr>
        <w:t xml:space="preserve">I budsjett for 2016 er det satt et mål om maks 25 </w:t>
      </w:r>
      <w:r w:rsidR="00C134DA">
        <w:rPr>
          <w:sz w:val="20"/>
        </w:rPr>
        <w:t>prosent</w:t>
      </w:r>
      <w:r w:rsidRPr="006B09AE">
        <w:rPr>
          <w:sz w:val="20"/>
        </w:rPr>
        <w:t xml:space="preserve"> lekkasje</w:t>
      </w:r>
      <w:r w:rsidRPr="006B09AE">
        <w:rPr>
          <w:sz w:val="20"/>
        </w:rPr>
        <w:softHyphen/>
        <w:t>volum. Lekkasjeprosent er differansen mellom produsert vann på vannverket og solgt vann til abonnentene. Solgt mengde vann for året 2016 får vi først vite når abonnentene har lest av vannmåleren sin ved kommende årsskifte. Det er derfor vanskelig å rapportere på denne før året er omme.</w:t>
      </w:r>
      <w:r w:rsidRPr="006B09AE">
        <w:rPr>
          <w:rFonts w:ascii="Times New Roman" w:hAnsi="Times New Roman"/>
          <w:sz w:val="20"/>
        </w:rPr>
        <w:t xml:space="preserve"> </w:t>
      </w:r>
    </w:p>
    <w:p w:rsidR="006E0717" w:rsidRPr="006B09AE" w:rsidRDefault="006E0717" w:rsidP="006E0717">
      <w:pPr>
        <w:rPr>
          <w:rFonts w:ascii="Times New Roman" w:hAnsi="Times New Roman"/>
          <w:sz w:val="20"/>
        </w:rPr>
      </w:pPr>
    </w:p>
    <w:p w:rsidR="00615F09" w:rsidRPr="0083034F" w:rsidRDefault="00615F09" w:rsidP="007779FE">
      <w:pPr>
        <w:autoSpaceDE w:val="0"/>
        <w:autoSpaceDN w:val="0"/>
        <w:adjustRightInd w:val="0"/>
        <w:rPr>
          <w:rFonts w:cs="Arial"/>
          <w:sz w:val="20"/>
        </w:rPr>
      </w:pPr>
    </w:p>
    <w:p w:rsidR="008A4A32" w:rsidRPr="00327D0D" w:rsidRDefault="006E0717" w:rsidP="007779FE">
      <w:pPr>
        <w:autoSpaceDE w:val="0"/>
        <w:autoSpaceDN w:val="0"/>
        <w:adjustRightInd w:val="0"/>
        <w:rPr>
          <w:rFonts w:cs="Arial"/>
          <w:b/>
          <w:sz w:val="20"/>
          <w:lang w:val="en-US"/>
        </w:rPr>
      </w:pPr>
      <w:r w:rsidRPr="00327D0D">
        <w:rPr>
          <w:rFonts w:cs="Arial"/>
          <w:b/>
          <w:sz w:val="20"/>
        </w:rPr>
        <w:t>Seksjon for økonomi og organisasjonsutvikling</w:t>
      </w:r>
    </w:p>
    <w:p w:rsidR="00410C51" w:rsidRPr="00F10341" w:rsidRDefault="00410C51" w:rsidP="00410C51">
      <w:pPr>
        <w:rPr>
          <w:rFonts w:cs="Arial"/>
          <w:sz w:val="20"/>
        </w:rPr>
      </w:pPr>
      <w:r w:rsidRPr="00F10341">
        <w:rPr>
          <w:rFonts w:cs="Arial"/>
          <w:sz w:val="20"/>
        </w:rPr>
        <w:t>Seksjonen har lagt 7 strategiske områder til grunn for å nå målet om å være en god stab- og støttefunksjon for politisk og administrativ ledelse og for de tjenesteytende enhetene. Samtidig arbeider seksjonen for å finne effektive løsninger både til interne og eksterne brukere og bidrar med å utvikle og effektivisere kommunens tjenester.</w:t>
      </w:r>
    </w:p>
    <w:p w:rsidR="00410C51" w:rsidRPr="00F10341" w:rsidRDefault="00410C51" w:rsidP="00410C51">
      <w:pPr>
        <w:rPr>
          <w:sz w:val="20"/>
        </w:rPr>
      </w:pPr>
    </w:p>
    <w:p w:rsidR="00410C51" w:rsidRPr="00F10341" w:rsidRDefault="00410C51" w:rsidP="00410C51">
      <w:pPr>
        <w:contextualSpacing/>
        <w:rPr>
          <w:rFonts w:cs="Arial"/>
          <w:i/>
          <w:sz w:val="20"/>
        </w:rPr>
      </w:pPr>
      <w:r w:rsidRPr="00F10341">
        <w:rPr>
          <w:rFonts w:cs="Arial"/>
          <w:i/>
          <w:sz w:val="20"/>
        </w:rPr>
        <w:t>Økonomi, kontroll og styring</w:t>
      </w:r>
    </w:p>
    <w:p w:rsidR="00410C51" w:rsidRPr="00F10341" w:rsidRDefault="00410C51" w:rsidP="00410C51">
      <w:pPr>
        <w:pStyle w:val="Listeavsnitt"/>
        <w:numPr>
          <w:ilvl w:val="0"/>
          <w:numId w:val="8"/>
        </w:numPr>
        <w:spacing w:after="160" w:line="259" w:lineRule="auto"/>
        <w:rPr>
          <w:rFonts w:cs="Arial"/>
          <w:sz w:val="20"/>
        </w:rPr>
      </w:pPr>
      <w:r w:rsidRPr="00F10341">
        <w:rPr>
          <w:rFonts w:cs="Arial"/>
          <w:sz w:val="20"/>
        </w:rPr>
        <w:t>Lederstøtte</w:t>
      </w:r>
      <w:r>
        <w:rPr>
          <w:rFonts w:cs="Arial"/>
          <w:sz w:val="20"/>
        </w:rPr>
        <w:t xml:space="preserve"> innenfor blant annet</w:t>
      </w:r>
      <w:r w:rsidRPr="00F10341">
        <w:rPr>
          <w:rFonts w:cs="Arial"/>
          <w:sz w:val="20"/>
        </w:rPr>
        <w:t xml:space="preserve"> budsjett, tertial- og månedsrapportering, </w:t>
      </w:r>
      <w:r>
        <w:rPr>
          <w:rFonts w:cs="Arial"/>
          <w:sz w:val="20"/>
        </w:rPr>
        <w:t xml:space="preserve">og </w:t>
      </w:r>
      <w:r w:rsidRPr="00F10341">
        <w:rPr>
          <w:rFonts w:cs="Arial"/>
          <w:sz w:val="20"/>
        </w:rPr>
        <w:t>forberedelse til høstens plan- og budsjettarbeid.</w:t>
      </w:r>
    </w:p>
    <w:p w:rsidR="00410C51" w:rsidRDefault="00410C51" w:rsidP="00410C51">
      <w:pPr>
        <w:pStyle w:val="Listeavsnitt"/>
        <w:numPr>
          <w:ilvl w:val="0"/>
          <w:numId w:val="8"/>
        </w:numPr>
        <w:spacing w:after="160" w:line="259" w:lineRule="auto"/>
        <w:rPr>
          <w:rFonts w:cs="Arial"/>
          <w:sz w:val="20"/>
        </w:rPr>
      </w:pPr>
      <w:r w:rsidRPr="003E4A9E">
        <w:rPr>
          <w:rFonts w:cs="Arial"/>
          <w:sz w:val="20"/>
        </w:rPr>
        <w:t>Videreutviklet «rådmannens» overordnede internkontrollsystem.</w:t>
      </w:r>
    </w:p>
    <w:p w:rsidR="00410C51" w:rsidRPr="00F10341" w:rsidRDefault="00410C51" w:rsidP="00410C51">
      <w:pPr>
        <w:pStyle w:val="Listeavsnitt"/>
        <w:numPr>
          <w:ilvl w:val="0"/>
          <w:numId w:val="8"/>
        </w:numPr>
        <w:spacing w:after="160" w:line="259" w:lineRule="auto"/>
        <w:rPr>
          <w:rFonts w:cs="Arial"/>
          <w:sz w:val="20"/>
        </w:rPr>
      </w:pPr>
      <w:r w:rsidRPr="003E4A9E">
        <w:rPr>
          <w:rFonts w:cs="Arial"/>
          <w:sz w:val="20"/>
        </w:rPr>
        <w:t>Utvi</w:t>
      </w:r>
      <w:r>
        <w:rPr>
          <w:rFonts w:cs="Arial"/>
          <w:sz w:val="20"/>
        </w:rPr>
        <w:t>kling av styringssystemet (BMS). Ny</w:t>
      </w:r>
      <w:r w:rsidRPr="003E4A9E">
        <w:rPr>
          <w:rFonts w:cs="Arial"/>
          <w:sz w:val="20"/>
        </w:rPr>
        <w:t>e målekort</w:t>
      </w:r>
      <w:r>
        <w:rPr>
          <w:rFonts w:cs="Arial"/>
          <w:sz w:val="20"/>
        </w:rPr>
        <w:t xml:space="preserve"> er f</w:t>
      </w:r>
      <w:r w:rsidRPr="003E4A9E">
        <w:rPr>
          <w:rFonts w:cs="Arial"/>
          <w:sz w:val="20"/>
        </w:rPr>
        <w:t>erdigstilt og satt i produksjon for omsorgssentre og hjemmesykepleie</w:t>
      </w:r>
      <w:r>
        <w:rPr>
          <w:rFonts w:cs="Arial"/>
          <w:sz w:val="20"/>
        </w:rPr>
        <w:t>.</w:t>
      </w:r>
    </w:p>
    <w:p w:rsidR="00410C51" w:rsidRPr="00F10341" w:rsidRDefault="00410C51" w:rsidP="00410C51">
      <w:pPr>
        <w:pStyle w:val="Listeavsnitt"/>
        <w:numPr>
          <w:ilvl w:val="0"/>
          <w:numId w:val="8"/>
        </w:numPr>
        <w:spacing w:after="160" w:line="259" w:lineRule="auto"/>
        <w:rPr>
          <w:rFonts w:cs="Arial"/>
          <w:sz w:val="20"/>
        </w:rPr>
      </w:pPr>
      <w:r w:rsidRPr="00F10341">
        <w:rPr>
          <w:rFonts w:cs="Arial"/>
          <w:sz w:val="20"/>
        </w:rPr>
        <w:t>Gjennomført nytt kurs for nye brukere av økonomi, fakturabehandling og ehandel.</w:t>
      </w:r>
    </w:p>
    <w:p w:rsidR="00410C51" w:rsidRPr="00F10341" w:rsidRDefault="00410C51" w:rsidP="00410C51">
      <w:pPr>
        <w:pStyle w:val="Listeavsnitt"/>
        <w:numPr>
          <w:ilvl w:val="0"/>
          <w:numId w:val="8"/>
        </w:numPr>
        <w:contextualSpacing w:val="0"/>
        <w:rPr>
          <w:rFonts w:cs="Arial"/>
          <w:sz w:val="20"/>
        </w:rPr>
      </w:pPr>
      <w:r w:rsidRPr="00F10341">
        <w:rPr>
          <w:rFonts w:cs="Arial"/>
          <w:sz w:val="20"/>
        </w:rPr>
        <w:t>Gjennomført økonomisk tilsyn av private barnehager.</w:t>
      </w:r>
    </w:p>
    <w:p w:rsidR="00410C51" w:rsidRPr="00F10341" w:rsidRDefault="00410C51" w:rsidP="00410C51">
      <w:pPr>
        <w:pStyle w:val="Listeavsnitt"/>
        <w:numPr>
          <w:ilvl w:val="0"/>
          <w:numId w:val="8"/>
        </w:numPr>
        <w:contextualSpacing w:val="0"/>
        <w:rPr>
          <w:rFonts w:cs="Arial"/>
          <w:sz w:val="20"/>
        </w:rPr>
      </w:pPr>
      <w:r>
        <w:rPr>
          <w:rFonts w:cs="Arial"/>
          <w:sz w:val="20"/>
        </w:rPr>
        <w:t>T</w:t>
      </w:r>
      <w:r w:rsidRPr="00F10341">
        <w:rPr>
          <w:rFonts w:cs="Arial"/>
          <w:sz w:val="20"/>
        </w:rPr>
        <w:t>ilrettelagt for</w:t>
      </w:r>
      <w:r>
        <w:rPr>
          <w:rFonts w:cs="Arial"/>
          <w:sz w:val="20"/>
        </w:rPr>
        <w:t xml:space="preserve"> innføring av internfakturering</w:t>
      </w:r>
      <w:r w:rsidRPr="00F10341">
        <w:rPr>
          <w:rFonts w:cs="Arial"/>
          <w:sz w:val="20"/>
        </w:rPr>
        <w:t xml:space="preserve"> av vikarbruk (kjøp fra ressursenehetene) innen etat for omsorgssenter. Arbeidet videreføres innen etatene tjenester til funksjonshemmede og hjemmesykepleie.</w:t>
      </w:r>
    </w:p>
    <w:p w:rsidR="00410C51" w:rsidRPr="00F10341" w:rsidRDefault="00410C51" w:rsidP="00410C51">
      <w:pPr>
        <w:pStyle w:val="Listeavsnitt"/>
        <w:numPr>
          <w:ilvl w:val="0"/>
          <w:numId w:val="8"/>
        </w:numPr>
        <w:contextualSpacing w:val="0"/>
        <w:rPr>
          <w:rFonts w:cs="Arial"/>
          <w:sz w:val="20"/>
        </w:rPr>
      </w:pPr>
      <w:r w:rsidRPr="00F10341">
        <w:rPr>
          <w:rFonts w:cs="Arial"/>
          <w:sz w:val="20"/>
        </w:rPr>
        <w:t>Utviklet regnskapsrapporter som grun</w:t>
      </w:r>
      <w:r>
        <w:rPr>
          <w:rFonts w:cs="Arial"/>
          <w:sz w:val="20"/>
        </w:rPr>
        <w:t>nlag til analyser innen innkjøp og</w:t>
      </w:r>
      <w:r w:rsidRPr="00F10341">
        <w:rPr>
          <w:rFonts w:cs="Arial"/>
          <w:sz w:val="20"/>
        </w:rPr>
        <w:t xml:space="preserve"> bruk av rammeavtaler. </w:t>
      </w:r>
    </w:p>
    <w:p w:rsidR="00410C51" w:rsidRPr="00F10341" w:rsidRDefault="00410C51" w:rsidP="00410C51">
      <w:pPr>
        <w:contextualSpacing/>
        <w:rPr>
          <w:rFonts w:cs="Arial"/>
          <w:i/>
          <w:sz w:val="20"/>
        </w:rPr>
      </w:pPr>
    </w:p>
    <w:p w:rsidR="00410C51" w:rsidRPr="00F10341" w:rsidRDefault="00410C51" w:rsidP="00410C51">
      <w:pPr>
        <w:contextualSpacing/>
        <w:rPr>
          <w:rFonts w:cs="Arial"/>
          <w:i/>
          <w:sz w:val="20"/>
        </w:rPr>
      </w:pPr>
      <w:r w:rsidRPr="00F10341">
        <w:rPr>
          <w:rFonts w:cs="Arial"/>
          <w:i/>
          <w:sz w:val="20"/>
        </w:rPr>
        <w:t>Helsefremmende og attraktive arbeidsplasser</w:t>
      </w:r>
    </w:p>
    <w:p w:rsidR="00410C51" w:rsidRPr="00F10341" w:rsidRDefault="00410C51" w:rsidP="00410C51">
      <w:pPr>
        <w:pStyle w:val="Listeavsnitt"/>
        <w:numPr>
          <w:ilvl w:val="0"/>
          <w:numId w:val="19"/>
        </w:numPr>
        <w:rPr>
          <w:rFonts w:cs="Arial"/>
          <w:i/>
          <w:sz w:val="20"/>
        </w:rPr>
      </w:pPr>
      <w:r>
        <w:rPr>
          <w:rFonts w:cs="Arial"/>
          <w:sz w:val="20"/>
        </w:rPr>
        <w:t>Kurs i risikoanalyse</w:t>
      </w:r>
      <w:r w:rsidRPr="00F10341">
        <w:rPr>
          <w:rFonts w:cs="Arial"/>
          <w:sz w:val="20"/>
        </w:rPr>
        <w:t>verktøy i tråd med ledelsens satsningsområde i forhold til internkontroll.</w:t>
      </w:r>
    </w:p>
    <w:p w:rsidR="00410C51" w:rsidRPr="00FC75D9" w:rsidRDefault="00410C51" w:rsidP="00410C51">
      <w:pPr>
        <w:pStyle w:val="Listeavsnitt"/>
        <w:numPr>
          <w:ilvl w:val="0"/>
          <w:numId w:val="19"/>
        </w:numPr>
        <w:rPr>
          <w:rFonts w:cs="Arial"/>
          <w:i/>
          <w:sz w:val="20"/>
        </w:rPr>
      </w:pPr>
      <w:r>
        <w:rPr>
          <w:rFonts w:cs="Arial"/>
          <w:sz w:val="20"/>
        </w:rPr>
        <w:t>M</w:t>
      </w:r>
      <w:r w:rsidRPr="00FC75D9">
        <w:rPr>
          <w:rFonts w:cs="Arial"/>
          <w:sz w:val="20"/>
        </w:rPr>
        <w:t>ålinger på støy og fukt</w:t>
      </w:r>
      <w:r>
        <w:rPr>
          <w:rFonts w:cs="Arial"/>
          <w:sz w:val="20"/>
        </w:rPr>
        <w:t xml:space="preserve"> i </w:t>
      </w:r>
      <w:r w:rsidRPr="00FC75D9">
        <w:rPr>
          <w:rFonts w:cs="Arial"/>
          <w:sz w:val="20"/>
        </w:rPr>
        <w:t xml:space="preserve">barnehager </w:t>
      </w:r>
      <w:r>
        <w:rPr>
          <w:rFonts w:cs="Arial"/>
          <w:sz w:val="20"/>
        </w:rPr>
        <w:t>og</w:t>
      </w:r>
      <w:r w:rsidRPr="00FC75D9">
        <w:rPr>
          <w:rFonts w:cs="Arial"/>
          <w:sz w:val="20"/>
        </w:rPr>
        <w:t xml:space="preserve"> </w:t>
      </w:r>
      <w:r>
        <w:rPr>
          <w:rFonts w:cs="Arial"/>
          <w:sz w:val="20"/>
        </w:rPr>
        <w:t xml:space="preserve">innenfor </w:t>
      </w:r>
      <w:r w:rsidRPr="00FC75D9">
        <w:rPr>
          <w:rFonts w:cs="Arial"/>
          <w:sz w:val="20"/>
        </w:rPr>
        <w:t xml:space="preserve">boveiledertjenester. </w:t>
      </w:r>
    </w:p>
    <w:p w:rsidR="00410C51" w:rsidRPr="00FC75D9" w:rsidRDefault="00410C51" w:rsidP="00410C51">
      <w:pPr>
        <w:pStyle w:val="Listeavsnitt"/>
        <w:numPr>
          <w:ilvl w:val="0"/>
          <w:numId w:val="19"/>
        </w:numPr>
        <w:rPr>
          <w:rFonts w:cs="Arial"/>
          <w:i/>
          <w:sz w:val="20"/>
        </w:rPr>
      </w:pPr>
      <w:r>
        <w:rPr>
          <w:rFonts w:cs="Arial"/>
          <w:sz w:val="20"/>
        </w:rPr>
        <w:t>G</w:t>
      </w:r>
      <w:r w:rsidRPr="00FC75D9">
        <w:rPr>
          <w:rFonts w:cs="Arial"/>
          <w:sz w:val="20"/>
        </w:rPr>
        <w:t>ruppeveiledninger og individveiledninger</w:t>
      </w:r>
      <w:r>
        <w:rPr>
          <w:rFonts w:cs="Arial"/>
          <w:sz w:val="20"/>
        </w:rPr>
        <w:t xml:space="preserve"> </w:t>
      </w:r>
      <w:r w:rsidRPr="00FC75D9">
        <w:rPr>
          <w:rFonts w:cs="Arial"/>
          <w:sz w:val="20"/>
        </w:rPr>
        <w:t xml:space="preserve">i konfliktprosesser og i forhold til kommunikasjon og samhandling. </w:t>
      </w:r>
    </w:p>
    <w:p w:rsidR="00410C51" w:rsidRDefault="00410C51" w:rsidP="00410C51">
      <w:pPr>
        <w:pStyle w:val="Listeavsnitt"/>
        <w:numPr>
          <w:ilvl w:val="0"/>
          <w:numId w:val="19"/>
        </w:numPr>
        <w:autoSpaceDE w:val="0"/>
        <w:autoSpaceDN w:val="0"/>
        <w:adjustRightInd w:val="0"/>
        <w:rPr>
          <w:rFonts w:cs="Arial"/>
          <w:sz w:val="20"/>
        </w:rPr>
      </w:pPr>
      <w:r w:rsidRPr="00FC75D9">
        <w:rPr>
          <w:rFonts w:cs="Arial"/>
          <w:sz w:val="20"/>
        </w:rPr>
        <w:t xml:space="preserve">Flere planer er under arbeid, eksempler som kan nevnes er </w:t>
      </w:r>
      <w:r>
        <w:rPr>
          <w:rFonts w:cs="Arial"/>
          <w:sz w:val="20"/>
        </w:rPr>
        <w:t xml:space="preserve">livsfaseplanen, ny </w:t>
      </w:r>
      <w:r w:rsidRPr="00FC75D9">
        <w:rPr>
          <w:rFonts w:cs="Arial"/>
          <w:sz w:val="20"/>
        </w:rPr>
        <w:t>a</w:t>
      </w:r>
      <w:r>
        <w:rPr>
          <w:rFonts w:cs="Arial"/>
          <w:sz w:val="20"/>
        </w:rPr>
        <w:t>rbeidsgiverstrategi</w:t>
      </w:r>
      <w:r w:rsidRPr="00FC75D9">
        <w:rPr>
          <w:rFonts w:cs="Arial"/>
          <w:sz w:val="20"/>
        </w:rPr>
        <w:t xml:space="preserve">, etiske retningslinjer og </w:t>
      </w:r>
      <w:r>
        <w:rPr>
          <w:rFonts w:cs="Arial"/>
          <w:sz w:val="20"/>
        </w:rPr>
        <w:t>p</w:t>
      </w:r>
      <w:r w:rsidRPr="00FC75D9">
        <w:rPr>
          <w:rFonts w:cs="Arial"/>
          <w:sz w:val="20"/>
        </w:rPr>
        <w:t>lan for rekruttering og kompetanse</w:t>
      </w:r>
      <w:r>
        <w:rPr>
          <w:rFonts w:cs="Arial"/>
          <w:sz w:val="20"/>
        </w:rPr>
        <w:t>.</w:t>
      </w:r>
    </w:p>
    <w:p w:rsidR="00410C51" w:rsidRPr="00F10341" w:rsidRDefault="00410C51" w:rsidP="00410C51">
      <w:pPr>
        <w:pStyle w:val="Listeavsnitt"/>
        <w:ind w:left="709"/>
        <w:rPr>
          <w:rFonts w:cs="Arial"/>
          <w:i/>
          <w:sz w:val="20"/>
        </w:rPr>
      </w:pPr>
    </w:p>
    <w:p w:rsidR="00410C51" w:rsidRPr="00F10341" w:rsidRDefault="00410C51" w:rsidP="00410C51">
      <w:pPr>
        <w:contextualSpacing/>
        <w:rPr>
          <w:rFonts w:cs="Arial"/>
          <w:i/>
          <w:sz w:val="20"/>
        </w:rPr>
      </w:pPr>
      <w:r w:rsidRPr="00F10341">
        <w:rPr>
          <w:rFonts w:cs="Arial"/>
          <w:i/>
          <w:sz w:val="20"/>
        </w:rPr>
        <w:t xml:space="preserve">Lederutvikling og medarbeiderskap </w:t>
      </w:r>
    </w:p>
    <w:p w:rsidR="00410C51" w:rsidRPr="00F10341" w:rsidRDefault="00410C51" w:rsidP="00410C51">
      <w:pPr>
        <w:pStyle w:val="Listeavsnitt"/>
        <w:numPr>
          <w:ilvl w:val="0"/>
          <w:numId w:val="10"/>
        </w:numPr>
        <w:spacing w:line="259" w:lineRule="auto"/>
        <w:rPr>
          <w:rFonts w:cs="Arial"/>
          <w:i/>
          <w:sz w:val="20"/>
        </w:rPr>
      </w:pPr>
      <w:r>
        <w:rPr>
          <w:rFonts w:cs="Arial"/>
          <w:sz w:val="20"/>
        </w:rPr>
        <w:t>Tilrettelegging og</w:t>
      </w:r>
      <w:r w:rsidRPr="00F10341">
        <w:rPr>
          <w:rFonts w:cs="Arial"/>
          <w:sz w:val="20"/>
        </w:rPr>
        <w:t xml:space="preserve"> gjennomføring </w:t>
      </w:r>
      <w:r>
        <w:rPr>
          <w:rFonts w:cs="Arial"/>
          <w:sz w:val="20"/>
        </w:rPr>
        <w:t>av 10faktor undersøkelsen.</w:t>
      </w:r>
    </w:p>
    <w:p w:rsidR="00410C51" w:rsidRPr="00F10341" w:rsidRDefault="00410C51" w:rsidP="00410C51">
      <w:pPr>
        <w:pStyle w:val="Listeavsnitt"/>
        <w:spacing w:line="259" w:lineRule="auto"/>
        <w:rPr>
          <w:rFonts w:cs="Arial"/>
          <w:i/>
          <w:sz w:val="20"/>
        </w:rPr>
      </w:pPr>
    </w:p>
    <w:p w:rsidR="00410C51" w:rsidRPr="00F10341" w:rsidRDefault="00410C51" w:rsidP="00410C51">
      <w:pPr>
        <w:spacing w:line="259" w:lineRule="auto"/>
        <w:rPr>
          <w:rFonts w:cs="Arial"/>
          <w:i/>
          <w:sz w:val="20"/>
        </w:rPr>
      </w:pPr>
      <w:r>
        <w:rPr>
          <w:rFonts w:cs="Arial"/>
          <w:i/>
          <w:sz w:val="20"/>
        </w:rPr>
        <w:t xml:space="preserve">SYFO - </w:t>
      </w:r>
      <w:r w:rsidRPr="00F10341">
        <w:rPr>
          <w:rFonts w:cs="Arial"/>
          <w:i/>
          <w:sz w:val="20"/>
        </w:rPr>
        <w:t>sykefraværsoppfølging og leder</w:t>
      </w:r>
      <w:r>
        <w:rPr>
          <w:rFonts w:cs="Arial"/>
          <w:i/>
          <w:sz w:val="20"/>
        </w:rPr>
        <w:t>støtte i forbindelse med fravær</w:t>
      </w:r>
    </w:p>
    <w:p w:rsidR="00410C51" w:rsidRPr="00F10341" w:rsidRDefault="00410C51" w:rsidP="00410C51">
      <w:pPr>
        <w:pStyle w:val="Listeavsnitt"/>
        <w:numPr>
          <w:ilvl w:val="0"/>
          <w:numId w:val="22"/>
        </w:numPr>
        <w:spacing w:line="259" w:lineRule="auto"/>
        <w:rPr>
          <w:rFonts w:cs="Arial"/>
          <w:i/>
          <w:sz w:val="20"/>
        </w:rPr>
      </w:pPr>
      <w:r w:rsidRPr="00F10341">
        <w:rPr>
          <w:rFonts w:cs="Arial"/>
          <w:sz w:val="20"/>
        </w:rPr>
        <w:t xml:space="preserve">Arbeidet ute i virksomhetene er intensivert etter sommerferien. Det har vært hovedfokus på Seksjon for helse og velferd. Fokuset vil fortsatt være Seksjon for helse og velferd og i tillegg </w:t>
      </w:r>
      <w:r>
        <w:rPr>
          <w:rFonts w:cs="Arial"/>
          <w:sz w:val="20"/>
        </w:rPr>
        <w:t xml:space="preserve">Seksjon for utdanning og oppvekst ved </w:t>
      </w:r>
      <w:r w:rsidRPr="00F10341">
        <w:rPr>
          <w:rFonts w:cs="Arial"/>
          <w:sz w:val="20"/>
        </w:rPr>
        <w:t>barneetaten</w:t>
      </w:r>
      <w:r>
        <w:rPr>
          <w:rFonts w:cs="Arial"/>
          <w:sz w:val="20"/>
        </w:rPr>
        <w:t>. V</w:t>
      </w:r>
      <w:r w:rsidRPr="00F10341">
        <w:rPr>
          <w:rFonts w:cs="Arial"/>
          <w:sz w:val="20"/>
        </w:rPr>
        <w:t xml:space="preserve">irksomheter som har 10 prosent eller </w:t>
      </w:r>
      <w:r>
        <w:rPr>
          <w:rFonts w:cs="Arial"/>
          <w:sz w:val="20"/>
        </w:rPr>
        <w:t>mer i sykefravær i perioden prioriteres.</w:t>
      </w:r>
      <w:r w:rsidRPr="00F10341">
        <w:rPr>
          <w:rFonts w:cs="Arial"/>
          <w:sz w:val="20"/>
        </w:rPr>
        <w:br/>
      </w:r>
    </w:p>
    <w:p w:rsidR="00410C51" w:rsidRPr="000C5EAE" w:rsidRDefault="00410C51" w:rsidP="00410C51">
      <w:pPr>
        <w:pStyle w:val="Listeavsnitt"/>
        <w:spacing w:line="259" w:lineRule="auto"/>
        <w:ind w:left="0"/>
        <w:rPr>
          <w:rFonts w:cs="Arial"/>
          <w:i/>
          <w:sz w:val="20"/>
        </w:rPr>
      </w:pPr>
      <w:r w:rsidRPr="00F10341">
        <w:rPr>
          <w:rFonts w:cs="Arial"/>
          <w:i/>
          <w:sz w:val="20"/>
        </w:rPr>
        <w:t>Innovativ tjenesteyting</w:t>
      </w:r>
    </w:p>
    <w:p w:rsidR="00410C51" w:rsidRPr="00F10341" w:rsidRDefault="00410C51" w:rsidP="00410C51">
      <w:pPr>
        <w:pStyle w:val="Listeavsnitt"/>
        <w:numPr>
          <w:ilvl w:val="0"/>
          <w:numId w:val="9"/>
        </w:numPr>
        <w:spacing w:after="160" w:line="259" w:lineRule="auto"/>
        <w:ind w:left="709"/>
        <w:rPr>
          <w:sz w:val="20"/>
        </w:rPr>
      </w:pPr>
      <w:r w:rsidRPr="00F10341">
        <w:rPr>
          <w:rFonts w:cs="Arial"/>
          <w:sz w:val="20"/>
        </w:rPr>
        <w:t xml:space="preserve">Tatt i bruk nytt web-basert budsjettsystem i virksomhetene (eBudsjett) for å forenkle budsjettprosessen og øke kvaliteten i budsjettarbeidet. </w:t>
      </w:r>
    </w:p>
    <w:p w:rsidR="00410C51" w:rsidRPr="00F10341" w:rsidRDefault="00410C51" w:rsidP="00410C51">
      <w:pPr>
        <w:pStyle w:val="Listeavsnitt"/>
        <w:numPr>
          <w:ilvl w:val="0"/>
          <w:numId w:val="9"/>
        </w:numPr>
        <w:spacing w:after="160" w:line="259" w:lineRule="auto"/>
        <w:ind w:left="709"/>
        <w:rPr>
          <w:sz w:val="20"/>
        </w:rPr>
      </w:pPr>
      <w:r w:rsidRPr="00F10341">
        <w:rPr>
          <w:rFonts w:cs="Arial"/>
          <w:sz w:val="20"/>
        </w:rPr>
        <w:t xml:space="preserve">Fokus på å endre arbeidsmetodene fra manuelle løsninger til elektroniske løsninger innen det løpende regnskapsarbeidet for å frigjøre ressurser til blant annet økt internkontroll. </w:t>
      </w:r>
    </w:p>
    <w:p w:rsidR="00410C51" w:rsidRPr="00F10341" w:rsidRDefault="00410C51" w:rsidP="00410C51">
      <w:pPr>
        <w:pStyle w:val="Listeavsnitt"/>
        <w:numPr>
          <w:ilvl w:val="0"/>
          <w:numId w:val="9"/>
        </w:numPr>
        <w:spacing w:line="259" w:lineRule="auto"/>
        <w:ind w:left="709"/>
        <w:rPr>
          <w:rFonts w:ascii="Calibri" w:hAnsi="Calibri"/>
          <w:sz w:val="20"/>
        </w:rPr>
      </w:pPr>
      <w:r w:rsidRPr="00F10341">
        <w:rPr>
          <w:rFonts w:cs="Arial"/>
          <w:sz w:val="20"/>
        </w:rPr>
        <w:t xml:space="preserve">Kvalitetsforbedring gjøres ved å analysere avviksgrupper for å se om det er områder der vi kan forbedre arbeidsprosesser, kvalitetsforbedring av tjenester og arbeidsmiljø. </w:t>
      </w:r>
    </w:p>
    <w:p w:rsidR="00410C51" w:rsidRDefault="00410C51" w:rsidP="00410C51">
      <w:pPr>
        <w:contextualSpacing/>
        <w:rPr>
          <w:rFonts w:cs="Arial"/>
          <w:i/>
          <w:sz w:val="20"/>
        </w:rPr>
      </w:pPr>
    </w:p>
    <w:p w:rsidR="00410C51" w:rsidRPr="00F10341" w:rsidRDefault="00410C51" w:rsidP="00410C51">
      <w:pPr>
        <w:contextualSpacing/>
        <w:rPr>
          <w:rFonts w:cs="Arial"/>
          <w:i/>
          <w:sz w:val="20"/>
        </w:rPr>
      </w:pPr>
      <w:r w:rsidRPr="00F10341">
        <w:rPr>
          <w:rFonts w:cs="Arial"/>
          <w:i/>
          <w:sz w:val="20"/>
        </w:rPr>
        <w:t>Omdømmebygging og kommunikasjon</w:t>
      </w:r>
    </w:p>
    <w:p w:rsidR="00410C51" w:rsidRDefault="00410C51" w:rsidP="00410C51">
      <w:pPr>
        <w:numPr>
          <w:ilvl w:val="0"/>
          <w:numId w:val="11"/>
        </w:numPr>
        <w:ind w:left="709" w:hanging="425"/>
        <w:rPr>
          <w:sz w:val="20"/>
        </w:rPr>
      </w:pPr>
      <w:r w:rsidRPr="00F10341">
        <w:rPr>
          <w:sz w:val="20"/>
        </w:rPr>
        <w:t xml:space="preserve">Ombygging av Servicetorget er gjennomført slik at sikkerheten for de ansatte er betraktelig forbedret og at servicen for publikum vil oppleves ryddig og god. </w:t>
      </w:r>
    </w:p>
    <w:p w:rsidR="00410C51" w:rsidRPr="00F10341" w:rsidRDefault="00410C51" w:rsidP="00410C51">
      <w:pPr>
        <w:numPr>
          <w:ilvl w:val="0"/>
          <w:numId w:val="11"/>
        </w:numPr>
        <w:ind w:left="709" w:hanging="425"/>
        <w:rPr>
          <w:sz w:val="20"/>
        </w:rPr>
      </w:pPr>
      <w:r w:rsidRPr="00F10341">
        <w:rPr>
          <w:sz w:val="20"/>
        </w:rPr>
        <w:t>Servicetorget leder klarspråk-prosjektet i Fredrikstad kommune og vi holder språkkurs ukentlig. Det er stort engasjement rundt prosjektet.</w:t>
      </w:r>
    </w:p>
    <w:p w:rsidR="00410C51" w:rsidRDefault="00410C51" w:rsidP="00410C51">
      <w:pPr>
        <w:contextualSpacing/>
        <w:rPr>
          <w:rFonts w:cs="Arial"/>
          <w:i/>
          <w:sz w:val="20"/>
        </w:rPr>
      </w:pPr>
    </w:p>
    <w:p w:rsidR="00410C51" w:rsidRPr="00F10341" w:rsidRDefault="00410C51" w:rsidP="00410C51">
      <w:pPr>
        <w:contextualSpacing/>
        <w:rPr>
          <w:rFonts w:cs="Arial"/>
          <w:i/>
          <w:sz w:val="20"/>
        </w:rPr>
      </w:pPr>
      <w:r w:rsidRPr="00F10341">
        <w:rPr>
          <w:rFonts w:cs="Arial"/>
          <w:i/>
          <w:sz w:val="20"/>
        </w:rPr>
        <w:t xml:space="preserve">Integrerte og helhetlige elektroniske løsninger </w:t>
      </w:r>
    </w:p>
    <w:p w:rsidR="00410C51" w:rsidRPr="00F10341" w:rsidRDefault="00410C51" w:rsidP="00410C51">
      <w:pPr>
        <w:numPr>
          <w:ilvl w:val="0"/>
          <w:numId w:val="11"/>
        </w:numPr>
        <w:ind w:left="709" w:hanging="425"/>
        <w:rPr>
          <w:sz w:val="20"/>
        </w:rPr>
      </w:pPr>
      <w:r w:rsidRPr="00F10341">
        <w:rPr>
          <w:sz w:val="20"/>
        </w:rPr>
        <w:t xml:space="preserve">Ny </w:t>
      </w:r>
      <w:r>
        <w:rPr>
          <w:sz w:val="20"/>
        </w:rPr>
        <w:t xml:space="preserve">web-side for </w:t>
      </w:r>
      <w:r w:rsidRPr="00633F72">
        <w:rPr>
          <w:sz w:val="20"/>
        </w:rPr>
        <w:t>Fredrikstad Kommune</w:t>
      </w:r>
      <w:r w:rsidRPr="00F10341">
        <w:rPr>
          <w:sz w:val="20"/>
        </w:rPr>
        <w:t xml:space="preserve"> lanseres i oktober. Et stort arbeid er nedlagt i alle seksjoner og resultatet blir spennende og svært forbedret fra dagens web. </w:t>
      </w:r>
    </w:p>
    <w:p w:rsidR="00410C51" w:rsidRPr="00F10341" w:rsidRDefault="00410C51" w:rsidP="00410C51">
      <w:pPr>
        <w:numPr>
          <w:ilvl w:val="0"/>
          <w:numId w:val="13"/>
        </w:numPr>
        <w:autoSpaceDE w:val="0"/>
        <w:autoSpaceDN w:val="0"/>
        <w:adjustRightInd w:val="0"/>
        <w:ind w:left="709" w:hanging="425"/>
        <w:rPr>
          <w:rFonts w:cs="Arial"/>
          <w:sz w:val="20"/>
        </w:rPr>
      </w:pPr>
      <w:r w:rsidRPr="00F10341">
        <w:rPr>
          <w:rFonts w:cs="Arial"/>
          <w:sz w:val="20"/>
        </w:rPr>
        <w:t>Mange utviklingsprosjekter er i gang hos IT-avdelingen, noen eksempler på dette er</w:t>
      </w:r>
      <w:r>
        <w:rPr>
          <w:rFonts w:cs="Arial"/>
          <w:sz w:val="16"/>
          <w:szCs w:val="16"/>
        </w:rPr>
        <w:t xml:space="preserve"> </w:t>
      </w:r>
      <w:r w:rsidRPr="00F10341">
        <w:rPr>
          <w:rFonts w:cs="Arial"/>
          <w:sz w:val="20"/>
        </w:rPr>
        <w:t>velferds</w:t>
      </w:r>
      <w:r>
        <w:rPr>
          <w:rFonts w:cs="Arial"/>
          <w:sz w:val="20"/>
        </w:rPr>
        <w:t xml:space="preserve">teknologi, nytt tråløst nett, ny parkeringsløsning og SmartCity – løsninger. </w:t>
      </w:r>
    </w:p>
    <w:p w:rsidR="00410C51" w:rsidRPr="00F10341" w:rsidRDefault="00410C51" w:rsidP="00410C51">
      <w:pPr>
        <w:contextualSpacing/>
        <w:rPr>
          <w:rFonts w:cs="Arial"/>
          <w:i/>
          <w:sz w:val="20"/>
        </w:rPr>
      </w:pPr>
    </w:p>
    <w:p w:rsidR="00410C51" w:rsidRDefault="00410C51" w:rsidP="00410C51">
      <w:pPr>
        <w:rPr>
          <w:rFonts w:cs="Arial"/>
          <w:i/>
          <w:sz w:val="20"/>
        </w:rPr>
      </w:pPr>
    </w:p>
    <w:p w:rsidR="00410C51" w:rsidRPr="00F10341" w:rsidRDefault="00410C51" w:rsidP="00410C51">
      <w:pPr>
        <w:rPr>
          <w:rFonts w:cs="Arial"/>
          <w:i/>
          <w:sz w:val="20"/>
        </w:rPr>
      </w:pPr>
      <w:r w:rsidRPr="00F10341">
        <w:rPr>
          <w:rFonts w:cs="Arial"/>
          <w:i/>
          <w:sz w:val="20"/>
        </w:rPr>
        <w:t xml:space="preserve">Andre oppgaver </w:t>
      </w:r>
    </w:p>
    <w:p w:rsidR="00410C51" w:rsidRPr="00F10341" w:rsidRDefault="00410C51" w:rsidP="00410C51">
      <w:pPr>
        <w:pStyle w:val="Listeavsnitt"/>
        <w:numPr>
          <w:ilvl w:val="0"/>
          <w:numId w:val="21"/>
        </w:numPr>
        <w:ind w:left="709" w:hanging="425"/>
        <w:contextualSpacing w:val="0"/>
        <w:rPr>
          <w:rFonts w:cs="Arial"/>
          <w:sz w:val="20"/>
        </w:rPr>
      </w:pPr>
      <w:r>
        <w:rPr>
          <w:rFonts w:cs="Arial"/>
          <w:sz w:val="20"/>
        </w:rPr>
        <w:t>Kurs i i</w:t>
      </w:r>
      <w:r w:rsidRPr="00F10341">
        <w:rPr>
          <w:rFonts w:cs="Arial"/>
          <w:sz w:val="20"/>
        </w:rPr>
        <w:t>nnovasjonsledelse er startet opp</w:t>
      </w:r>
      <w:r>
        <w:rPr>
          <w:rFonts w:cs="Arial"/>
          <w:sz w:val="20"/>
        </w:rPr>
        <w:t xml:space="preserve"> i høst. D</w:t>
      </w:r>
      <w:r w:rsidRPr="00F10341">
        <w:rPr>
          <w:rFonts w:cs="Arial"/>
          <w:sz w:val="20"/>
        </w:rPr>
        <w:t>eltakelse også fra Hvaler kommune og Råde kommune. Hensikten er å sette ledere og ildsjeler i kommuneorganisasjonen i stand til å lede innovasjonsprosjekter. Vi har fått støtte av KS til dette.</w:t>
      </w:r>
    </w:p>
    <w:p w:rsidR="00410C51" w:rsidRPr="00F10341" w:rsidRDefault="00410C51" w:rsidP="00410C51">
      <w:pPr>
        <w:pStyle w:val="Listeavsnitt"/>
        <w:numPr>
          <w:ilvl w:val="0"/>
          <w:numId w:val="21"/>
        </w:numPr>
        <w:ind w:left="709" w:hanging="425"/>
        <w:contextualSpacing w:val="0"/>
        <w:rPr>
          <w:rFonts w:cs="Arial"/>
          <w:sz w:val="20"/>
        </w:rPr>
      </w:pPr>
      <w:r w:rsidRPr="00F10341">
        <w:rPr>
          <w:rFonts w:cs="Arial"/>
          <w:sz w:val="20"/>
        </w:rPr>
        <w:t>Vi har også på gang et innovasjonsforum for kommuner i Østfold. Dette er et samarbeid med Sarpsborg kommune og DIFI. Vi planlegger blant annet en innovasjonsworkshop med deltakende kommuner i løpet av 2017.</w:t>
      </w:r>
    </w:p>
    <w:p w:rsidR="00410C51" w:rsidRPr="00AE0BBD" w:rsidRDefault="00410C51" w:rsidP="00410C51">
      <w:pPr>
        <w:pStyle w:val="Listeavsnitt"/>
        <w:numPr>
          <w:ilvl w:val="0"/>
          <w:numId w:val="21"/>
        </w:numPr>
        <w:ind w:left="709" w:hanging="425"/>
        <w:contextualSpacing w:val="0"/>
        <w:rPr>
          <w:rFonts w:cs="Arial"/>
          <w:sz w:val="20"/>
        </w:rPr>
      </w:pPr>
      <w:r w:rsidRPr="00F10341">
        <w:rPr>
          <w:sz w:val="20"/>
        </w:rPr>
        <w:t xml:space="preserve">Det er ekstraordinært påtrykk på innsynsbegjæringer. </w:t>
      </w:r>
    </w:p>
    <w:p w:rsidR="00410C51" w:rsidRPr="00F10341" w:rsidRDefault="00410C51" w:rsidP="00410C51">
      <w:pPr>
        <w:pStyle w:val="Listeavsnitt"/>
        <w:numPr>
          <w:ilvl w:val="0"/>
          <w:numId w:val="21"/>
        </w:numPr>
        <w:ind w:left="709" w:hanging="425"/>
        <w:contextualSpacing w:val="0"/>
        <w:rPr>
          <w:rFonts w:cs="Arial"/>
          <w:sz w:val="20"/>
        </w:rPr>
      </w:pPr>
      <w:r>
        <w:rPr>
          <w:sz w:val="20"/>
        </w:rPr>
        <w:t>Det utføres arbeide med «v</w:t>
      </w:r>
      <w:r w:rsidRPr="00F10341">
        <w:rPr>
          <w:sz w:val="20"/>
        </w:rPr>
        <w:t>asking» og kvalitetssikring av offentlig journaler slik at den ikke inneholder taushetsbelagte opplysninger.</w:t>
      </w:r>
    </w:p>
    <w:p w:rsidR="00410C51" w:rsidRPr="00F10341" w:rsidRDefault="00410C51" w:rsidP="00410C51">
      <w:pPr>
        <w:pStyle w:val="Listeavsnitt"/>
        <w:numPr>
          <w:ilvl w:val="0"/>
          <w:numId w:val="21"/>
        </w:numPr>
        <w:ind w:left="709" w:hanging="425"/>
        <w:contextualSpacing w:val="0"/>
        <w:rPr>
          <w:rFonts w:cs="Arial"/>
          <w:sz w:val="20"/>
        </w:rPr>
      </w:pPr>
      <w:r>
        <w:rPr>
          <w:sz w:val="20"/>
        </w:rPr>
        <w:t xml:space="preserve">Det arbeides </w:t>
      </w:r>
      <w:r w:rsidRPr="00F10341">
        <w:rPr>
          <w:sz w:val="20"/>
        </w:rPr>
        <w:t>med å ordne privatarkivet etter Seutelven mekaniske verksted</w:t>
      </w:r>
      <w:r>
        <w:rPr>
          <w:sz w:val="20"/>
        </w:rPr>
        <w:t>. Vi har fått midler</w:t>
      </w:r>
      <w:r w:rsidRPr="00F10341">
        <w:rPr>
          <w:sz w:val="20"/>
        </w:rPr>
        <w:t xml:space="preserve"> fra Riksarkivet.</w:t>
      </w:r>
    </w:p>
    <w:p w:rsidR="00410C51" w:rsidRPr="00F10341" w:rsidRDefault="00410C51" w:rsidP="00410C51">
      <w:pPr>
        <w:pStyle w:val="Listeavsnitt"/>
        <w:numPr>
          <w:ilvl w:val="0"/>
          <w:numId w:val="21"/>
        </w:numPr>
        <w:ind w:left="709" w:hanging="425"/>
        <w:contextualSpacing w:val="0"/>
        <w:rPr>
          <w:rFonts w:cs="Arial"/>
          <w:sz w:val="20"/>
        </w:rPr>
      </w:pPr>
      <w:r w:rsidRPr="00F10341">
        <w:rPr>
          <w:sz w:val="20"/>
        </w:rPr>
        <w:t>Arbeidet med å få nye meddommere er fullført.</w:t>
      </w:r>
    </w:p>
    <w:p w:rsidR="00410C51" w:rsidRPr="00F10341" w:rsidRDefault="00410C51" w:rsidP="00410C51">
      <w:pPr>
        <w:pStyle w:val="Listeavsnitt"/>
        <w:numPr>
          <w:ilvl w:val="0"/>
          <w:numId w:val="21"/>
        </w:numPr>
        <w:ind w:left="709" w:hanging="425"/>
        <w:contextualSpacing w:val="0"/>
        <w:rPr>
          <w:rFonts w:cs="Arial"/>
          <w:sz w:val="20"/>
        </w:rPr>
      </w:pPr>
      <w:r w:rsidRPr="00F10341">
        <w:rPr>
          <w:rFonts w:cs="Arial"/>
          <w:iCs/>
          <w:sz w:val="20"/>
        </w:rPr>
        <w:t>Overordnet styringsdokument for kommunens arbeid med samfunnssikkerhet og beredskap.</w:t>
      </w:r>
    </w:p>
    <w:p w:rsidR="00410C51" w:rsidRPr="00F10341" w:rsidRDefault="00410C51" w:rsidP="00410C51">
      <w:pPr>
        <w:pStyle w:val="Listeavsnitt"/>
        <w:numPr>
          <w:ilvl w:val="0"/>
          <w:numId w:val="21"/>
        </w:numPr>
        <w:ind w:left="709" w:hanging="425"/>
        <w:contextualSpacing w:val="0"/>
        <w:rPr>
          <w:rFonts w:cs="Arial"/>
          <w:sz w:val="20"/>
        </w:rPr>
      </w:pPr>
      <w:r w:rsidRPr="00F10341">
        <w:rPr>
          <w:rFonts w:cs="Arial"/>
          <w:iCs/>
          <w:sz w:val="20"/>
        </w:rPr>
        <w:t>Forberedelser til kommunens årlige øvelse «øvelse Strømlaus 2016».</w:t>
      </w:r>
    </w:p>
    <w:p w:rsidR="004257B0" w:rsidRPr="00734EB1" w:rsidRDefault="004257B0" w:rsidP="004257B0">
      <w:pPr>
        <w:autoSpaceDE w:val="0"/>
        <w:autoSpaceDN w:val="0"/>
        <w:adjustRightInd w:val="0"/>
        <w:rPr>
          <w:sz w:val="20"/>
        </w:rPr>
      </w:pPr>
    </w:p>
    <w:p w:rsidR="00615F09" w:rsidRPr="006B09AE" w:rsidRDefault="00615F09" w:rsidP="00615F09">
      <w:pPr>
        <w:pStyle w:val="Listeavsnitt"/>
        <w:ind w:left="0"/>
        <w:contextualSpacing w:val="0"/>
        <w:rPr>
          <w:rFonts w:cs="Arial"/>
          <w:sz w:val="20"/>
          <w:lang w:val="nb-NO" w:eastAsia="nb-NO" w:bidi="ar-SA"/>
        </w:rPr>
      </w:pPr>
    </w:p>
    <w:p w:rsidR="008A4A32" w:rsidRPr="006B09AE" w:rsidRDefault="008A4A32" w:rsidP="007779FE">
      <w:pPr>
        <w:autoSpaceDE w:val="0"/>
        <w:autoSpaceDN w:val="0"/>
        <w:adjustRightInd w:val="0"/>
        <w:rPr>
          <w:rFonts w:cs="Arial"/>
          <w:sz w:val="20"/>
          <w:lang w:val="en-US"/>
        </w:rPr>
      </w:pPr>
    </w:p>
    <w:p w:rsidR="008A4A32" w:rsidRPr="006B09AE" w:rsidRDefault="008A4A32" w:rsidP="007779FE">
      <w:pPr>
        <w:autoSpaceDE w:val="0"/>
        <w:autoSpaceDN w:val="0"/>
        <w:adjustRightInd w:val="0"/>
        <w:rPr>
          <w:rFonts w:cs="Arial"/>
          <w:sz w:val="20"/>
          <w:lang w:val="en-US"/>
        </w:rPr>
      </w:pPr>
    </w:p>
    <w:p w:rsidR="008A4A32" w:rsidRPr="006B09AE" w:rsidRDefault="008A4A32" w:rsidP="007779FE">
      <w:pPr>
        <w:autoSpaceDE w:val="0"/>
        <w:autoSpaceDN w:val="0"/>
        <w:adjustRightInd w:val="0"/>
        <w:rPr>
          <w:rFonts w:cs="Arial"/>
          <w:sz w:val="20"/>
          <w:lang w:val="en-US"/>
        </w:rPr>
      </w:pPr>
    </w:p>
    <w:p w:rsidR="008A4A32" w:rsidRPr="006B09AE" w:rsidRDefault="008A4A32" w:rsidP="007779FE">
      <w:pPr>
        <w:autoSpaceDE w:val="0"/>
        <w:autoSpaceDN w:val="0"/>
        <w:adjustRightInd w:val="0"/>
        <w:rPr>
          <w:rFonts w:cs="Arial"/>
          <w:sz w:val="20"/>
          <w:lang w:val="en-US"/>
        </w:rPr>
      </w:pPr>
    </w:p>
    <w:p w:rsidR="008A4A32" w:rsidRPr="006B09AE" w:rsidRDefault="008A4A32" w:rsidP="007779FE">
      <w:pPr>
        <w:autoSpaceDE w:val="0"/>
        <w:autoSpaceDN w:val="0"/>
        <w:adjustRightInd w:val="0"/>
        <w:rPr>
          <w:rFonts w:cs="Arial"/>
          <w:sz w:val="20"/>
          <w:lang w:val="en-US"/>
        </w:rPr>
      </w:pPr>
    </w:p>
    <w:p w:rsidR="008A4A32" w:rsidRPr="006B09AE" w:rsidRDefault="008A4A32" w:rsidP="007779FE">
      <w:pPr>
        <w:autoSpaceDE w:val="0"/>
        <w:autoSpaceDN w:val="0"/>
        <w:adjustRightInd w:val="0"/>
        <w:rPr>
          <w:rFonts w:cs="Arial"/>
          <w:b/>
          <w:sz w:val="20"/>
          <w:lang w:val="en-US"/>
        </w:rPr>
      </w:pPr>
    </w:p>
    <w:p w:rsidR="008A4A32" w:rsidRPr="006B09AE" w:rsidRDefault="008A4A32" w:rsidP="007779FE">
      <w:pPr>
        <w:autoSpaceDE w:val="0"/>
        <w:autoSpaceDN w:val="0"/>
        <w:adjustRightInd w:val="0"/>
        <w:rPr>
          <w:rFonts w:cs="Arial"/>
          <w:b/>
          <w:sz w:val="20"/>
          <w:lang w:val="en-US"/>
        </w:rPr>
      </w:pPr>
    </w:p>
    <w:p w:rsidR="008A4A32" w:rsidRPr="006B09AE" w:rsidRDefault="008A4A32" w:rsidP="007779FE">
      <w:pPr>
        <w:autoSpaceDE w:val="0"/>
        <w:autoSpaceDN w:val="0"/>
        <w:adjustRightInd w:val="0"/>
        <w:rPr>
          <w:rFonts w:cs="Arial"/>
          <w:b/>
          <w:sz w:val="20"/>
          <w:lang w:val="en-US"/>
        </w:rPr>
      </w:pPr>
    </w:p>
    <w:p w:rsidR="008A4A32" w:rsidRPr="006B09AE" w:rsidRDefault="008A4A32" w:rsidP="007779FE">
      <w:pPr>
        <w:autoSpaceDE w:val="0"/>
        <w:autoSpaceDN w:val="0"/>
        <w:adjustRightInd w:val="0"/>
        <w:rPr>
          <w:rFonts w:cs="Arial"/>
          <w:b/>
          <w:sz w:val="20"/>
          <w:lang w:val="en-US"/>
        </w:rPr>
      </w:pPr>
    </w:p>
    <w:p w:rsidR="007779FE" w:rsidRPr="00B5641C" w:rsidRDefault="003F5511" w:rsidP="007779FE">
      <w:pPr>
        <w:autoSpaceDE w:val="0"/>
        <w:autoSpaceDN w:val="0"/>
        <w:adjustRightInd w:val="0"/>
        <w:rPr>
          <w:rFonts w:cs="Arial"/>
          <w:b/>
          <w:sz w:val="28"/>
          <w:szCs w:val="28"/>
          <w:lang w:val="en-US"/>
        </w:rPr>
      </w:pPr>
      <w:r>
        <w:rPr>
          <w:rFonts w:cs="Arial"/>
          <w:b/>
          <w:sz w:val="20"/>
          <w:lang w:val="en-US"/>
        </w:rPr>
        <w:br w:type="page"/>
      </w:r>
      <w:r w:rsidR="007779FE" w:rsidRPr="00B5641C">
        <w:rPr>
          <w:rFonts w:cs="Arial"/>
          <w:b/>
          <w:sz w:val="28"/>
          <w:szCs w:val="28"/>
          <w:lang w:val="en-US"/>
        </w:rPr>
        <w:t>Økonomi</w:t>
      </w:r>
    </w:p>
    <w:p w:rsidR="007779FE" w:rsidRPr="00463DDC" w:rsidRDefault="007779FE" w:rsidP="007779FE">
      <w:pPr>
        <w:autoSpaceDE w:val="0"/>
        <w:autoSpaceDN w:val="0"/>
        <w:adjustRightInd w:val="0"/>
        <w:rPr>
          <w:rFonts w:cs="Arial"/>
          <w:sz w:val="20"/>
          <w:szCs w:val="24"/>
        </w:rPr>
      </w:pPr>
    </w:p>
    <w:tbl>
      <w:tblPr>
        <w:tblW w:w="9356" w:type="dxa"/>
        <w:tblBorders>
          <w:bottom w:val="single" w:sz="4" w:space="0" w:color="auto"/>
        </w:tblBorders>
        <w:tblLook w:val="04A0" w:firstRow="1" w:lastRow="0" w:firstColumn="1" w:lastColumn="0" w:noHBand="0" w:noVBand="1"/>
      </w:tblPr>
      <w:tblGrid>
        <w:gridCol w:w="4252"/>
        <w:gridCol w:w="1418"/>
        <w:gridCol w:w="1418"/>
        <w:gridCol w:w="1134"/>
        <w:gridCol w:w="1134"/>
      </w:tblGrid>
      <w:tr w:rsidR="007779FE" w:rsidRPr="00FB79AC" w:rsidTr="007779FE">
        <w:trPr>
          <w:trHeight w:val="397"/>
        </w:trPr>
        <w:tc>
          <w:tcPr>
            <w:tcW w:w="4253" w:type="dxa"/>
            <w:tcBorders>
              <w:bottom w:val="single" w:sz="4" w:space="0" w:color="auto"/>
            </w:tcBorders>
            <w:shd w:val="clear" w:color="auto" w:fill="auto"/>
            <w:vAlign w:val="center"/>
          </w:tcPr>
          <w:p w:rsidR="007779FE" w:rsidRPr="00FB79AC" w:rsidRDefault="007779FE" w:rsidP="007779FE">
            <w:pPr>
              <w:autoSpaceDE w:val="0"/>
              <w:autoSpaceDN w:val="0"/>
              <w:adjustRightInd w:val="0"/>
              <w:rPr>
                <w:rFonts w:cs="Arial"/>
                <w:i/>
                <w:sz w:val="24"/>
                <w:szCs w:val="24"/>
              </w:rPr>
            </w:pPr>
            <w:r>
              <w:rPr>
                <w:rFonts w:cs="Arial"/>
                <w:i/>
                <w:sz w:val="24"/>
                <w:szCs w:val="24"/>
              </w:rPr>
              <w:t>Indikator</w:t>
            </w:r>
          </w:p>
        </w:tc>
        <w:tc>
          <w:tcPr>
            <w:tcW w:w="1418" w:type="dxa"/>
            <w:tcBorders>
              <w:bottom w:val="single" w:sz="4" w:space="0" w:color="auto"/>
            </w:tcBorders>
            <w:shd w:val="clear" w:color="auto" w:fill="auto"/>
            <w:vAlign w:val="center"/>
          </w:tcPr>
          <w:p w:rsidR="007779FE" w:rsidRPr="00FB79AC" w:rsidRDefault="007779FE" w:rsidP="007779FE">
            <w:pPr>
              <w:autoSpaceDE w:val="0"/>
              <w:autoSpaceDN w:val="0"/>
              <w:adjustRightInd w:val="0"/>
              <w:jc w:val="center"/>
              <w:rPr>
                <w:rFonts w:cs="Arial"/>
                <w:i/>
                <w:sz w:val="24"/>
                <w:szCs w:val="24"/>
              </w:rPr>
            </w:pPr>
            <w:r w:rsidRPr="00FB79AC">
              <w:rPr>
                <w:rFonts w:cs="Arial"/>
                <w:i/>
                <w:sz w:val="24"/>
                <w:szCs w:val="24"/>
              </w:rPr>
              <w:t>Verdi</w:t>
            </w:r>
          </w:p>
        </w:tc>
        <w:tc>
          <w:tcPr>
            <w:tcW w:w="1418" w:type="dxa"/>
            <w:tcBorders>
              <w:bottom w:val="single" w:sz="4" w:space="0" w:color="auto"/>
            </w:tcBorders>
            <w:shd w:val="clear" w:color="auto" w:fill="auto"/>
            <w:vAlign w:val="center"/>
          </w:tcPr>
          <w:p w:rsidR="007779FE" w:rsidRPr="00FB79AC" w:rsidRDefault="007779FE" w:rsidP="007779FE">
            <w:pPr>
              <w:autoSpaceDE w:val="0"/>
              <w:autoSpaceDN w:val="0"/>
              <w:adjustRightInd w:val="0"/>
              <w:jc w:val="center"/>
              <w:rPr>
                <w:rFonts w:cs="Arial"/>
                <w:i/>
                <w:sz w:val="24"/>
                <w:szCs w:val="24"/>
              </w:rPr>
            </w:pPr>
            <w:r w:rsidRPr="00FB79AC">
              <w:rPr>
                <w:rFonts w:cs="Arial"/>
                <w:i/>
                <w:sz w:val="24"/>
                <w:szCs w:val="24"/>
              </w:rPr>
              <w:t>Mål</w:t>
            </w:r>
          </w:p>
        </w:tc>
        <w:tc>
          <w:tcPr>
            <w:tcW w:w="1134" w:type="dxa"/>
            <w:tcBorders>
              <w:bottom w:val="single" w:sz="4" w:space="0" w:color="auto"/>
            </w:tcBorders>
            <w:shd w:val="clear" w:color="auto" w:fill="auto"/>
            <w:vAlign w:val="center"/>
          </w:tcPr>
          <w:p w:rsidR="007779FE" w:rsidRPr="00FB79AC" w:rsidRDefault="007779FE" w:rsidP="007779FE">
            <w:pPr>
              <w:autoSpaceDE w:val="0"/>
              <w:autoSpaceDN w:val="0"/>
              <w:adjustRightInd w:val="0"/>
              <w:jc w:val="center"/>
              <w:rPr>
                <w:rFonts w:cs="Arial"/>
                <w:i/>
                <w:sz w:val="24"/>
                <w:szCs w:val="24"/>
              </w:rPr>
            </w:pPr>
            <w:r w:rsidRPr="00FB79AC">
              <w:rPr>
                <w:rFonts w:cs="Arial"/>
                <w:i/>
                <w:sz w:val="24"/>
                <w:szCs w:val="24"/>
              </w:rPr>
              <w:t>Status</w:t>
            </w:r>
          </w:p>
        </w:tc>
        <w:tc>
          <w:tcPr>
            <w:tcW w:w="1134" w:type="dxa"/>
            <w:tcBorders>
              <w:bottom w:val="single" w:sz="4" w:space="0" w:color="auto"/>
            </w:tcBorders>
            <w:shd w:val="clear" w:color="auto" w:fill="auto"/>
            <w:vAlign w:val="center"/>
          </w:tcPr>
          <w:p w:rsidR="007779FE" w:rsidRPr="00FB79AC" w:rsidRDefault="007779FE" w:rsidP="007779FE">
            <w:pPr>
              <w:autoSpaceDE w:val="0"/>
              <w:autoSpaceDN w:val="0"/>
              <w:adjustRightInd w:val="0"/>
              <w:jc w:val="center"/>
              <w:rPr>
                <w:rFonts w:cs="Arial"/>
                <w:i/>
                <w:sz w:val="24"/>
                <w:szCs w:val="24"/>
              </w:rPr>
            </w:pPr>
            <w:r w:rsidRPr="00FB79AC">
              <w:rPr>
                <w:rFonts w:cs="Arial"/>
                <w:i/>
                <w:sz w:val="24"/>
                <w:szCs w:val="24"/>
              </w:rPr>
              <w:t>Trend</w:t>
            </w:r>
          </w:p>
        </w:tc>
      </w:tr>
      <w:tr w:rsidR="007779FE" w:rsidRPr="00E8117F" w:rsidTr="007779FE">
        <w:trPr>
          <w:trHeight w:val="397"/>
        </w:trPr>
        <w:tc>
          <w:tcPr>
            <w:tcW w:w="4253" w:type="dxa"/>
            <w:shd w:val="clear" w:color="auto" w:fill="auto"/>
            <w:vAlign w:val="center"/>
          </w:tcPr>
          <w:p w:rsidR="007779FE" w:rsidRPr="00E8117F" w:rsidRDefault="007779FE" w:rsidP="007779FE">
            <w:pPr>
              <w:autoSpaceDE w:val="0"/>
              <w:autoSpaceDN w:val="0"/>
              <w:adjustRightInd w:val="0"/>
              <w:rPr>
                <w:rFonts w:cs="Arial"/>
                <w:sz w:val="24"/>
                <w:szCs w:val="24"/>
              </w:rPr>
            </w:pPr>
            <w:r w:rsidRPr="00E8117F">
              <w:rPr>
                <w:rFonts w:cs="Arial"/>
                <w:sz w:val="24"/>
                <w:szCs w:val="24"/>
              </w:rPr>
              <w:t>Budsjettavvik (netto) hittil i år</w:t>
            </w:r>
          </w:p>
        </w:tc>
        <w:tc>
          <w:tcPr>
            <w:tcW w:w="1418" w:type="dxa"/>
            <w:shd w:val="clear" w:color="auto" w:fill="auto"/>
            <w:vAlign w:val="center"/>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 xml:space="preserve"> -92,2%  </w:t>
            </w:r>
          </w:p>
        </w:tc>
        <w:tc>
          <w:tcPr>
            <w:tcW w:w="1418" w:type="dxa"/>
            <w:shd w:val="clear" w:color="auto" w:fill="auto"/>
            <w:vAlign w:val="center"/>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 xml:space="preserve"> 0%  </w:t>
            </w:r>
          </w:p>
        </w:tc>
        <w:tc>
          <w:tcPr>
            <w:tcW w:w="1134" w:type="dxa"/>
            <w:shd w:val="clear" w:color="auto" w:fill="auto"/>
            <w:vAlign w:val="center"/>
          </w:tcPr>
          <w:p w:rsidR="007779FE" w:rsidRPr="00E8117F" w:rsidRDefault="001F03F3" w:rsidP="007779FE">
            <w:pPr>
              <w:autoSpaceDE w:val="0"/>
              <w:autoSpaceDN w:val="0"/>
              <w:adjustRightInd w:val="0"/>
              <w:jc w:val="center"/>
              <w:rPr>
                <w:rFonts w:cs="Arial"/>
                <w:sz w:val="24"/>
                <w:szCs w:val="24"/>
              </w:rPr>
            </w:pPr>
            <w:r w:rsidRPr="00E8117F">
              <w:rPr>
                <w:rFonts w:cs="Arial"/>
                <w:noProof/>
                <w:sz w:val="24"/>
                <w:szCs w:val="24"/>
              </w:rPr>
              <w:drawing>
                <wp:inline distT="0" distB="0" distL="0" distR="0">
                  <wp:extent cx="180975" cy="180975"/>
                  <wp:effectExtent l="0" t="0" r="0" b="0"/>
                  <wp:docPr id="25" name="Bilde 25" descr="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0.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134" w:type="dxa"/>
            <w:shd w:val="clear" w:color="auto" w:fill="auto"/>
            <w:vAlign w:val="center"/>
          </w:tcPr>
          <w:p w:rsidR="007779FE" w:rsidRPr="00E8117F" w:rsidRDefault="001F03F3" w:rsidP="007779FE">
            <w:pPr>
              <w:jc w:val="center"/>
              <w:rPr>
                <w:rFonts w:cs="Arial"/>
                <w:sz w:val="24"/>
                <w:szCs w:val="24"/>
              </w:rPr>
            </w:pPr>
            <w:r w:rsidRPr="00E8117F">
              <w:rPr>
                <w:rFonts w:cs="Arial"/>
                <w:noProof/>
                <w:sz w:val="24"/>
                <w:szCs w:val="24"/>
              </w:rPr>
              <w:drawing>
                <wp:inline distT="0" distB="0" distL="0" distR="0">
                  <wp:extent cx="180975" cy="180975"/>
                  <wp:effectExtent l="0" t="0" r="0" b="0"/>
                  <wp:docPr id="26" name="Bilde 26" descr="-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10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r>
      <w:tr w:rsidR="007779FE" w:rsidRPr="00E8117F" w:rsidTr="007E4386">
        <w:trPr>
          <w:trHeight w:val="397"/>
        </w:trPr>
        <w:tc>
          <w:tcPr>
            <w:tcW w:w="4253" w:type="dxa"/>
            <w:shd w:val="clear" w:color="auto" w:fill="auto"/>
            <w:vAlign w:val="center"/>
          </w:tcPr>
          <w:p w:rsidR="007779FE" w:rsidRPr="00E8117F" w:rsidRDefault="007779FE" w:rsidP="007779FE">
            <w:pPr>
              <w:autoSpaceDE w:val="0"/>
              <w:autoSpaceDN w:val="0"/>
              <w:adjustRightInd w:val="0"/>
              <w:rPr>
                <w:rFonts w:cs="Arial"/>
                <w:sz w:val="24"/>
                <w:szCs w:val="24"/>
              </w:rPr>
            </w:pPr>
            <w:r w:rsidRPr="00E8117F">
              <w:rPr>
                <w:rFonts w:cs="Arial"/>
                <w:sz w:val="24"/>
                <w:szCs w:val="24"/>
              </w:rPr>
              <w:t>Årsprognose</w:t>
            </w:r>
          </w:p>
        </w:tc>
        <w:tc>
          <w:tcPr>
            <w:tcW w:w="1418" w:type="dxa"/>
            <w:shd w:val="clear" w:color="auto" w:fill="auto"/>
            <w:vAlign w:val="center"/>
          </w:tcPr>
          <w:p w:rsidR="00B86623" w:rsidRPr="006A4F4F" w:rsidRDefault="007E4386" w:rsidP="007A024D">
            <w:pPr>
              <w:autoSpaceDE w:val="0"/>
              <w:autoSpaceDN w:val="0"/>
              <w:adjustRightInd w:val="0"/>
              <w:rPr>
                <w:rFonts w:cs="Arial"/>
                <w:sz w:val="24"/>
                <w:szCs w:val="24"/>
              </w:rPr>
            </w:pPr>
            <w:r>
              <w:rPr>
                <w:rFonts w:cs="Arial"/>
                <w:sz w:val="24"/>
                <w:szCs w:val="24"/>
              </w:rPr>
              <w:t>Balanse</w:t>
            </w:r>
          </w:p>
        </w:tc>
        <w:tc>
          <w:tcPr>
            <w:tcW w:w="1418" w:type="dxa"/>
            <w:shd w:val="clear" w:color="auto" w:fill="auto"/>
            <w:vAlign w:val="center"/>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w:t>
            </w:r>
          </w:p>
        </w:tc>
        <w:tc>
          <w:tcPr>
            <w:tcW w:w="1134" w:type="dxa"/>
            <w:shd w:val="clear" w:color="auto" w:fill="auto"/>
            <w:vAlign w:val="center"/>
          </w:tcPr>
          <w:p w:rsidR="007779FE" w:rsidRPr="00E8117F" w:rsidRDefault="001F03F3" w:rsidP="007779FE">
            <w:pPr>
              <w:autoSpaceDE w:val="0"/>
              <w:autoSpaceDN w:val="0"/>
              <w:adjustRightInd w:val="0"/>
              <w:jc w:val="center"/>
              <w:rPr>
                <w:rFonts w:cs="Arial"/>
                <w:sz w:val="24"/>
                <w:szCs w:val="24"/>
              </w:rPr>
            </w:pPr>
            <w:r w:rsidRPr="00E8117F">
              <w:rPr>
                <w:rFonts w:cs="Arial"/>
                <w:noProof/>
                <w:sz w:val="24"/>
                <w:szCs w:val="24"/>
              </w:rPr>
              <w:drawing>
                <wp:inline distT="0" distB="0" distL="0" distR="0">
                  <wp:extent cx="180975" cy="180975"/>
                  <wp:effectExtent l="0" t="0" r="0" b="0"/>
                  <wp:docPr id="27" name="Bilde 27"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Na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134" w:type="dxa"/>
            <w:shd w:val="clear" w:color="auto" w:fill="auto"/>
            <w:vAlign w:val="center"/>
          </w:tcPr>
          <w:p w:rsidR="007779FE" w:rsidRPr="00E8117F" w:rsidRDefault="001F03F3" w:rsidP="007779FE">
            <w:pPr>
              <w:jc w:val="center"/>
              <w:rPr>
                <w:rFonts w:cs="Arial"/>
                <w:sz w:val="24"/>
                <w:szCs w:val="24"/>
              </w:rPr>
            </w:pPr>
            <w:r w:rsidRPr="00E8117F">
              <w:rPr>
                <w:rFonts w:cs="Arial"/>
                <w:noProof/>
                <w:sz w:val="24"/>
                <w:szCs w:val="24"/>
              </w:rPr>
              <w:drawing>
                <wp:inline distT="0" distB="0" distL="0" distR="0">
                  <wp:extent cx="180975" cy="180975"/>
                  <wp:effectExtent l="0" t="0" r="0" b="0"/>
                  <wp:docPr id="28" name="Bilde 28"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Na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r>
    </w:tbl>
    <w:p w:rsidR="007779FE" w:rsidRDefault="007779FE" w:rsidP="007779FE">
      <w:pPr>
        <w:rPr>
          <w:rFonts w:cs="Arial"/>
          <w:sz w:val="24"/>
          <w:szCs w:val="24"/>
        </w:rPr>
      </w:pPr>
    </w:p>
    <w:p w:rsidR="007779FE" w:rsidRDefault="007779FE" w:rsidP="007779FE">
      <w:pPr>
        <w:rPr>
          <w:rFonts w:cs="Arial"/>
          <w:sz w:val="8"/>
          <w:szCs w:val="24"/>
        </w:rPr>
      </w:pPr>
    </w:p>
    <w:p w:rsidR="001B2303" w:rsidRDefault="001B2303" w:rsidP="007779FE">
      <w:pPr>
        <w:rPr>
          <w:rFonts w:cs="Arial"/>
          <w:sz w:val="8"/>
          <w:szCs w:val="24"/>
        </w:rPr>
      </w:pPr>
    </w:p>
    <w:p w:rsidR="001B2303" w:rsidRPr="00AE0294" w:rsidRDefault="001B2303" w:rsidP="007779FE">
      <w:pPr>
        <w:rPr>
          <w:rFonts w:cs="Arial"/>
          <w:sz w:val="8"/>
          <w:szCs w:val="24"/>
        </w:rPr>
      </w:pPr>
    </w:p>
    <w:p w:rsidR="007A024D" w:rsidRPr="001B2303" w:rsidRDefault="001B2303" w:rsidP="007779FE">
      <w:pPr>
        <w:autoSpaceDE w:val="0"/>
        <w:autoSpaceDN w:val="0"/>
        <w:adjustRightInd w:val="0"/>
        <w:rPr>
          <w:rFonts w:cs="Arial"/>
          <w:b/>
          <w:szCs w:val="22"/>
        </w:rPr>
      </w:pPr>
      <w:r w:rsidRPr="001B2303">
        <w:rPr>
          <w:rFonts w:cs="Arial"/>
          <w:b/>
          <w:szCs w:val="22"/>
        </w:rPr>
        <w:t>Samlet prognose</w:t>
      </w:r>
    </w:p>
    <w:p w:rsidR="001B2303" w:rsidRPr="001B2303" w:rsidRDefault="001B2303" w:rsidP="001B2303">
      <w:pPr>
        <w:pStyle w:val="Listeavsnitt"/>
        <w:ind w:left="0"/>
        <w:rPr>
          <w:rFonts w:cs="Arial"/>
          <w:szCs w:val="22"/>
        </w:rPr>
      </w:pPr>
      <w:r w:rsidRPr="001B2303">
        <w:rPr>
          <w:rFonts w:cs="Arial"/>
          <w:szCs w:val="22"/>
        </w:rPr>
        <w:t xml:space="preserve">Vurderinger og analyser per august tilsier en prognose totalt sett i balanse </w:t>
      </w:r>
    </w:p>
    <w:p w:rsidR="001B2303" w:rsidRPr="001B2303" w:rsidRDefault="001B2303" w:rsidP="007779FE">
      <w:pPr>
        <w:autoSpaceDE w:val="0"/>
        <w:autoSpaceDN w:val="0"/>
        <w:adjustRightInd w:val="0"/>
        <w:rPr>
          <w:rFonts w:cs="Arial"/>
          <w:b/>
          <w:szCs w:val="22"/>
        </w:rPr>
      </w:pPr>
    </w:p>
    <w:p w:rsidR="008A4A32" w:rsidRPr="001B2303" w:rsidRDefault="008A4A32" w:rsidP="007779FE">
      <w:pPr>
        <w:autoSpaceDE w:val="0"/>
        <w:autoSpaceDN w:val="0"/>
        <w:adjustRightInd w:val="0"/>
        <w:rPr>
          <w:rFonts w:cs="Arial"/>
          <w:b/>
          <w:szCs w:val="22"/>
        </w:rPr>
      </w:pPr>
      <w:r w:rsidRPr="001B2303">
        <w:rPr>
          <w:rFonts w:cs="Arial"/>
          <w:b/>
          <w:szCs w:val="22"/>
        </w:rPr>
        <w:t>Interne rammebetingelser</w:t>
      </w:r>
    </w:p>
    <w:p w:rsidR="007A024D" w:rsidRPr="001B2303" w:rsidRDefault="007A024D" w:rsidP="007A024D">
      <w:pPr>
        <w:autoSpaceDE w:val="0"/>
        <w:autoSpaceDN w:val="0"/>
        <w:adjustRightInd w:val="0"/>
        <w:rPr>
          <w:rFonts w:cs="Arial"/>
          <w:szCs w:val="22"/>
        </w:rPr>
      </w:pPr>
      <w:r w:rsidRPr="001B2303">
        <w:rPr>
          <w:rFonts w:cs="Arial"/>
          <w:szCs w:val="22"/>
        </w:rPr>
        <w:t>Vurderinger og analyser per august tilsier en prognose</w:t>
      </w:r>
      <w:r w:rsidR="001B2303" w:rsidRPr="001B2303">
        <w:rPr>
          <w:rFonts w:cs="Arial"/>
          <w:szCs w:val="22"/>
        </w:rPr>
        <w:t xml:space="preserve"> med mulig nedside for seksjonene samlet sett.</w:t>
      </w:r>
      <w:r w:rsidRPr="001B2303">
        <w:rPr>
          <w:rFonts w:cs="Arial"/>
          <w:szCs w:val="22"/>
        </w:rPr>
        <w:t>.</w:t>
      </w:r>
      <w:r w:rsidR="001B2303" w:rsidRPr="001B2303">
        <w:rPr>
          <w:rFonts w:cs="Arial"/>
          <w:szCs w:val="22"/>
        </w:rPr>
        <w:t xml:space="preserve"> Dette gjelder spesielt innenfor Seksjon for utdanning og oppvekst og Seksjon for helse og velferd. Prognosen forutsetter stabil brukerutvikling og korrigerende tiltak</w:t>
      </w:r>
      <w:r w:rsidR="001B2303">
        <w:rPr>
          <w:rFonts w:cs="Arial"/>
          <w:szCs w:val="22"/>
        </w:rPr>
        <w:t xml:space="preserve"> for å redusere en negativ utvikling.</w:t>
      </w:r>
      <w:r w:rsidR="001B2303" w:rsidRPr="001B2303">
        <w:rPr>
          <w:rFonts w:cs="Arial"/>
          <w:szCs w:val="22"/>
        </w:rPr>
        <w:t xml:space="preserve">.  </w:t>
      </w:r>
    </w:p>
    <w:p w:rsidR="008A4A32" w:rsidRPr="001B2303" w:rsidRDefault="008A4A32" w:rsidP="007779FE">
      <w:pPr>
        <w:autoSpaceDE w:val="0"/>
        <w:autoSpaceDN w:val="0"/>
        <w:adjustRightInd w:val="0"/>
        <w:rPr>
          <w:rFonts w:cs="Arial"/>
          <w:szCs w:val="22"/>
        </w:rPr>
      </w:pPr>
    </w:p>
    <w:p w:rsidR="008A4A32" w:rsidRPr="001B2303" w:rsidRDefault="008A4A32" w:rsidP="007779FE">
      <w:pPr>
        <w:autoSpaceDE w:val="0"/>
        <w:autoSpaceDN w:val="0"/>
        <w:adjustRightInd w:val="0"/>
        <w:rPr>
          <w:rFonts w:cs="Arial"/>
          <w:b/>
          <w:szCs w:val="22"/>
        </w:rPr>
      </w:pPr>
      <w:r w:rsidRPr="001B2303">
        <w:rPr>
          <w:rFonts w:cs="Arial"/>
          <w:b/>
          <w:szCs w:val="22"/>
        </w:rPr>
        <w:t>Eksterne rammebetingelser</w:t>
      </w:r>
    </w:p>
    <w:p w:rsidR="008A4A32" w:rsidRPr="001B2303" w:rsidRDefault="007A024D" w:rsidP="007779FE">
      <w:pPr>
        <w:autoSpaceDE w:val="0"/>
        <w:autoSpaceDN w:val="0"/>
        <w:adjustRightInd w:val="0"/>
        <w:rPr>
          <w:rFonts w:cs="Arial"/>
          <w:szCs w:val="22"/>
        </w:rPr>
      </w:pPr>
      <w:r w:rsidRPr="001B2303">
        <w:rPr>
          <w:rFonts w:cs="Arial"/>
          <w:szCs w:val="22"/>
        </w:rPr>
        <w:t>Skatteinntektene per august viser en merinntekt på 17,3 millioner kroner, men det er to store skattemåneder igjen som vil være avgjørende for årets skatteinntekter</w:t>
      </w:r>
      <w:r w:rsidR="00B608F6" w:rsidRPr="001B2303">
        <w:rPr>
          <w:rFonts w:cs="Arial"/>
          <w:szCs w:val="22"/>
        </w:rPr>
        <w:t xml:space="preserve"> og inntektsutjevning. Foreløpig vurdering er at merinntekter fra skatt dekker opp mulige mindreutgifter fra inntektsutjevningen</w:t>
      </w:r>
      <w:r w:rsidR="001B2303">
        <w:rPr>
          <w:rFonts w:cs="Arial"/>
          <w:szCs w:val="22"/>
        </w:rPr>
        <w:t xml:space="preserve">  Markedsutviklingen kan fortsatt gi utfordringer i avkastningen fra den langsiktige forvaltningsporteføljen. </w:t>
      </w:r>
      <w:r w:rsidR="00B608F6" w:rsidRPr="001B2303">
        <w:rPr>
          <w:rFonts w:cs="Arial"/>
          <w:szCs w:val="22"/>
        </w:rPr>
        <w:t xml:space="preserve">Pensjonskostnadene vil gi en innsparing på over 20 millioner kroner i år. </w:t>
      </w:r>
      <w:r w:rsidRPr="001B2303">
        <w:rPr>
          <w:rFonts w:cs="Arial"/>
          <w:szCs w:val="22"/>
        </w:rPr>
        <w:t xml:space="preserve"> </w:t>
      </w:r>
      <w:r w:rsidR="00B608F6" w:rsidRPr="001B2303">
        <w:rPr>
          <w:rFonts w:cs="Arial"/>
          <w:szCs w:val="22"/>
        </w:rPr>
        <w:t xml:space="preserve"> </w:t>
      </w:r>
    </w:p>
    <w:p w:rsidR="008A4A32" w:rsidRDefault="008A4A32" w:rsidP="007779FE">
      <w:pPr>
        <w:autoSpaceDE w:val="0"/>
        <w:autoSpaceDN w:val="0"/>
        <w:adjustRightInd w:val="0"/>
        <w:rPr>
          <w:rFonts w:cs="Arial"/>
          <w:sz w:val="20"/>
        </w:rPr>
      </w:pPr>
    </w:p>
    <w:p w:rsidR="001B2303" w:rsidRPr="006B09AE" w:rsidRDefault="001B2303" w:rsidP="007779FE">
      <w:pPr>
        <w:autoSpaceDE w:val="0"/>
        <w:autoSpaceDN w:val="0"/>
        <w:adjustRightInd w:val="0"/>
        <w:rPr>
          <w:rFonts w:cs="Arial"/>
          <w:sz w:val="20"/>
        </w:rPr>
      </w:pPr>
    </w:p>
    <w:p w:rsidR="008A4A32" w:rsidRPr="007C2AC6" w:rsidRDefault="007C2AC6" w:rsidP="007779FE">
      <w:pPr>
        <w:autoSpaceDE w:val="0"/>
        <w:autoSpaceDN w:val="0"/>
        <w:adjustRightInd w:val="0"/>
        <w:rPr>
          <w:rFonts w:cs="Arial"/>
          <w:b/>
          <w:sz w:val="20"/>
        </w:rPr>
      </w:pPr>
      <w:r w:rsidRPr="007C2AC6">
        <w:rPr>
          <w:rFonts w:cs="Arial"/>
          <w:b/>
          <w:sz w:val="20"/>
        </w:rPr>
        <w:t xml:space="preserve">Seksjon for helse og velferd </w:t>
      </w:r>
    </w:p>
    <w:p w:rsidR="00A26EE6" w:rsidRPr="006B09AE" w:rsidRDefault="00A26EE6" w:rsidP="00A26EE6">
      <w:pPr>
        <w:autoSpaceDE w:val="0"/>
        <w:autoSpaceDN w:val="0"/>
        <w:rPr>
          <w:rFonts w:cs="Arial"/>
          <w:sz w:val="20"/>
        </w:rPr>
      </w:pPr>
      <w:r w:rsidRPr="006B09AE">
        <w:rPr>
          <w:rFonts w:cs="Arial"/>
          <w:sz w:val="20"/>
        </w:rPr>
        <w:t xml:space="preserve">Seksjonen styrer </w:t>
      </w:r>
      <w:r>
        <w:rPr>
          <w:rFonts w:cs="Arial"/>
          <w:sz w:val="20"/>
        </w:rPr>
        <w:t xml:space="preserve">totalt </w:t>
      </w:r>
      <w:r w:rsidRPr="006B09AE">
        <w:rPr>
          <w:rFonts w:cs="Arial"/>
          <w:sz w:val="20"/>
        </w:rPr>
        <w:t xml:space="preserve">mot </w:t>
      </w:r>
      <w:r>
        <w:rPr>
          <w:rFonts w:cs="Arial"/>
          <w:sz w:val="20"/>
        </w:rPr>
        <w:t xml:space="preserve">tilnærmet </w:t>
      </w:r>
      <w:r w:rsidRPr="006B09AE">
        <w:rPr>
          <w:rFonts w:cs="Arial"/>
          <w:sz w:val="20"/>
        </w:rPr>
        <w:t>balanse</w:t>
      </w:r>
      <w:r>
        <w:rPr>
          <w:rFonts w:cs="Arial"/>
          <w:sz w:val="20"/>
        </w:rPr>
        <w:t>, men med de utfordringer seksjonen arbeider med er det risiko for en nedside</w:t>
      </w:r>
      <w:r w:rsidRPr="006B09AE">
        <w:rPr>
          <w:rFonts w:cs="Arial"/>
          <w:sz w:val="20"/>
        </w:rPr>
        <w:t xml:space="preserve">. </w:t>
      </w:r>
      <w:r>
        <w:rPr>
          <w:rFonts w:cs="Arial"/>
          <w:sz w:val="20"/>
        </w:rPr>
        <w:br/>
      </w:r>
      <w:r>
        <w:rPr>
          <w:rFonts w:cs="Arial"/>
          <w:sz w:val="20"/>
        </w:rPr>
        <w:br/>
      </w:r>
      <w:r w:rsidRPr="006B09AE">
        <w:rPr>
          <w:rFonts w:cs="Arial"/>
          <w:sz w:val="20"/>
        </w:rPr>
        <w:t>Prognosen er oppdatert med lønnsutbetalinger for september</w:t>
      </w:r>
      <w:r>
        <w:rPr>
          <w:rFonts w:cs="Arial"/>
          <w:sz w:val="20"/>
        </w:rPr>
        <w:t>,</w:t>
      </w:r>
      <w:r w:rsidRPr="006B09AE">
        <w:rPr>
          <w:rFonts w:cs="Arial"/>
          <w:sz w:val="20"/>
        </w:rPr>
        <w:t xml:space="preserve"> som fanger opp fastlønn for september og variabel lønn for august. Den tidligere negative utviklingen for lønnsutgiftene totalt sett flater ut. Som tidligere rapportert, kan profilen i lønnsoppgjøret sannsynligvis dempe lønnsutviklingen i forhold til budsjett </w:t>
      </w:r>
      <w:r>
        <w:rPr>
          <w:rFonts w:cs="Arial"/>
          <w:sz w:val="20"/>
        </w:rPr>
        <w:t>de siste månedene i år</w:t>
      </w:r>
      <w:r w:rsidRPr="006B09AE">
        <w:rPr>
          <w:rFonts w:cs="Arial"/>
          <w:sz w:val="20"/>
        </w:rPr>
        <w:t xml:space="preserve">. Prognosen er sårbar for netto brukervekst ut over budsjettforutsetningene, </w:t>
      </w:r>
    </w:p>
    <w:p w:rsidR="00A26EE6" w:rsidRPr="006B09AE" w:rsidRDefault="00A26EE6" w:rsidP="00A26EE6">
      <w:pPr>
        <w:autoSpaceDE w:val="0"/>
        <w:autoSpaceDN w:val="0"/>
        <w:rPr>
          <w:rFonts w:cs="Arial"/>
          <w:sz w:val="20"/>
        </w:rPr>
      </w:pPr>
    </w:p>
    <w:p w:rsidR="00A26EE6" w:rsidRPr="006B09AE" w:rsidRDefault="00A26EE6" w:rsidP="00A26EE6">
      <w:pPr>
        <w:autoSpaceDE w:val="0"/>
        <w:autoSpaceDN w:val="0"/>
        <w:rPr>
          <w:rFonts w:cs="Arial"/>
          <w:sz w:val="20"/>
        </w:rPr>
      </w:pPr>
      <w:r w:rsidRPr="006B09AE">
        <w:rPr>
          <w:rFonts w:cs="Arial"/>
          <w:sz w:val="20"/>
        </w:rPr>
        <w:t xml:space="preserve">Eventuelt økt mottak av flyktninger innenfor vedtatt kvote utover høsten, vil </w:t>
      </w:r>
      <w:r>
        <w:rPr>
          <w:rFonts w:cs="Arial"/>
          <w:sz w:val="20"/>
        </w:rPr>
        <w:t xml:space="preserve">imidlertid </w:t>
      </w:r>
      <w:r w:rsidRPr="006B09AE">
        <w:rPr>
          <w:rFonts w:cs="Arial"/>
          <w:sz w:val="20"/>
        </w:rPr>
        <w:t xml:space="preserve">styrke </w:t>
      </w:r>
      <w:r>
        <w:rPr>
          <w:rFonts w:cs="Arial"/>
          <w:sz w:val="20"/>
        </w:rPr>
        <w:t xml:space="preserve">prognosen siden vi mottar </w:t>
      </w:r>
      <w:r w:rsidRPr="006B09AE">
        <w:rPr>
          <w:rFonts w:cs="Arial"/>
          <w:sz w:val="20"/>
        </w:rPr>
        <w:t>inntekter for hele året, mens tilhørende utgifter påløper fra mottakstidspunktet. Eventuell disponering av netto merinntekter må vurderes gjennom regnskapsavslutningen</w:t>
      </w:r>
      <w:r>
        <w:rPr>
          <w:rFonts w:cs="Arial"/>
          <w:sz w:val="20"/>
        </w:rPr>
        <w:t>,</w:t>
      </w:r>
      <w:r w:rsidRPr="006B09AE">
        <w:rPr>
          <w:rFonts w:cs="Arial"/>
          <w:sz w:val="20"/>
        </w:rPr>
        <w:t xml:space="preserve"> slik det ble gjort for 2015</w:t>
      </w:r>
      <w:r>
        <w:rPr>
          <w:rFonts w:cs="Arial"/>
          <w:sz w:val="20"/>
        </w:rPr>
        <w:t>,</w:t>
      </w:r>
      <w:r w:rsidRPr="006B09AE">
        <w:rPr>
          <w:rFonts w:cs="Arial"/>
          <w:sz w:val="20"/>
        </w:rPr>
        <w:t xml:space="preserve"> siden vi vil få utgifter om fem år uten tilhørende inntekter.</w:t>
      </w:r>
      <w:r w:rsidRPr="006B09AE">
        <w:rPr>
          <w:rFonts w:cs="Arial"/>
          <w:sz w:val="20"/>
        </w:rPr>
        <w:br/>
      </w:r>
    </w:p>
    <w:p w:rsidR="00A26EE6" w:rsidRPr="006B09AE" w:rsidRDefault="00A26EE6" w:rsidP="00A26EE6">
      <w:pPr>
        <w:autoSpaceDE w:val="0"/>
        <w:autoSpaceDN w:val="0"/>
        <w:rPr>
          <w:rFonts w:eastAsia="Calibri" w:cs="Arial"/>
          <w:sz w:val="20"/>
          <w:lang w:eastAsia="en-US"/>
        </w:rPr>
      </w:pPr>
      <w:r w:rsidRPr="006B09AE">
        <w:rPr>
          <w:rFonts w:cs="Arial"/>
          <w:sz w:val="20"/>
        </w:rPr>
        <w:t>Regnskapet viser totalt sett en positiv utvikling</w:t>
      </w:r>
      <w:r>
        <w:rPr>
          <w:rFonts w:cs="Arial"/>
          <w:sz w:val="20"/>
        </w:rPr>
        <w:t xml:space="preserve"> for de fleste etatene og virksomhetene.</w:t>
      </w:r>
      <w:r w:rsidRPr="006B09AE">
        <w:rPr>
          <w:rFonts w:cs="Arial"/>
          <w:sz w:val="20"/>
        </w:rPr>
        <w:t xml:space="preserve"> De største utfordringen</w:t>
      </w:r>
      <w:r>
        <w:rPr>
          <w:rFonts w:cs="Arial"/>
          <w:sz w:val="20"/>
        </w:rPr>
        <w:t xml:space="preserve"> nå</w:t>
      </w:r>
      <w:r w:rsidRPr="006B09AE">
        <w:rPr>
          <w:rFonts w:cs="Arial"/>
          <w:sz w:val="20"/>
        </w:rPr>
        <w:t xml:space="preserve"> er i etat </w:t>
      </w:r>
      <w:r w:rsidRPr="006B09AE">
        <w:rPr>
          <w:rFonts w:cs="Arial"/>
          <w:color w:val="000000"/>
          <w:sz w:val="20"/>
        </w:rPr>
        <w:t xml:space="preserve">Tjenester til funksjonshemmede </w:t>
      </w:r>
      <w:r w:rsidRPr="006B09AE">
        <w:rPr>
          <w:rFonts w:cs="Arial"/>
          <w:sz w:val="20"/>
        </w:rPr>
        <w:t>og Friskliv og mestring</w:t>
      </w:r>
      <w:r>
        <w:rPr>
          <w:rFonts w:cs="Arial"/>
          <w:sz w:val="20"/>
        </w:rPr>
        <w:t>,</w:t>
      </w:r>
      <w:r w:rsidRPr="006B09AE">
        <w:rPr>
          <w:rFonts w:cs="Arial"/>
          <w:sz w:val="20"/>
        </w:rPr>
        <w:t xml:space="preserve"> </w:t>
      </w:r>
      <w:r>
        <w:rPr>
          <w:rFonts w:cs="Arial"/>
          <w:sz w:val="20"/>
        </w:rPr>
        <w:t xml:space="preserve">med en negativ utvikling som følges tett og vurderes inn mot budsjett 2017. </w:t>
      </w:r>
    </w:p>
    <w:p w:rsidR="00A26EE6" w:rsidRPr="006B09AE" w:rsidRDefault="00A26EE6" w:rsidP="00A26EE6">
      <w:pPr>
        <w:autoSpaceDE w:val="0"/>
        <w:autoSpaceDN w:val="0"/>
        <w:rPr>
          <w:rFonts w:cs="Arial"/>
          <w:i/>
          <w:iCs/>
          <w:sz w:val="20"/>
          <w:highlight w:val="yellow"/>
        </w:rPr>
      </w:pPr>
    </w:p>
    <w:p w:rsidR="00A26EE6" w:rsidRPr="006B09AE" w:rsidRDefault="00A26EE6" w:rsidP="00A26EE6">
      <w:pPr>
        <w:autoSpaceDE w:val="0"/>
        <w:autoSpaceDN w:val="0"/>
        <w:rPr>
          <w:rFonts w:cs="Arial"/>
          <w:i/>
          <w:iCs/>
          <w:sz w:val="20"/>
        </w:rPr>
      </w:pPr>
      <w:r>
        <w:rPr>
          <w:rFonts w:cs="Arial"/>
          <w:i/>
          <w:iCs/>
          <w:sz w:val="20"/>
        </w:rPr>
        <w:t>Kort s</w:t>
      </w:r>
      <w:r w:rsidRPr="006B09AE">
        <w:rPr>
          <w:rFonts w:cs="Arial"/>
          <w:i/>
          <w:iCs/>
          <w:sz w:val="20"/>
        </w:rPr>
        <w:t>tatus for etate</w:t>
      </w:r>
      <w:r>
        <w:rPr>
          <w:rFonts w:cs="Arial"/>
          <w:i/>
          <w:iCs/>
          <w:sz w:val="20"/>
        </w:rPr>
        <w:t>r/virksomheter</w:t>
      </w:r>
      <w:r w:rsidRPr="006B09AE">
        <w:rPr>
          <w:rFonts w:cs="Arial"/>
          <w:i/>
          <w:iCs/>
          <w:sz w:val="20"/>
        </w:rPr>
        <w:t xml:space="preserve"> </w:t>
      </w:r>
    </w:p>
    <w:p w:rsidR="00A26EE6" w:rsidRDefault="00A26EE6" w:rsidP="00A26EE6">
      <w:pPr>
        <w:numPr>
          <w:ilvl w:val="0"/>
          <w:numId w:val="23"/>
        </w:numPr>
        <w:autoSpaceDE w:val="0"/>
        <w:autoSpaceDN w:val="0"/>
        <w:ind w:left="426" w:hanging="284"/>
        <w:rPr>
          <w:rFonts w:cs="Arial"/>
          <w:sz w:val="20"/>
        </w:rPr>
      </w:pPr>
      <w:r w:rsidRPr="006B09AE">
        <w:rPr>
          <w:rFonts w:cs="Arial"/>
          <w:sz w:val="20"/>
        </w:rPr>
        <w:t>Tildelingskontor</w:t>
      </w:r>
      <w:r>
        <w:rPr>
          <w:rFonts w:cs="Arial"/>
          <w:sz w:val="20"/>
        </w:rPr>
        <w:t>et</w:t>
      </w:r>
      <w:r w:rsidRPr="006B09AE">
        <w:rPr>
          <w:rFonts w:cs="Arial"/>
          <w:sz w:val="20"/>
        </w:rPr>
        <w:t xml:space="preserve"> </w:t>
      </w:r>
      <w:r>
        <w:rPr>
          <w:rFonts w:cs="Arial"/>
          <w:sz w:val="20"/>
        </w:rPr>
        <w:t xml:space="preserve">legger fram en positiv </w:t>
      </w:r>
      <w:r w:rsidRPr="006B09AE">
        <w:rPr>
          <w:rFonts w:cs="Arial"/>
          <w:sz w:val="20"/>
        </w:rPr>
        <w:t xml:space="preserve">årsprognose på 3,5 million kroner. Hovedårsaken til dette er mindre kjøp </w:t>
      </w:r>
      <w:r>
        <w:rPr>
          <w:rFonts w:cs="Arial"/>
          <w:sz w:val="20"/>
        </w:rPr>
        <w:t>av</w:t>
      </w:r>
      <w:r w:rsidRPr="006B09AE">
        <w:rPr>
          <w:rFonts w:cs="Arial"/>
          <w:sz w:val="20"/>
        </w:rPr>
        <w:t xml:space="preserve"> tjenester, mindreforbruk på omsorgslønn, økte sykepengerefusjoner og ikke innleie </w:t>
      </w:r>
      <w:r>
        <w:rPr>
          <w:rFonts w:cs="Arial"/>
          <w:sz w:val="20"/>
        </w:rPr>
        <w:t xml:space="preserve">av vikarer </w:t>
      </w:r>
      <w:r w:rsidRPr="006B09AE">
        <w:rPr>
          <w:rFonts w:cs="Arial"/>
          <w:sz w:val="20"/>
        </w:rPr>
        <w:t>ved sykefravær.</w:t>
      </w:r>
      <w:r>
        <w:rPr>
          <w:rFonts w:cs="Arial"/>
          <w:sz w:val="20"/>
        </w:rPr>
        <w:br/>
      </w:r>
      <w:r>
        <w:rPr>
          <w:rFonts w:cs="Arial"/>
          <w:sz w:val="20"/>
        </w:rPr>
        <w:br/>
      </w:r>
      <w:r w:rsidRPr="006B09AE">
        <w:rPr>
          <w:rFonts w:cs="Arial"/>
          <w:sz w:val="20"/>
        </w:rPr>
        <w:t xml:space="preserve">Det er budsjettert med 158,8 millioner kroner i tilskudd til ressurskrevende tjenester. Det er usikkerhet knyttet til dette inntektsanslaget. </w:t>
      </w:r>
      <w:r>
        <w:rPr>
          <w:rFonts w:cs="Arial"/>
          <w:sz w:val="20"/>
        </w:rPr>
        <w:br/>
      </w:r>
    </w:p>
    <w:p w:rsidR="00A26EE6" w:rsidRPr="006B09AE" w:rsidRDefault="00A26EE6" w:rsidP="00A26EE6">
      <w:pPr>
        <w:numPr>
          <w:ilvl w:val="0"/>
          <w:numId w:val="15"/>
        </w:numPr>
        <w:ind w:left="426" w:hanging="284"/>
        <w:rPr>
          <w:rFonts w:cs="Arial"/>
          <w:sz w:val="20"/>
        </w:rPr>
      </w:pPr>
      <w:r w:rsidRPr="00F867CD">
        <w:rPr>
          <w:rFonts w:cs="Arial"/>
          <w:sz w:val="20"/>
        </w:rPr>
        <w:t>Etat t</w:t>
      </w:r>
      <w:r w:rsidRPr="00F867CD">
        <w:rPr>
          <w:rFonts w:cs="Arial"/>
          <w:color w:val="000000"/>
          <w:sz w:val="20"/>
        </w:rPr>
        <w:t>jenester til funksjonshemmede</w:t>
      </w:r>
      <w:r w:rsidRPr="00F867CD">
        <w:rPr>
          <w:rFonts w:cs="Arial"/>
          <w:i/>
          <w:iCs/>
          <w:color w:val="000000"/>
          <w:sz w:val="20"/>
        </w:rPr>
        <w:t xml:space="preserve"> </w:t>
      </w:r>
      <w:r w:rsidRPr="00F867CD">
        <w:rPr>
          <w:rFonts w:cs="Arial"/>
          <w:sz w:val="20"/>
        </w:rPr>
        <w:t>har per august et merforbruk på lønn på 8,7 millioner kroner (inkludert sykepengerefusjoner). Fastlønn for september viser en negativ utvikling. Bakgrunnen for dette er et økt brukerbehov i avlastningstjenesten og tjenester i bolig. Etaten har tatt i bruk 6 leiligheter på Sorgenfri</w:t>
      </w:r>
      <w:r>
        <w:rPr>
          <w:rFonts w:cs="Arial"/>
          <w:sz w:val="20"/>
        </w:rPr>
        <w:t>,</w:t>
      </w:r>
      <w:r w:rsidRPr="00F867CD">
        <w:rPr>
          <w:rFonts w:cs="Arial"/>
          <w:sz w:val="20"/>
        </w:rPr>
        <w:t xml:space="preserve"> og i løpet av september tas det i bruk 9 nye leiligheter på Citrintunet. Ressursene planlegges organisert i mobilt team. Budsjettet har ikke tatt tilstrekkelig høyde for dette. Det er foreløpig anslått en negativ årsprognose på 11 millioner kroner før ytterligere kostnadsreduserende tiltak.  </w:t>
      </w:r>
      <w:r>
        <w:rPr>
          <w:rFonts w:cs="Arial"/>
          <w:sz w:val="20"/>
        </w:rPr>
        <w:br/>
      </w:r>
      <w:r>
        <w:rPr>
          <w:rFonts w:cs="Arial"/>
          <w:sz w:val="20"/>
        </w:rPr>
        <w:br/>
        <w:t>Etaten p</w:t>
      </w:r>
      <w:r w:rsidRPr="006B09AE">
        <w:rPr>
          <w:rFonts w:cs="Arial"/>
          <w:sz w:val="20"/>
        </w:rPr>
        <w:t>lanlegger nå å legge om økonomirutine</w:t>
      </w:r>
      <w:r>
        <w:rPr>
          <w:rFonts w:cs="Arial"/>
          <w:sz w:val="20"/>
        </w:rPr>
        <w:t>n</w:t>
      </w:r>
      <w:r w:rsidRPr="006B09AE">
        <w:rPr>
          <w:rFonts w:cs="Arial"/>
          <w:sz w:val="20"/>
        </w:rPr>
        <w:t>e for innleie av vikarer. Variabel lønn vil bli overført fra ressursenheten ut i avdelingene. I Etat omsorgssentre har det</w:t>
      </w:r>
      <w:r>
        <w:rPr>
          <w:rFonts w:cs="Arial"/>
          <w:sz w:val="20"/>
        </w:rPr>
        <w:t>te grepet</w:t>
      </w:r>
      <w:r w:rsidRPr="006B09AE">
        <w:rPr>
          <w:rFonts w:cs="Arial"/>
          <w:sz w:val="20"/>
        </w:rPr>
        <w:t xml:space="preserve"> </w:t>
      </w:r>
      <w:r>
        <w:rPr>
          <w:rFonts w:cs="Arial"/>
          <w:sz w:val="20"/>
        </w:rPr>
        <w:t>medført</w:t>
      </w:r>
      <w:r w:rsidRPr="006B09AE">
        <w:rPr>
          <w:rFonts w:cs="Arial"/>
          <w:sz w:val="20"/>
        </w:rPr>
        <w:t>bedre oversikt og kontroll.</w:t>
      </w:r>
      <w:r>
        <w:rPr>
          <w:rFonts w:cs="Arial"/>
          <w:sz w:val="20"/>
        </w:rPr>
        <w:br/>
      </w:r>
    </w:p>
    <w:p w:rsidR="00A26EE6" w:rsidRDefault="00A26EE6" w:rsidP="00A26EE6">
      <w:pPr>
        <w:numPr>
          <w:ilvl w:val="0"/>
          <w:numId w:val="15"/>
        </w:numPr>
        <w:ind w:left="426" w:hanging="284"/>
        <w:rPr>
          <w:rFonts w:cs="Arial"/>
          <w:sz w:val="20"/>
        </w:rPr>
      </w:pPr>
      <w:r w:rsidRPr="006B09AE">
        <w:rPr>
          <w:rFonts w:cs="Arial"/>
          <w:sz w:val="20"/>
        </w:rPr>
        <w:t>Etat omsorgssentre har samlet sett en reduksjon i</w:t>
      </w:r>
      <w:r>
        <w:rPr>
          <w:rFonts w:cs="Arial"/>
          <w:sz w:val="20"/>
        </w:rPr>
        <w:t xml:space="preserve"> tidligere meldt merforbruk. </w:t>
      </w:r>
      <w:r w:rsidRPr="006B09AE">
        <w:rPr>
          <w:rFonts w:cs="Arial"/>
          <w:sz w:val="20"/>
        </w:rPr>
        <w:t>Bruk av overtid er gradvis redusert i løpet av året. Forbruket er noe høyere i sommer.</w:t>
      </w:r>
      <w:r>
        <w:rPr>
          <w:rFonts w:cs="Arial"/>
          <w:sz w:val="20"/>
        </w:rPr>
        <w:t xml:space="preserve"> </w:t>
      </w:r>
      <w:r w:rsidRPr="006B09AE">
        <w:rPr>
          <w:rFonts w:cs="Arial"/>
          <w:sz w:val="20"/>
        </w:rPr>
        <w:t xml:space="preserve">Det er en utfordring å rekruttere sykepleiere slik at det har vært en økning i kjøp av tjenester per august sammenlignet med samme periode i fjor. Det er imidlertid færre brukere med omfattende bistandsbehov de sist tre månedene. Den negative årsprognosen er redusert til mellom 3 – 4 millioner kroner (fra 15 millioner kroner i </w:t>
      </w:r>
      <w:r>
        <w:rPr>
          <w:rFonts w:cs="Arial"/>
          <w:sz w:val="20"/>
        </w:rPr>
        <w:t xml:space="preserve"> første tertialrapport). </w:t>
      </w:r>
      <w:r>
        <w:rPr>
          <w:rFonts w:cs="Arial"/>
          <w:sz w:val="20"/>
        </w:rPr>
        <w:br/>
      </w:r>
      <w:r>
        <w:rPr>
          <w:rFonts w:cs="Arial"/>
          <w:sz w:val="20"/>
        </w:rPr>
        <w:br/>
      </w:r>
      <w:r>
        <w:rPr>
          <w:rFonts w:cs="Arial"/>
          <w:i/>
          <w:sz w:val="20"/>
        </w:rPr>
        <w:t xml:space="preserve">Etaten </w:t>
      </w:r>
      <w:r w:rsidRPr="006B09AE">
        <w:rPr>
          <w:rFonts w:cs="Arial"/>
          <w:sz w:val="20"/>
        </w:rPr>
        <w:t>har iverksatt flere tiltak. Gjennomgang og kvalitetssikring av rutiner mellom avdeling</w:t>
      </w:r>
      <w:r>
        <w:rPr>
          <w:rFonts w:cs="Arial"/>
          <w:sz w:val="20"/>
        </w:rPr>
        <w:t>er</w:t>
      </w:r>
      <w:r w:rsidRPr="006B09AE">
        <w:rPr>
          <w:rFonts w:cs="Arial"/>
          <w:sz w:val="20"/>
        </w:rPr>
        <w:t xml:space="preserve"> og ressursenhet. Variabel lønn er overført fra ressursenhet til avdelingene, og det ser ut til å gi bedre oversikt og kontroll. </w:t>
      </w:r>
      <w:r>
        <w:rPr>
          <w:rFonts w:cs="Arial"/>
          <w:sz w:val="20"/>
        </w:rPr>
        <w:br/>
      </w:r>
    </w:p>
    <w:p w:rsidR="00A26EE6" w:rsidRPr="006B09AE" w:rsidRDefault="00A26EE6" w:rsidP="00A26EE6">
      <w:pPr>
        <w:numPr>
          <w:ilvl w:val="0"/>
          <w:numId w:val="15"/>
        </w:numPr>
        <w:autoSpaceDE w:val="0"/>
        <w:autoSpaceDN w:val="0"/>
        <w:ind w:left="426" w:hanging="284"/>
        <w:rPr>
          <w:rFonts w:cs="Arial"/>
          <w:sz w:val="20"/>
        </w:rPr>
      </w:pPr>
      <w:r w:rsidRPr="006B09AE">
        <w:rPr>
          <w:rFonts w:cs="Arial"/>
          <w:sz w:val="20"/>
        </w:rPr>
        <w:t>Etat hjemmesykepleie melder fortsatt balanse</w:t>
      </w:r>
      <w:r>
        <w:rPr>
          <w:rFonts w:cs="Arial"/>
          <w:sz w:val="20"/>
        </w:rPr>
        <w:t xml:space="preserve">. </w:t>
      </w:r>
      <w:r>
        <w:rPr>
          <w:rFonts w:cs="Arial"/>
          <w:sz w:val="20"/>
        </w:rPr>
        <w:br/>
      </w:r>
    </w:p>
    <w:p w:rsidR="00A26EE6" w:rsidRPr="006B09AE" w:rsidRDefault="00A26EE6" w:rsidP="00A26EE6">
      <w:pPr>
        <w:numPr>
          <w:ilvl w:val="0"/>
          <w:numId w:val="15"/>
        </w:numPr>
        <w:autoSpaceDE w:val="0"/>
        <w:autoSpaceDN w:val="0"/>
        <w:ind w:left="426" w:hanging="284"/>
        <w:rPr>
          <w:rFonts w:cs="Arial"/>
          <w:sz w:val="20"/>
        </w:rPr>
      </w:pPr>
      <w:r w:rsidRPr="006B09AE">
        <w:rPr>
          <w:rFonts w:cs="Arial"/>
          <w:sz w:val="20"/>
        </w:rPr>
        <w:t>Medisinske tjenester</w:t>
      </w:r>
      <w:r w:rsidRPr="006B09AE">
        <w:rPr>
          <w:rFonts w:cs="Arial"/>
          <w:b/>
          <w:bCs/>
          <w:sz w:val="20"/>
        </w:rPr>
        <w:t xml:space="preserve"> </w:t>
      </w:r>
      <w:r w:rsidRPr="006B09AE">
        <w:rPr>
          <w:rFonts w:cs="Arial"/>
          <w:sz w:val="20"/>
        </w:rPr>
        <w:t xml:space="preserve">har et høyt forbruk av vikarinnleie ved Fredrikstad korttidssenter. Prognosen uten kostnadsreduserende tiltak er anslått til om lag </w:t>
      </w:r>
      <w:r>
        <w:rPr>
          <w:rFonts w:cs="Arial"/>
          <w:sz w:val="20"/>
        </w:rPr>
        <w:t>minus?</w:t>
      </w:r>
      <w:r w:rsidRPr="006B09AE">
        <w:rPr>
          <w:rFonts w:cs="Arial"/>
          <w:sz w:val="20"/>
        </w:rPr>
        <w:t>1 million kroner.</w:t>
      </w:r>
      <w:r>
        <w:rPr>
          <w:rFonts w:cs="Arial"/>
          <w:sz w:val="20"/>
        </w:rPr>
        <w:br/>
      </w:r>
    </w:p>
    <w:p w:rsidR="00A26EE6" w:rsidRPr="00AA0E0F" w:rsidRDefault="00A26EE6" w:rsidP="00A26EE6">
      <w:pPr>
        <w:numPr>
          <w:ilvl w:val="0"/>
          <w:numId w:val="15"/>
        </w:numPr>
        <w:autoSpaceDE w:val="0"/>
        <w:autoSpaceDN w:val="0"/>
        <w:ind w:left="426" w:hanging="284"/>
        <w:rPr>
          <w:rFonts w:cs="Arial"/>
          <w:strike/>
          <w:sz w:val="20"/>
        </w:rPr>
      </w:pPr>
      <w:r w:rsidRPr="00AA0E0F">
        <w:rPr>
          <w:rFonts w:cs="Arial"/>
          <w:sz w:val="20"/>
        </w:rPr>
        <w:t>Friskliv og mestring</w:t>
      </w:r>
      <w:r w:rsidRPr="00AA0E0F">
        <w:rPr>
          <w:rFonts w:cs="Arial"/>
          <w:b/>
          <w:bCs/>
          <w:sz w:val="20"/>
        </w:rPr>
        <w:t xml:space="preserve"> </w:t>
      </w:r>
      <w:r w:rsidRPr="00AA0E0F">
        <w:rPr>
          <w:rFonts w:cs="Arial"/>
          <w:bCs/>
          <w:sz w:val="20"/>
        </w:rPr>
        <w:t>har et merforbruk og en negativ prognose på drøye 4 millioner kroner</w:t>
      </w:r>
      <w:r>
        <w:rPr>
          <w:rFonts w:cs="Arial"/>
          <w:bCs/>
          <w:sz w:val="20"/>
        </w:rPr>
        <w:t>,</w:t>
      </w:r>
      <w:r w:rsidRPr="00AA0E0F">
        <w:rPr>
          <w:rFonts w:cs="Arial"/>
          <w:bCs/>
          <w:sz w:val="20"/>
        </w:rPr>
        <w:t xml:space="preserve"> som det arbeides med for å få redusert. I hovedsak skyldes dette økt behov for tjenester i bolig og økt volum på familiegjenforeninger. Generelt er det stor etterspørsel etter rus- og psykiske helsetjenester</w:t>
      </w:r>
      <w:r>
        <w:rPr>
          <w:rFonts w:cs="Arial"/>
          <w:bCs/>
          <w:sz w:val="20"/>
        </w:rPr>
        <w:t>,</w:t>
      </w:r>
      <w:r w:rsidRPr="00AA0E0F">
        <w:rPr>
          <w:rFonts w:cs="Arial"/>
          <w:bCs/>
          <w:sz w:val="20"/>
        </w:rPr>
        <w:t xml:space="preserve"> og det har vært nødvendig å sette inn ekstra bemanning. </w:t>
      </w:r>
    </w:p>
    <w:p w:rsidR="00A26EE6" w:rsidRPr="006B09AE" w:rsidRDefault="00A26EE6" w:rsidP="00A26EE6">
      <w:pPr>
        <w:autoSpaceDE w:val="0"/>
        <w:autoSpaceDN w:val="0"/>
        <w:ind w:left="567" w:hanging="567"/>
        <w:rPr>
          <w:rFonts w:cs="Arial"/>
          <w:strike/>
          <w:sz w:val="20"/>
          <w:highlight w:val="yellow"/>
        </w:rPr>
      </w:pPr>
    </w:p>
    <w:p w:rsidR="00A26EE6" w:rsidRPr="00A26EE6" w:rsidRDefault="00A26EE6" w:rsidP="00A26EE6">
      <w:pPr>
        <w:autoSpaceDE w:val="0"/>
        <w:autoSpaceDN w:val="0"/>
        <w:ind w:left="426"/>
        <w:rPr>
          <w:rFonts w:cs="Arial"/>
          <w:sz w:val="20"/>
        </w:rPr>
      </w:pPr>
      <w:r w:rsidRPr="00A26EE6">
        <w:rPr>
          <w:rFonts w:cs="Arial"/>
          <w:bCs/>
          <w:sz w:val="20"/>
        </w:rPr>
        <w:t xml:space="preserve">Fredrikstad kommune har mottatt </w:t>
      </w:r>
      <w:r w:rsidRPr="00A26EE6">
        <w:rPr>
          <w:rFonts w:cs="Arial"/>
          <w:sz w:val="20"/>
        </w:rPr>
        <w:t>44 familiegjenforente per august. Det er vanskelig å forutsi og planlegge tiltak for denne gruppen.Tiltakene medfører utgifter som fortløpende må vurderes og finansieres innenfor rammen av integreringstilskuddet.</w:t>
      </w:r>
    </w:p>
    <w:p w:rsidR="00A26EE6" w:rsidRPr="00244513" w:rsidRDefault="00A26EE6" w:rsidP="00A26EE6">
      <w:pPr>
        <w:autoSpaceDE w:val="0"/>
        <w:autoSpaceDN w:val="0"/>
        <w:ind w:left="426"/>
        <w:rPr>
          <w:rFonts w:cs="Arial"/>
          <w:sz w:val="20"/>
        </w:rPr>
      </w:pPr>
    </w:p>
    <w:p w:rsidR="00A26EE6" w:rsidRPr="00244513" w:rsidRDefault="00A26EE6" w:rsidP="00A26EE6">
      <w:pPr>
        <w:numPr>
          <w:ilvl w:val="0"/>
          <w:numId w:val="15"/>
        </w:numPr>
        <w:autoSpaceDE w:val="0"/>
        <w:autoSpaceDN w:val="0"/>
        <w:ind w:left="426"/>
        <w:rPr>
          <w:rFonts w:cs="Arial"/>
          <w:sz w:val="20"/>
        </w:rPr>
      </w:pPr>
      <w:r w:rsidRPr="00244513">
        <w:rPr>
          <w:rFonts w:cs="Arial"/>
          <w:sz w:val="20"/>
        </w:rPr>
        <w:t>Mat, vaskeri og praktisk</w:t>
      </w:r>
      <w:r>
        <w:rPr>
          <w:rFonts w:cs="Arial"/>
          <w:sz w:val="20"/>
        </w:rPr>
        <w:t xml:space="preserve"> bistand</w:t>
      </w:r>
      <w:r w:rsidRPr="00244513">
        <w:rPr>
          <w:rFonts w:cs="Arial"/>
          <w:sz w:val="20"/>
        </w:rPr>
        <w:t xml:space="preserve"> rapporterer at stram styring i bruk av vikarer og økt salg vil bidra til et resultat tilnærmet budsjett.</w:t>
      </w:r>
      <w:r w:rsidRPr="00244513">
        <w:rPr>
          <w:rFonts w:cs="Arial"/>
          <w:strike/>
          <w:sz w:val="20"/>
        </w:rPr>
        <w:t xml:space="preserve"> </w:t>
      </w:r>
      <w:r>
        <w:rPr>
          <w:rFonts w:cs="Arial"/>
          <w:strike/>
          <w:sz w:val="20"/>
        </w:rPr>
        <w:br/>
      </w:r>
    </w:p>
    <w:p w:rsidR="00A26EE6" w:rsidRPr="00244513" w:rsidRDefault="00A26EE6" w:rsidP="00A26EE6">
      <w:pPr>
        <w:numPr>
          <w:ilvl w:val="0"/>
          <w:numId w:val="15"/>
        </w:numPr>
        <w:autoSpaceDE w:val="0"/>
        <w:autoSpaceDN w:val="0"/>
        <w:ind w:left="426"/>
        <w:rPr>
          <w:rFonts w:cs="Arial"/>
          <w:sz w:val="20"/>
        </w:rPr>
      </w:pPr>
      <w:r w:rsidRPr="00244513">
        <w:rPr>
          <w:rFonts w:cs="Arial"/>
          <w:sz w:val="20"/>
        </w:rPr>
        <w:t xml:space="preserve">NAV melder om balanse. Dette er en bedring på 4 millioner kroner siden forrige rapportering. </w:t>
      </w:r>
      <w:r w:rsidRPr="00244513">
        <w:rPr>
          <w:rFonts w:cs="Arial"/>
          <w:sz w:val="20"/>
        </w:rPr>
        <w:br/>
      </w:r>
      <w:r w:rsidRPr="00244513">
        <w:rPr>
          <w:rFonts w:cs="Arial"/>
          <w:sz w:val="20"/>
        </w:rPr>
        <w:br/>
        <w:t>Det er utbetalt 68 millioner kroner i økonomisk sosialhjelp per august, 1 millioner kroner mindre enn budsjett. Dette er 8,6 millioner kroner mer enn på samme tids</w:t>
      </w:r>
      <w:r>
        <w:rPr>
          <w:rFonts w:cs="Arial"/>
          <w:sz w:val="20"/>
        </w:rPr>
        <w:t>punkt</w:t>
      </w:r>
      <w:r w:rsidRPr="00244513">
        <w:rPr>
          <w:rFonts w:cs="Arial"/>
          <w:sz w:val="20"/>
        </w:rPr>
        <w:t xml:space="preserve"> i 2015. Utgiftene har økt til livsopphold, husleie og etablering. Den negative utviklingen gjennom 1. halvår er imidlertid snudd</w:t>
      </w:r>
      <w:r>
        <w:rPr>
          <w:rFonts w:cs="Arial"/>
          <w:sz w:val="20"/>
        </w:rPr>
        <w:t>,</w:t>
      </w:r>
      <w:r w:rsidRPr="00244513">
        <w:rPr>
          <w:rFonts w:cs="Arial"/>
          <w:sz w:val="20"/>
        </w:rPr>
        <w:t xml:space="preserve"> som følge av tilgang på statlige tiltaksplasser, tiltakspenger og kontinuerlig fokus på andre muligheter, aktivitet og sosialhjelp som en kortvarig ytelse.</w:t>
      </w:r>
      <w:r w:rsidRPr="00244513">
        <w:rPr>
          <w:rFonts w:cs="Arial"/>
          <w:sz w:val="20"/>
        </w:rPr>
        <w:br/>
      </w:r>
      <w:r w:rsidRPr="00244513">
        <w:rPr>
          <w:rFonts w:cs="Arial"/>
          <w:sz w:val="20"/>
          <w:highlight w:val="yellow"/>
        </w:rPr>
        <w:t xml:space="preserve"> </w:t>
      </w:r>
    </w:p>
    <w:p w:rsidR="00A26EE6" w:rsidRPr="00126155" w:rsidRDefault="00A26EE6" w:rsidP="00A26EE6">
      <w:pPr>
        <w:numPr>
          <w:ilvl w:val="0"/>
          <w:numId w:val="15"/>
        </w:numPr>
        <w:autoSpaceDE w:val="0"/>
        <w:autoSpaceDN w:val="0"/>
        <w:ind w:left="426"/>
        <w:rPr>
          <w:rFonts w:cs="Arial"/>
          <w:b/>
          <w:bCs/>
          <w:sz w:val="20"/>
        </w:rPr>
      </w:pPr>
      <w:r w:rsidRPr="006B09AE">
        <w:rPr>
          <w:rFonts w:cs="Arial"/>
          <w:sz w:val="20"/>
        </w:rPr>
        <w:t>Bosetting av flyktninger</w:t>
      </w:r>
      <w:r>
        <w:rPr>
          <w:rFonts w:cs="Arial"/>
          <w:sz w:val="20"/>
        </w:rPr>
        <w:t xml:space="preserve"> – </w:t>
      </w:r>
      <w:r w:rsidRPr="006B09AE">
        <w:rPr>
          <w:rFonts w:cs="Arial"/>
          <w:sz w:val="20"/>
        </w:rPr>
        <w:t xml:space="preserve">det er budsjettert med 95 millioner kroner i integreringstilskudd </w:t>
      </w:r>
      <w:r>
        <w:rPr>
          <w:rFonts w:cs="Arial"/>
          <w:sz w:val="20"/>
        </w:rPr>
        <w:t xml:space="preserve">i 2016 </w:t>
      </w:r>
      <w:r w:rsidRPr="006B09AE">
        <w:rPr>
          <w:rFonts w:cs="Arial"/>
          <w:sz w:val="20"/>
        </w:rPr>
        <w:t xml:space="preserve">for bosetting av flyktninger </w:t>
      </w:r>
      <w:r>
        <w:rPr>
          <w:rFonts w:cs="Arial"/>
          <w:sz w:val="20"/>
        </w:rPr>
        <w:t xml:space="preserve">med </w:t>
      </w:r>
      <w:r w:rsidRPr="006B09AE">
        <w:rPr>
          <w:rFonts w:cs="Arial"/>
          <w:sz w:val="20"/>
        </w:rPr>
        <w:t>under 5 år</w:t>
      </w:r>
      <w:r>
        <w:rPr>
          <w:rFonts w:cs="Arial"/>
          <w:sz w:val="20"/>
        </w:rPr>
        <w:t>s botid</w:t>
      </w:r>
      <w:r w:rsidRPr="006B09AE">
        <w:rPr>
          <w:rFonts w:cs="Arial"/>
          <w:sz w:val="20"/>
        </w:rPr>
        <w:t xml:space="preserve">. Per august er det </w:t>
      </w:r>
      <w:r>
        <w:rPr>
          <w:rFonts w:cs="Arial"/>
          <w:sz w:val="20"/>
        </w:rPr>
        <w:t>inntektsført</w:t>
      </w:r>
      <w:r w:rsidRPr="006B09AE">
        <w:rPr>
          <w:rFonts w:cs="Arial"/>
          <w:sz w:val="20"/>
        </w:rPr>
        <w:t xml:space="preserve"> 53 millioner kroner, og det er bosatt 84 flyktninger  (vedtak om bosetting</w:t>
      </w:r>
      <w:r>
        <w:rPr>
          <w:rFonts w:cs="Arial"/>
          <w:sz w:val="20"/>
        </w:rPr>
        <w:t xml:space="preserve"> er på</w:t>
      </w:r>
      <w:r w:rsidRPr="006B09AE">
        <w:rPr>
          <w:rFonts w:cs="Arial"/>
          <w:sz w:val="20"/>
        </w:rPr>
        <w:t xml:space="preserve"> 180 personer, hvorav 40 enslige mindreårige). I tillegg er det bosatt 44 familiegjenforente.</w:t>
      </w:r>
    </w:p>
    <w:p w:rsidR="00A26EE6" w:rsidRPr="006B09AE" w:rsidRDefault="00A26EE6" w:rsidP="00A26EE6">
      <w:pPr>
        <w:autoSpaceDE w:val="0"/>
        <w:autoSpaceDN w:val="0"/>
        <w:ind w:left="426"/>
        <w:rPr>
          <w:rFonts w:cs="Arial"/>
          <w:b/>
          <w:bCs/>
          <w:sz w:val="20"/>
        </w:rPr>
      </w:pPr>
      <w:r w:rsidRPr="006B09AE">
        <w:rPr>
          <w:rFonts w:cs="Arial"/>
          <w:strike/>
          <w:sz w:val="20"/>
        </w:rPr>
        <w:br/>
      </w:r>
      <w:r w:rsidRPr="006B09AE">
        <w:rPr>
          <w:rFonts w:cs="Arial"/>
          <w:sz w:val="20"/>
        </w:rPr>
        <w:t>For å imøtekommen økt bosetting er Tildelingskontoret, Friskliv og mestring, Medisinske tjenester, NAV</w:t>
      </w:r>
      <w:r>
        <w:rPr>
          <w:rFonts w:cs="Arial"/>
          <w:sz w:val="20"/>
        </w:rPr>
        <w:t>,</w:t>
      </w:r>
      <w:r w:rsidRPr="006B09AE">
        <w:rPr>
          <w:rFonts w:cs="Arial"/>
          <w:sz w:val="20"/>
        </w:rPr>
        <w:t xml:space="preserve"> Barnevernet, Fredrikstad internasjonale skole og barnehageetaten styrket. Både utviklingen og behov for tiltak følges tett.</w:t>
      </w:r>
    </w:p>
    <w:p w:rsidR="00A26EE6" w:rsidRPr="006B09AE" w:rsidRDefault="00A26EE6" w:rsidP="00A26EE6">
      <w:pPr>
        <w:ind w:left="360"/>
        <w:rPr>
          <w:rFonts w:cs="Arial"/>
          <w:color w:val="353535"/>
          <w:sz w:val="20"/>
          <w:highlight w:val="yellow"/>
        </w:rPr>
      </w:pPr>
    </w:p>
    <w:p w:rsidR="00A26EE6" w:rsidRPr="006B09AE" w:rsidRDefault="00A26EE6" w:rsidP="00A26EE6">
      <w:pPr>
        <w:rPr>
          <w:rFonts w:cs="Arial"/>
          <w:sz w:val="20"/>
        </w:rPr>
      </w:pPr>
    </w:p>
    <w:p w:rsidR="00A26EE6" w:rsidRPr="006B09AE" w:rsidRDefault="00A26EE6" w:rsidP="00A26EE6">
      <w:pPr>
        <w:autoSpaceDE w:val="0"/>
        <w:autoSpaceDN w:val="0"/>
        <w:rPr>
          <w:rFonts w:cs="Arial"/>
          <w:i/>
          <w:sz w:val="20"/>
        </w:rPr>
      </w:pPr>
      <w:r w:rsidRPr="006B09AE">
        <w:rPr>
          <w:rFonts w:cs="Arial"/>
          <w:i/>
          <w:sz w:val="20"/>
        </w:rPr>
        <w:t>Status effektiviserings- og innsparingstiltak – oppfølging av tiltak</w:t>
      </w:r>
      <w:r w:rsidRPr="006B09AE">
        <w:rPr>
          <w:rFonts w:cs="Arial"/>
          <w:i/>
          <w:sz w:val="20"/>
        </w:rPr>
        <w:br/>
      </w:r>
      <w:r w:rsidRPr="006B09AE">
        <w:rPr>
          <w:rFonts w:cs="Arial"/>
          <w:sz w:val="20"/>
        </w:rPr>
        <w:t>Seksjonen har et innsparingskrav på 6,8 millioner kroner</w:t>
      </w:r>
      <w:r>
        <w:rPr>
          <w:rFonts w:cs="Arial"/>
          <w:sz w:val="20"/>
        </w:rPr>
        <w:t xml:space="preserve"> for 2016</w:t>
      </w:r>
      <w:r w:rsidRPr="006B09AE">
        <w:rPr>
          <w:rFonts w:cs="Arial"/>
          <w:sz w:val="20"/>
        </w:rPr>
        <w:t>. Budsjettet la til grunn omstilling, stram styring i bruk av vikarer, og økt salg og effektivi</w:t>
      </w:r>
      <w:r>
        <w:rPr>
          <w:rFonts w:cs="Arial"/>
          <w:sz w:val="20"/>
        </w:rPr>
        <w:t>s</w:t>
      </w:r>
      <w:r w:rsidRPr="006B09AE">
        <w:rPr>
          <w:rFonts w:cs="Arial"/>
          <w:sz w:val="20"/>
        </w:rPr>
        <w:t>ering av transporttjenesten i virksomhet Mat, vaskeri og praktisk bistand.</w:t>
      </w:r>
    </w:p>
    <w:p w:rsidR="00A26EE6" w:rsidRPr="006B09AE" w:rsidRDefault="00A26EE6" w:rsidP="00A26EE6">
      <w:pPr>
        <w:autoSpaceDE w:val="0"/>
        <w:autoSpaceDN w:val="0"/>
        <w:rPr>
          <w:rFonts w:cs="Arial"/>
          <w:sz w:val="20"/>
        </w:rPr>
      </w:pPr>
    </w:p>
    <w:p w:rsidR="00A26EE6" w:rsidRPr="006B09AE" w:rsidRDefault="00A26EE6" w:rsidP="00A26EE6">
      <w:pPr>
        <w:autoSpaceDE w:val="0"/>
        <w:autoSpaceDN w:val="0"/>
        <w:rPr>
          <w:rFonts w:cs="Arial"/>
          <w:sz w:val="20"/>
        </w:rPr>
      </w:pPr>
      <w:r w:rsidRPr="006B09AE">
        <w:rPr>
          <w:rFonts w:cs="Arial"/>
          <w:sz w:val="20"/>
        </w:rPr>
        <w:t xml:space="preserve">Vedtatte innsparingskrav er innarbeidet i driftsforutsetningene: </w:t>
      </w:r>
    </w:p>
    <w:p w:rsidR="00A26EE6" w:rsidRPr="006B09AE" w:rsidRDefault="00A26EE6" w:rsidP="00A26EE6">
      <w:pPr>
        <w:numPr>
          <w:ilvl w:val="0"/>
          <w:numId w:val="14"/>
        </w:numPr>
        <w:autoSpaceDE w:val="0"/>
        <w:autoSpaceDN w:val="0"/>
        <w:rPr>
          <w:rFonts w:cs="Arial"/>
          <w:sz w:val="20"/>
        </w:rPr>
      </w:pPr>
      <w:r w:rsidRPr="006B09AE">
        <w:rPr>
          <w:rFonts w:cs="Arial"/>
          <w:sz w:val="20"/>
        </w:rPr>
        <w:t>Mat, vaskeri og praktisk bistand</w:t>
      </w:r>
      <w:r w:rsidRPr="006B09AE">
        <w:rPr>
          <w:rFonts w:cs="Arial"/>
          <w:sz w:val="20"/>
        </w:rPr>
        <w:tab/>
      </w:r>
      <w:r w:rsidRPr="006B09AE">
        <w:rPr>
          <w:rFonts w:cs="Arial"/>
          <w:sz w:val="20"/>
        </w:rPr>
        <w:tab/>
        <w:t xml:space="preserve"> - 0,7 mill. kr.</w:t>
      </w:r>
    </w:p>
    <w:p w:rsidR="00A26EE6" w:rsidRPr="006B09AE" w:rsidRDefault="00A26EE6" w:rsidP="00A26EE6">
      <w:pPr>
        <w:numPr>
          <w:ilvl w:val="0"/>
          <w:numId w:val="14"/>
        </w:numPr>
        <w:autoSpaceDE w:val="0"/>
        <w:autoSpaceDN w:val="0"/>
        <w:rPr>
          <w:rFonts w:cs="Arial"/>
          <w:sz w:val="20"/>
        </w:rPr>
      </w:pPr>
      <w:r w:rsidRPr="006B09AE">
        <w:rPr>
          <w:rFonts w:cs="Arial"/>
          <w:sz w:val="20"/>
        </w:rPr>
        <w:t>Etat Tjenester til funksjonshemmede</w:t>
      </w:r>
      <w:r w:rsidRPr="006B09AE">
        <w:rPr>
          <w:rFonts w:cs="Arial"/>
          <w:sz w:val="20"/>
        </w:rPr>
        <w:tab/>
        <w:t xml:space="preserve"> - 3,5 mill. kr.</w:t>
      </w:r>
    </w:p>
    <w:p w:rsidR="00A26EE6" w:rsidRPr="006B09AE" w:rsidRDefault="00A26EE6" w:rsidP="00A26EE6">
      <w:pPr>
        <w:numPr>
          <w:ilvl w:val="0"/>
          <w:numId w:val="14"/>
        </w:numPr>
        <w:autoSpaceDE w:val="0"/>
        <w:autoSpaceDN w:val="0"/>
        <w:rPr>
          <w:rFonts w:cs="Arial"/>
          <w:sz w:val="20"/>
        </w:rPr>
      </w:pPr>
      <w:r w:rsidRPr="006B09AE">
        <w:rPr>
          <w:rFonts w:cs="Arial"/>
          <w:sz w:val="20"/>
        </w:rPr>
        <w:t xml:space="preserve">Etat Omsorgssentre </w:t>
      </w:r>
      <w:r w:rsidRPr="006B09AE">
        <w:rPr>
          <w:rFonts w:cs="Arial"/>
          <w:sz w:val="20"/>
        </w:rPr>
        <w:tab/>
      </w:r>
      <w:r w:rsidRPr="006B09AE">
        <w:rPr>
          <w:rFonts w:cs="Arial"/>
          <w:sz w:val="20"/>
        </w:rPr>
        <w:tab/>
      </w:r>
      <w:r w:rsidRPr="006B09AE">
        <w:rPr>
          <w:rFonts w:cs="Arial"/>
          <w:sz w:val="20"/>
        </w:rPr>
        <w:tab/>
        <w:t xml:space="preserve"> - 1,8 mill. kr.</w:t>
      </w:r>
    </w:p>
    <w:p w:rsidR="00A26EE6" w:rsidRPr="006B09AE" w:rsidRDefault="00A26EE6" w:rsidP="00A26EE6">
      <w:pPr>
        <w:numPr>
          <w:ilvl w:val="0"/>
          <w:numId w:val="14"/>
        </w:numPr>
        <w:autoSpaceDE w:val="0"/>
        <w:autoSpaceDN w:val="0"/>
        <w:rPr>
          <w:rFonts w:cs="Arial"/>
          <w:sz w:val="20"/>
        </w:rPr>
      </w:pPr>
      <w:r w:rsidRPr="006B09AE">
        <w:rPr>
          <w:rFonts w:cs="Arial"/>
          <w:sz w:val="20"/>
        </w:rPr>
        <w:t>Medisinske tjenester</w:t>
      </w:r>
      <w:r w:rsidRPr="006B09AE">
        <w:rPr>
          <w:rFonts w:cs="Arial"/>
          <w:sz w:val="20"/>
        </w:rPr>
        <w:tab/>
      </w:r>
      <w:r w:rsidRPr="006B09AE">
        <w:rPr>
          <w:rFonts w:cs="Arial"/>
          <w:sz w:val="20"/>
        </w:rPr>
        <w:tab/>
      </w:r>
      <w:r w:rsidRPr="006B09AE">
        <w:rPr>
          <w:rFonts w:cs="Arial"/>
          <w:sz w:val="20"/>
        </w:rPr>
        <w:tab/>
        <w:t xml:space="preserve"> - 0,8 mill. kr.</w:t>
      </w:r>
    </w:p>
    <w:p w:rsidR="00A26EE6" w:rsidRPr="006B09AE" w:rsidRDefault="00A26EE6" w:rsidP="00A26EE6">
      <w:pPr>
        <w:rPr>
          <w:rFonts w:cs="Arial"/>
          <w:sz w:val="20"/>
          <w:highlight w:val="yellow"/>
        </w:rPr>
      </w:pPr>
    </w:p>
    <w:p w:rsidR="00A26EE6" w:rsidRPr="00A641CC" w:rsidRDefault="00A26EE6" w:rsidP="00A26EE6">
      <w:pPr>
        <w:autoSpaceDE w:val="0"/>
        <w:autoSpaceDN w:val="0"/>
        <w:adjustRightInd w:val="0"/>
        <w:rPr>
          <w:rFonts w:cs="Arial"/>
          <w:i/>
          <w:sz w:val="20"/>
        </w:rPr>
      </w:pPr>
      <w:r w:rsidRPr="00A641CC">
        <w:rPr>
          <w:rFonts w:cs="Arial"/>
          <w:i/>
          <w:sz w:val="20"/>
        </w:rPr>
        <w:t xml:space="preserve">Øvrige forslag til tiltak </w:t>
      </w:r>
      <w:r>
        <w:rPr>
          <w:rFonts w:cs="Arial"/>
          <w:i/>
          <w:sz w:val="20"/>
        </w:rPr>
        <w:t xml:space="preserve">i </w:t>
      </w:r>
      <w:r w:rsidRPr="00A641CC">
        <w:rPr>
          <w:rFonts w:cs="Arial"/>
          <w:i/>
          <w:sz w:val="20"/>
        </w:rPr>
        <w:t xml:space="preserve">revidert budsjett  </w:t>
      </w:r>
    </w:p>
    <w:p w:rsidR="00A26EE6" w:rsidRPr="006B09AE" w:rsidRDefault="00A26EE6" w:rsidP="00A26EE6">
      <w:pPr>
        <w:rPr>
          <w:rFonts w:cs="Arial"/>
          <w:sz w:val="20"/>
        </w:rPr>
      </w:pPr>
      <w:r w:rsidRPr="006B09AE">
        <w:rPr>
          <w:rFonts w:cs="Arial"/>
          <w:i/>
          <w:sz w:val="20"/>
        </w:rPr>
        <w:t xml:space="preserve">Friskliv og mestring </w:t>
      </w:r>
      <w:r w:rsidRPr="006B09AE">
        <w:rPr>
          <w:rFonts w:cs="Arial"/>
          <w:sz w:val="20"/>
        </w:rPr>
        <w:t xml:space="preserve">leier </w:t>
      </w:r>
      <w:r>
        <w:rPr>
          <w:rFonts w:cs="Arial"/>
          <w:sz w:val="20"/>
        </w:rPr>
        <w:t xml:space="preserve">inn </w:t>
      </w:r>
      <w:r w:rsidRPr="006B09AE">
        <w:rPr>
          <w:rFonts w:cs="Arial"/>
          <w:sz w:val="20"/>
        </w:rPr>
        <w:t>et minimum av vikarer ved fravær. Det foretas interne forflytninger for å  utjevne den faglige oppfølgingen i botiltakene og ny turnus vil bli iverksatt fra 1.</w:t>
      </w:r>
      <w:r>
        <w:rPr>
          <w:rFonts w:cs="Arial"/>
          <w:sz w:val="20"/>
        </w:rPr>
        <w:t xml:space="preserve"> </w:t>
      </w:r>
      <w:r w:rsidRPr="006B09AE">
        <w:rPr>
          <w:rFonts w:cs="Arial"/>
          <w:sz w:val="20"/>
        </w:rPr>
        <w:t>oktober. Fra 1. mai ble det opprettet et mobilt team.</w:t>
      </w:r>
    </w:p>
    <w:p w:rsidR="00A26EE6" w:rsidRPr="006B09AE" w:rsidRDefault="00A26EE6" w:rsidP="00A26EE6">
      <w:pPr>
        <w:autoSpaceDE w:val="0"/>
        <w:autoSpaceDN w:val="0"/>
        <w:adjustRightInd w:val="0"/>
        <w:rPr>
          <w:rFonts w:cs="Arial"/>
          <w:i/>
          <w:sz w:val="20"/>
          <w:highlight w:val="yellow"/>
        </w:rPr>
      </w:pPr>
    </w:p>
    <w:p w:rsidR="00A26EE6" w:rsidRPr="00A641CC" w:rsidRDefault="00A26EE6" w:rsidP="00A26EE6">
      <w:pPr>
        <w:autoSpaceDE w:val="0"/>
        <w:autoSpaceDN w:val="0"/>
        <w:adjustRightInd w:val="0"/>
        <w:rPr>
          <w:rFonts w:cs="Arial"/>
          <w:sz w:val="20"/>
        </w:rPr>
      </w:pPr>
      <w:r w:rsidRPr="00A641CC">
        <w:rPr>
          <w:rFonts w:cs="Arial"/>
          <w:sz w:val="20"/>
        </w:rPr>
        <w:t xml:space="preserve">I opprinnelig budsjett ble det avsatt 4,3 millioner kroner </w:t>
      </w:r>
      <w:r>
        <w:rPr>
          <w:rFonts w:cs="Arial"/>
          <w:sz w:val="20"/>
        </w:rPr>
        <w:t xml:space="preserve">i stab helse og velferd </w:t>
      </w:r>
      <w:r w:rsidRPr="00A641CC">
        <w:rPr>
          <w:rFonts w:cs="Arial"/>
          <w:sz w:val="20"/>
        </w:rPr>
        <w:t>til forventet netto brukervekst, til drift av nytt midlertidig botilbud, og til lederstøtte for forbedret styring og kontroll. I revidert budsjett 1.</w:t>
      </w:r>
      <w:r>
        <w:rPr>
          <w:rFonts w:cs="Arial"/>
          <w:sz w:val="20"/>
        </w:rPr>
        <w:t xml:space="preserve"> </w:t>
      </w:r>
      <w:r w:rsidRPr="00A641CC">
        <w:rPr>
          <w:rFonts w:cs="Arial"/>
          <w:sz w:val="20"/>
        </w:rPr>
        <w:t>tertial ble det vedtatt å overføre 1,5 millioner kroner</w:t>
      </w:r>
      <w:r>
        <w:rPr>
          <w:rFonts w:cs="Arial"/>
          <w:sz w:val="20"/>
        </w:rPr>
        <w:t xml:space="preserve"> av dette</w:t>
      </w:r>
      <w:r w:rsidRPr="00A641CC">
        <w:rPr>
          <w:rFonts w:cs="Arial"/>
          <w:sz w:val="20"/>
        </w:rPr>
        <w:t xml:space="preserve"> til å finansiere en andel av økt brukerbehov i botilbud i Friskliv og mestring. Rådmannen foreslår </w:t>
      </w:r>
      <w:r>
        <w:rPr>
          <w:rFonts w:cs="Arial"/>
          <w:sz w:val="20"/>
        </w:rPr>
        <w:t xml:space="preserve">nå </w:t>
      </w:r>
      <w:r w:rsidRPr="00A641CC">
        <w:rPr>
          <w:rFonts w:cs="Arial"/>
          <w:sz w:val="20"/>
        </w:rPr>
        <w:t>å overføre 2,0 millioner kroner for å dekke merutgiftene i</w:t>
      </w:r>
      <w:r>
        <w:rPr>
          <w:rFonts w:cs="Arial"/>
          <w:sz w:val="20"/>
        </w:rPr>
        <w:t>nnen</w:t>
      </w:r>
      <w:r w:rsidRPr="00A641CC">
        <w:rPr>
          <w:rFonts w:cs="Arial"/>
          <w:sz w:val="20"/>
        </w:rPr>
        <w:t xml:space="preserve"> rus- og psyki</w:t>
      </w:r>
      <w:r>
        <w:rPr>
          <w:rFonts w:cs="Arial"/>
          <w:sz w:val="20"/>
        </w:rPr>
        <w:t>sk helse</w:t>
      </w:r>
      <w:r w:rsidRPr="00A641CC">
        <w:rPr>
          <w:rFonts w:cs="Arial"/>
          <w:sz w:val="20"/>
        </w:rPr>
        <w:t xml:space="preserve">tjeneste. </w:t>
      </w:r>
    </w:p>
    <w:p w:rsidR="00A26EE6" w:rsidRPr="00A641CC" w:rsidRDefault="00A26EE6" w:rsidP="00A26EE6">
      <w:pPr>
        <w:autoSpaceDE w:val="0"/>
        <w:autoSpaceDN w:val="0"/>
        <w:adjustRightInd w:val="0"/>
        <w:rPr>
          <w:rFonts w:cs="Arial"/>
          <w:sz w:val="20"/>
        </w:rPr>
      </w:pPr>
      <w:r w:rsidRPr="00A641CC">
        <w:rPr>
          <w:rFonts w:cs="Arial"/>
          <w:sz w:val="20"/>
        </w:rPr>
        <w:t xml:space="preserve">Det ble påpekt i handlingsplan 2016-2019 at det </w:t>
      </w:r>
      <w:r>
        <w:rPr>
          <w:rFonts w:cs="Arial"/>
          <w:sz w:val="20"/>
        </w:rPr>
        <w:t>e</w:t>
      </w:r>
      <w:r w:rsidRPr="00A641CC">
        <w:rPr>
          <w:rFonts w:cs="Arial"/>
          <w:sz w:val="20"/>
        </w:rPr>
        <w:t xml:space="preserve">r </w:t>
      </w:r>
      <w:r>
        <w:rPr>
          <w:rFonts w:cs="Arial"/>
          <w:sz w:val="20"/>
        </w:rPr>
        <w:t xml:space="preserve">avsatt </w:t>
      </w:r>
      <w:r w:rsidRPr="00A641CC">
        <w:rPr>
          <w:rFonts w:cs="Arial"/>
          <w:sz w:val="20"/>
        </w:rPr>
        <w:t xml:space="preserve">lite midler til brukervekst. Utfordringene i etat Tjenester til funksjonshemmede følges tett. Rådmannen anbefaler at det foretas en vurdering </w:t>
      </w:r>
      <w:r>
        <w:rPr>
          <w:rFonts w:cs="Arial"/>
          <w:sz w:val="20"/>
        </w:rPr>
        <w:t>av</w:t>
      </w:r>
      <w:r w:rsidRPr="00A641CC">
        <w:rPr>
          <w:rFonts w:cs="Arial"/>
          <w:sz w:val="20"/>
        </w:rPr>
        <w:t xml:space="preserve"> </w:t>
      </w:r>
      <w:r>
        <w:rPr>
          <w:rFonts w:cs="Arial"/>
          <w:sz w:val="20"/>
        </w:rPr>
        <w:t xml:space="preserve">ytterligere </w:t>
      </w:r>
      <w:r w:rsidRPr="00A641CC">
        <w:rPr>
          <w:rFonts w:cs="Arial"/>
          <w:sz w:val="20"/>
        </w:rPr>
        <w:t xml:space="preserve">bruk av fondsmidler i årsoppgjøret for 2016. Det er 6,8 millioner kroner avsatt på fond «PK1974 Funkhem tilskudd». Midlene </w:t>
      </w:r>
      <w:r>
        <w:rPr>
          <w:rFonts w:cs="Arial"/>
          <w:sz w:val="20"/>
        </w:rPr>
        <w:t xml:space="preserve">er ubundet og </w:t>
      </w:r>
      <w:r w:rsidRPr="00A641CC">
        <w:rPr>
          <w:rFonts w:cs="Arial"/>
          <w:sz w:val="20"/>
        </w:rPr>
        <w:t>vil kunne brukes til formålet</w:t>
      </w:r>
      <w:r>
        <w:rPr>
          <w:rFonts w:cs="Arial"/>
          <w:sz w:val="20"/>
        </w:rPr>
        <w:t xml:space="preserve">, men utfordringen er at engangsinntekter dermed brukes til å dekke løpende driftsutgifter. Det må fortsatt jobbes med korrigerende tiltak. </w:t>
      </w:r>
    </w:p>
    <w:p w:rsidR="00A26EE6" w:rsidRPr="00A641CC" w:rsidRDefault="00A26EE6" w:rsidP="00A26EE6">
      <w:pPr>
        <w:autoSpaceDE w:val="0"/>
        <w:autoSpaceDN w:val="0"/>
        <w:adjustRightInd w:val="0"/>
        <w:rPr>
          <w:rFonts w:cs="Arial"/>
          <w:sz w:val="20"/>
        </w:rPr>
      </w:pPr>
    </w:p>
    <w:p w:rsidR="00A26EE6" w:rsidRPr="00A641CC" w:rsidRDefault="00A26EE6" w:rsidP="00A26EE6">
      <w:pPr>
        <w:autoSpaceDE w:val="0"/>
        <w:autoSpaceDN w:val="0"/>
        <w:adjustRightInd w:val="0"/>
        <w:rPr>
          <w:rFonts w:cs="Arial"/>
          <w:sz w:val="20"/>
        </w:rPr>
      </w:pPr>
      <w:r w:rsidRPr="00A641CC">
        <w:rPr>
          <w:rFonts w:cs="Arial"/>
          <w:sz w:val="20"/>
        </w:rPr>
        <w:t>Som nevnt over, kan profilen i lønnsoppgjøret sannsynligvis dempe lønnsutviklingen i forhold til budsjett utover høsten. Bosetting av flyktninger på slutten av året vil også kunne gi kommunen en oppside. Totalt styrer seksjon helse og velferd mot</w:t>
      </w:r>
      <w:r>
        <w:rPr>
          <w:rFonts w:cs="Arial"/>
          <w:sz w:val="20"/>
        </w:rPr>
        <w:t xml:space="preserve"> et resultat tilnærmet budsjett, men med en mulig nedside. </w:t>
      </w:r>
    </w:p>
    <w:p w:rsidR="00131F97" w:rsidRDefault="00131F97" w:rsidP="00131F97">
      <w:pPr>
        <w:autoSpaceDE w:val="0"/>
        <w:autoSpaceDN w:val="0"/>
        <w:adjustRightInd w:val="0"/>
        <w:rPr>
          <w:rFonts w:cs="Arial"/>
          <w:b/>
          <w:sz w:val="20"/>
          <w:highlight w:val="yellow"/>
        </w:rPr>
      </w:pPr>
    </w:p>
    <w:p w:rsidR="00835524" w:rsidRDefault="00835524" w:rsidP="00131F97">
      <w:pPr>
        <w:autoSpaceDE w:val="0"/>
        <w:autoSpaceDN w:val="0"/>
        <w:adjustRightInd w:val="0"/>
        <w:rPr>
          <w:rFonts w:cs="Arial"/>
          <w:b/>
          <w:sz w:val="20"/>
          <w:highlight w:val="yellow"/>
        </w:rPr>
      </w:pPr>
    </w:p>
    <w:p w:rsidR="00835524" w:rsidRDefault="00835524" w:rsidP="00131F97">
      <w:pPr>
        <w:autoSpaceDE w:val="0"/>
        <w:autoSpaceDN w:val="0"/>
        <w:adjustRightInd w:val="0"/>
        <w:rPr>
          <w:rFonts w:cs="Arial"/>
          <w:b/>
          <w:sz w:val="20"/>
          <w:highlight w:val="yellow"/>
        </w:rPr>
      </w:pPr>
    </w:p>
    <w:p w:rsidR="00835524" w:rsidRDefault="00835524" w:rsidP="00131F97">
      <w:pPr>
        <w:autoSpaceDE w:val="0"/>
        <w:autoSpaceDN w:val="0"/>
        <w:adjustRightInd w:val="0"/>
        <w:rPr>
          <w:rFonts w:cs="Arial"/>
          <w:b/>
          <w:sz w:val="20"/>
          <w:highlight w:val="yellow"/>
        </w:rPr>
      </w:pPr>
    </w:p>
    <w:p w:rsidR="007C2AC6" w:rsidRPr="007C2AC6" w:rsidRDefault="007C2AC6" w:rsidP="00131F97">
      <w:pPr>
        <w:autoSpaceDE w:val="0"/>
        <w:autoSpaceDN w:val="0"/>
        <w:adjustRightInd w:val="0"/>
        <w:rPr>
          <w:rFonts w:cs="Arial"/>
          <w:b/>
          <w:sz w:val="20"/>
        </w:rPr>
      </w:pPr>
      <w:r w:rsidRPr="007C2AC6">
        <w:rPr>
          <w:rFonts w:cs="Arial"/>
          <w:b/>
          <w:sz w:val="20"/>
        </w:rPr>
        <w:t xml:space="preserve">Seksjon for utdanning og oppvekst </w:t>
      </w:r>
    </w:p>
    <w:p w:rsidR="00B608F6" w:rsidRPr="00B608F6" w:rsidRDefault="007C2AC6" w:rsidP="00B608F6">
      <w:pPr>
        <w:autoSpaceDE w:val="0"/>
        <w:autoSpaceDN w:val="0"/>
        <w:adjustRightInd w:val="0"/>
        <w:rPr>
          <w:rFonts w:cs="Arial"/>
          <w:sz w:val="20"/>
        </w:rPr>
      </w:pPr>
      <w:r w:rsidRPr="007C2AC6">
        <w:rPr>
          <w:i/>
          <w:sz w:val="20"/>
        </w:rPr>
        <w:t xml:space="preserve">Seksjonen legger fram </w:t>
      </w:r>
      <w:r w:rsidR="00B608F6" w:rsidRPr="00B608F6">
        <w:rPr>
          <w:sz w:val="20"/>
        </w:rPr>
        <w:t xml:space="preserve"> en negativ utvikling. Prognosen er endret fra minus 2,8 millioner kroner (tilnærmet balanse) i forrige tertialrapporten til mellom minus 7 til 16 millioner kroner. Endringen skyldes </w:t>
      </w:r>
      <w:r w:rsidR="00B608F6" w:rsidRPr="00B608F6">
        <w:rPr>
          <w:rFonts w:cs="Arial"/>
          <w:sz w:val="20"/>
        </w:rPr>
        <w:t xml:space="preserve">flere alvorlige og kompliserte barnevernssaker som medfører kostnadskrevende tiltak. I tillegg kommer negativ utvikling i tidligere varslede risikomomenter innen barnehageområdet. Dette gjelder utvikling i rammebetingelser og forholdet til private barnehager. Det jobbes kontinuerlig innen seksjonen med kortsiktige tiltak for å redusere utgiftene. Mer strukturelle tiltak som gir langsiktig virkning vurderes og innarbeides i kommende handlingsplan og budsjett. </w:t>
      </w:r>
    </w:p>
    <w:p w:rsidR="00131F97" w:rsidRDefault="00131F97" w:rsidP="00131F97">
      <w:pPr>
        <w:rPr>
          <w:rFonts w:cs="Arial"/>
          <w:sz w:val="20"/>
        </w:rPr>
      </w:pPr>
    </w:p>
    <w:p w:rsidR="00FA21E8" w:rsidRPr="007806FC" w:rsidRDefault="00FA21E8" w:rsidP="00FA21E8">
      <w:pPr>
        <w:autoSpaceDE w:val="0"/>
        <w:autoSpaceDN w:val="0"/>
        <w:adjustRightInd w:val="0"/>
        <w:rPr>
          <w:rFonts w:cs="Arial"/>
          <w:sz w:val="20"/>
        </w:rPr>
      </w:pPr>
      <w:r w:rsidRPr="007806FC">
        <w:rPr>
          <w:rFonts w:cs="Arial"/>
          <w:sz w:val="20"/>
        </w:rPr>
        <w:t>Prognosen forutsetter som nevnt i forrige tertialrapport at merutgifter for enslige mindreårige flyktninger/asylsøkere (EMA) sees i sammenheng med kommunens flyktning- og integreringstilskudd som er en del av kommunens reviderte flyktningbudsjett. I tillegg forutsetter prognosen gjennomføring av vedtatte innsparinger (omprioritering) innen barnevernet på 3 millioner kroner.</w:t>
      </w:r>
    </w:p>
    <w:p w:rsidR="00FA21E8" w:rsidRPr="007806FC" w:rsidRDefault="00FA21E8" w:rsidP="00FA21E8">
      <w:pPr>
        <w:autoSpaceDE w:val="0"/>
        <w:autoSpaceDN w:val="0"/>
        <w:adjustRightInd w:val="0"/>
        <w:rPr>
          <w:rFonts w:cs="Arial"/>
          <w:sz w:val="20"/>
        </w:rPr>
      </w:pPr>
    </w:p>
    <w:p w:rsidR="00FA21E8" w:rsidRPr="007806FC" w:rsidRDefault="00FA21E8" w:rsidP="00FA21E8">
      <w:pPr>
        <w:autoSpaceDE w:val="0"/>
        <w:autoSpaceDN w:val="0"/>
        <w:adjustRightInd w:val="0"/>
        <w:rPr>
          <w:rFonts w:cs="Arial"/>
          <w:b/>
          <w:i/>
          <w:sz w:val="20"/>
        </w:rPr>
      </w:pPr>
      <w:r w:rsidRPr="007806FC">
        <w:rPr>
          <w:rFonts w:cs="Arial"/>
          <w:sz w:val="20"/>
        </w:rPr>
        <w:t xml:space="preserve">Omfang på barn og unge som har behov for store ekstra ressurser vil alltid ha en usikkerhet i seg, både i omfang og hvor i organisasjonen utgiftene slår ut. Derfor har seksjonen satt av 3,8 millioner kroner som fordeles i slutten av året til de områdene hvor utfordringene har vært størst.  </w:t>
      </w:r>
      <w:r w:rsidRPr="007806FC">
        <w:rPr>
          <w:rFonts w:cs="Arial"/>
          <w:b/>
          <w:i/>
          <w:sz w:val="20"/>
        </w:rPr>
        <w:br/>
      </w:r>
    </w:p>
    <w:p w:rsidR="00FA21E8" w:rsidRPr="00B608F6" w:rsidRDefault="00FA21E8" w:rsidP="00FA21E8">
      <w:pPr>
        <w:autoSpaceDE w:val="0"/>
        <w:autoSpaceDN w:val="0"/>
        <w:adjustRightInd w:val="0"/>
        <w:rPr>
          <w:rFonts w:cs="Arial"/>
          <w:i/>
          <w:sz w:val="10"/>
        </w:rPr>
      </w:pPr>
      <w:r w:rsidRPr="00B608F6">
        <w:rPr>
          <w:rFonts w:cs="Arial"/>
          <w:i/>
          <w:sz w:val="20"/>
        </w:rPr>
        <w:t>Status fra etatene</w:t>
      </w:r>
    </w:p>
    <w:p w:rsidR="00FA21E8" w:rsidRPr="007806FC" w:rsidRDefault="00FA21E8" w:rsidP="00FA21E8">
      <w:pPr>
        <w:autoSpaceDE w:val="0"/>
        <w:autoSpaceDN w:val="0"/>
        <w:adjustRightInd w:val="0"/>
        <w:rPr>
          <w:rFonts w:cs="Arial"/>
          <w:sz w:val="20"/>
        </w:rPr>
      </w:pPr>
      <w:r w:rsidRPr="007806FC">
        <w:rPr>
          <w:rFonts w:cs="Arial"/>
          <w:i/>
          <w:sz w:val="20"/>
        </w:rPr>
        <w:t>Barnehage</w:t>
      </w:r>
      <w:r w:rsidRPr="007806FC">
        <w:rPr>
          <w:rFonts w:cs="Arial"/>
          <w:i/>
          <w:sz w:val="20"/>
        </w:rPr>
        <w:br/>
      </w:r>
      <w:r w:rsidRPr="007806FC">
        <w:rPr>
          <w:rFonts w:cs="Arial"/>
          <w:sz w:val="20"/>
        </w:rPr>
        <w:t xml:space="preserve">Barnehageetaten samlet melder en vesentlig forverring i prognosen da tidligere varslede risiko-/usikkerhetsmomenter blir realisert. Årsprognosen endres fra tilnærmet balanse i forrige terialrapport til mellom minus 6,0 til 11 millioner kroner. Utviklingen følges tett opp. </w:t>
      </w:r>
    </w:p>
    <w:p w:rsidR="00FA21E8" w:rsidRPr="007806FC" w:rsidRDefault="00FA21E8" w:rsidP="00FA21E8">
      <w:pPr>
        <w:autoSpaceDE w:val="0"/>
        <w:autoSpaceDN w:val="0"/>
        <w:adjustRightInd w:val="0"/>
        <w:rPr>
          <w:rFonts w:cs="Arial"/>
          <w:sz w:val="20"/>
        </w:rPr>
      </w:pPr>
    </w:p>
    <w:p w:rsidR="00FA21E8" w:rsidRPr="007806FC" w:rsidRDefault="00FA21E8" w:rsidP="00FA21E8">
      <w:pPr>
        <w:autoSpaceDE w:val="0"/>
        <w:autoSpaceDN w:val="0"/>
        <w:adjustRightInd w:val="0"/>
        <w:rPr>
          <w:rFonts w:cs="Arial"/>
          <w:sz w:val="20"/>
        </w:rPr>
      </w:pPr>
      <w:r w:rsidRPr="007806FC">
        <w:rPr>
          <w:rFonts w:cs="Arial"/>
          <w:sz w:val="20"/>
        </w:rPr>
        <w:t>Den negative årsprognosen er delt i følgende årsaksforhold:</w:t>
      </w:r>
    </w:p>
    <w:p w:rsidR="00FA21E8" w:rsidRPr="007806FC" w:rsidRDefault="00FA21E8" w:rsidP="00FA21E8">
      <w:pPr>
        <w:pStyle w:val="Listeavsnitt"/>
        <w:numPr>
          <w:ilvl w:val="0"/>
          <w:numId w:val="25"/>
        </w:numPr>
        <w:autoSpaceDE w:val="0"/>
        <w:autoSpaceDN w:val="0"/>
        <w:adjustRightInd w:val="0"/>
        <w:rPr>
          <w:rFonts w:cs="Arial"/>
          <w:sz w:val="20"/>
        </w:rPr>
      </w:pPr>
      <w:r w:rsidRPr="007806FC">
        <w:rPr>
          <w:rFonts w:cs="Arial"/>
          <w:sz w:val="20"/>
        </w:rPr>
        <w:t>Merutbetalinger på 3,6 millioner kroner til en private barnehage enn budsjettert skyldes økt søkning/ overføring av barn fra rundt liggende private barnehager. Kommunen har bedt samtlige private barnehager om å sende inn endringsmeldinger på barnetall. Dette kan gi grunnlag for å redusere tilskuddene med inntil 2 millioner kroner for resten av året. I tillegg kan planlagt økonomisk tilsyn medføre ytterligere reduksjon i tilskuddene. Før økonomisk tilsyn er gjennomført er det grunn til å tro at merutbetalinger vil bli på mellom 1,6 og 3,6 millioner kroner.</w:t>
      </w:r>
    </w:p>
    <w:p w:rsidR="00FA21E8" w:rsidRPr="007806FC" w:rsidRDefault="00FA21E8" w:rsidP="00FA21E8">
      <w:pPr>
        <w:pStyle w:val="Listeavsnitt"/>
        <w:numPr>
          <w:ilvl w:val="0"/>
          <w:numId w:val="25"/>
        </w:numPr>
        <w:autoSpaceDE w:val="0"/>
        <w:autoSpaceDN w:val="0"/>
        <w:adjustRightInd w:val="0"/>
        <w:rPr>
          <w:rFonts w:cs="Arial"/>
          <w:sz w:val="20"/>
        </w:rPr>
      </w:pPr>
      <w:r w:rsidRPr="007806FC">
        <w:rPr>
          <w:rFonts w:cs="Arial"/>
          <w:sz w:val="20"/>
        </w:rPr>
        <w:t>Flere husstander har fått innvilget inntektsmoderasjon og gratis kjernetid som gir netto merkostnad på på mellom 1 million kroner og 2,7 millioner kroner for året.</w:t>
      </w:r>
    </w:p>
    <w:p w:rsidR="00FA21E8" w:rsidRPr="007806FC" w:rsidRDefault="00FA21E8" w:rsidP="00FA21E8">
      <w:pPr>
        <w:pStyle w:val="Listeavsnitt"/>
        <w:numPr>
          <w:ilvl w:val="0"/>
          <w:numId w:val="25"/>
        </w:numPr>
        <w:autoSpaceDE w:val="0"/>
        <w:autoSpaceDN w:val="0"/>
        <w:adjustRightInd w:val="0"/>
        <w:rPr>
          <w:rFonts w:cs="Arial"/>
          <w:sz w:val="20"/>
        </w:rPr>
      </w:pPr>
      <w:r w:rsidRPr="007806FC">
        <w:rPr>
          <w:rFonts w:cs="Arial"/>
          <w:sz w:val="20"/>
        </w:rPr>
        <w:t>Skyss for barn med tilrettelagte tiltak utgjør et merforbruk på 0,9 millioner kroner.</w:t>
      </w:r>
    </w:p>
    <w:p w:rsidR="00FA21E8" w:rsidRPr="007806FC" w:rsidRDefault="00FA21E8" w:rsidP="00FA21E8">
      <w:pPr>
        <w:pStyle w:val="Listeavsnitt"/>
        <w:numPr>
          <w:ilvl w:val="0"/>
          <w:numId w:val="25"/>
        </w:numPr>
        <w:autoSpaceDE w:val="0"/>
        <w:autoSpaceDN w:val="0"/>
        <w:adjustRightInd w:val="0"/>
        <w:rPr>
          <w:rFonts w:cs="Arial"/>
          <w:sz w:val="20"/>
        </w:rPr>
      </w:pPr>
      <w:r w:rsidRPr="007806FC">
        <w:rPr>
          <w:rFonts w:cs="Arial"/>
          <w:sz w:val="20"/>
        </w:rPr>
        <w:t xml:space="preserve">Det er flere barnehageforeldre i vår kommune som ønsker plass utenfor kommunegrensen enn budsjettert. Samtidig er det færre barnehageforeldre i andre kommuner som ønsker plass i vår kommune enn budsjettert. Netto refusjon for utenbys barnehagebarn har derfor gitt mindreinntekter på 1,45 millioner kroner i løpet av vårhalvåret. Mindreinntektene for høsthalvåret er vanskelig å forutse. Årsprognosen kan derfor isolert sett bli mellom minus 1,5 og 2,5 millioner kroner avhengig av om samme utviklingen som vårhalvåret fortsetter. </w:t>
      </w:r>
    </w:p>
    <w:p w:rsidR="00FA21E8" w:rsidRPr="007806FC" w:rsidRDefault="00FA21E8" w:rsidP="00FA21E8">
      <w:pPr>
        <w:pStyle w:val="Listeavsnitt"/>
        <w:numPr>
          <w:ilvl w:val="0"/>
          <w:numId w:val="25"/>
        </w:numPr>
        <w:autoSpaceDE w:val="0"/>
        <w:autoSpaceDN w:val="0"/>
        <w:adjustRightInd w:val="0"/>
        <w:rPr>
          <w:rFonts w:cs="Arial"/>
          <w:sz w:val="20"/>
        </w:rPr>
      </w:pPr>
      <w:r w:rsidRPr="007806FC">
        <w:rPr>
          <w:rFonts w:cs="Arial"/>
          <w:sz w:val="20"/>
        </w:rPr>
        <w:t xml:space="preserve">Antall barnehagebarn som har behov for omfattende spesialpedagogisk bistand har økt og et merforbruk på 3 millioner kroner forventes for året. Av dette skyldes 0,5 million kroner tap på fordring fra to kommuner som nekter å betale for tjenester utført i 2015 for tilflyttede brukere da de krever garanti om dette på forhånd. Ytterligere 0,5 million kroner skyldes flere bistandstimer tildelt enn vedtakene tilsa. Rutinene er endret for å redusere risikoen for underfinansiering. </w:t>
      </w:r>
    </w:p>
    <w:p w:rsidR="00FA21E8" w:rsidRPr="007806FC" w:rsidRDefault="00FA21E8" w:rsidP="00FA21E8">
      <w:pPr>
        <w:pStyle w:val="Listeavsnitt"/>
        <w:numPr>
          <w:ilvl w:val="0"/>
          <w:numId w:val="25"/>
        </w:numPr>
        <w:autoSpaceDE w:val="0"/>
        <w:autoSpaceDN w:val="0"/>
        <w:adjustRightInd w:val="0"/>
        <w:rPr>
          <w:rFonts w:cs="Arial"/>
          <w:sz w:val="20"/>
        </w:rPr>
      </w:pPr>
      <w:r w:rsidRPr="007806FC">
        <w:rPr>
          <w:rFonts w:cs="Arial"/>
          <w:sz w:val="20"/>
        </w:rPr>
        <w:t>De kommunale barnehagene har fortsatt et samlet mindreforbruk per august i form av innsparte lønnskostnader og et mindreforbruk på mer enn 2 millioner kroner forventes.</w:t>
      </w:r>
    </w:p>
    <w:p w:rsidR="00FA21E8" w:rsidRPr="007806FC" w:rsidRDefault="00FA21E8" w:rsidP="00FA21E8">
      <w:pPr>
        <w:autoSpaceDE w:val="0"/>
        <w:autoSpaceDN w:val="0"/>
        <w:adjustRightInd w:val="0"/>
        <w:rPr>
          <w:rFonts w:cs="Arial"/>
          <w:sz w:val="20"/>
        </w:rPr>
      </w:pPr>
    </w:p>
    <w:p w:rsidR="005E72F3" w:rsidRPr="007806FC" w:rsidRDefault="005E72F3" w:rsidP="00FA21E8">
      <w:pPr>
        <w:pStyle w:val="Listeavsnitt"/>
        <w:autoSpaceDE w:val="0"/>
        <w:autoSpaceDN w:val="0"/>
        <w:adjustRightInd w:val="0"/>
        <w:ind w:left="0"/>
        <w:rPr>
          <w:rFonts w:cs="Arial"/>
          <w:i/>
          <w:sz w:val="20"/>
        </w:rPr>
      </w:pPr>
      <w:r>
        <w:rPr>
          <w:rFonts w:cs="Arial"/>
          <w:sz w:val="20"/>
        </w:rPr>
        <w:t>En usikkerhet i prognosen for barnehageetaten er e</w:t>
      </w:r>
      <w:r w:rsidRPr="00411433">
        <w:rPr>
          <w:rFonts w:cs="Arial"/>
          <w:sz w:val="20"/>
        </w:rPr>
        <w:t>tterjustering av tilskudd til ikke-kommunale barnehager for 2011 og 2012 er ikke avklart. Fylkesmannen har opphevet vårt avvisningsvedtak på klage vedrørende etterjusteringen av tilskuddet for ikke-kommunale barnehager for 2011 og etterjusteringen må gjennomføres på nytt. Etterjusteringen av tilskuddsberegning for 2012 må vurderes på nytt på grunn av mottatt klage. Klagene skyldes at forskriften gir rom for tolkning.</w:t>
      </w:r>
      <w:r w:rsidRPr="00411433">
        <w:rPr>
          <w:rFonts w:cs="Arial"/>
          <w:sz w:val="20"/>
        </w:rPr>
        <w:br/>
      </w:r>
    </w:p>
    <w:p w:rsidR="00FA21E8" w:rsidRPr="007806FC" w:rsidRDefault="00FA21E8" w:rsidP="00FA21E8">
      <w:pPr>
        <w:autoSpaceDE w:val="0"/>
        <w:autoSpaceDN w:val="0"/>
        <w:adjustRightInd w:val="0"/>
        <w:rPr>
          <w:sz w:val="24"/>
          <w:szCs w:val="24"/>
        </w:rPr>
      </w:pPr>
      <w:r w:rsidRPr="007806FC">
        <w:rPr>
          <w:rFonts w:cs="Arial"/>
          <w:i/>
          <w:sz w:val="20"/>
        </w:rPr>
        <w:t>Skole</w:t>
      </w:r>
      <w:r w:rsidRPr="007806FC">
        <w:rPr>
          <w:rFonts w:cs="Arial"/>
          <w:i/>
          <w:sz w:val="20"/>
        </w:rPr>
        <w:br/>
      </w:r>
      <w:r w:rsidR="000A6F5C">
        <w:rPr>
          <w:rFonts w:cs="Arial"/>
          <w:sz w:val="20"/>
        </w:rPr>
        <w:t xml:space="preserve">Skoleetaten melder balanse ved utgangen av året. Det er </w:t>
      </w:r>
      <w:r w:rsidRPr="007806FC">
        <w:rPr>
          <w:rFonts w:cs="Arial"/>
          <w:sz w:val="20"/>
        </w:rPr>
        <w:t xml:space="preserve"> utfordringer med behov for ekstra tiltak overfor enkeltelever, flyktninger og innvan</w:t>
      </w:r>
      <w:r w:rsidR="000A6F5C">
        <w:rPr>
          <w:rFonts w:cs="Arial"/>
          <w:sz w:val="20"/>
        </w:rPr>
        <w:t xml:space="preserve">drerbarn. </w:t>
      </w:r>
      <w:r w:rsidRPr="007806FC">
        <w:rPr>
          <w:rFonts w:cs="Arial"/>
          <w:sz w:val="20"/>
        </w:rPr>
        <w:t xml:space="preserve">Prognosen forutsetter ekstra overføringer fra kommunens flyktningsbudsjett (integreringstilskudd til flyktninger) for å dekke økte utgifter til opprettelse av innføringsklasser, tospråklig opplæring og tolketjenester. </w:t>
      </w:r>
      <w:r w:rsidRPr="007806FC">
        <w:rPr>
          <w:rFonts w:cs="Arial"/>
          <w:sz w:val="20"/>
        </w:rPr>
        <w:br/>
      </w:r>
      <w:r w:rsidRPr="007806FC">
        <w:rPr>
          <w:rFonts w:cs="Arial"/>
          <w:sz w:val="20"/>
        </w:rPr>
        <w:br/>
        <w:t>Det er satt i gang sparetiltak, som for eksempel reduksjon av vikarutgifter og omorganisering for mer effektiv ressursbruk. Det iverksettes også ekstra oppfølging og støtte fra sentral stab til virksomheter med stort merforbruk for å bedre resultatet.</w:t>
      </w:r>
      <w:r w:rsidRPr="007806FC">
        <w:rPr>
          <w:rFonts w:ascii="Times New Roman" w:hAnsi="Times New Roman"/>
          <w:sz w:val="24"/>
          <w:szCs w:val="24"/>
        </w:rPr>
        <w:t xml:space="preserve"> </w:t>
      </w:r>
    </w:p>
    <w:p w:rsidR="00FA21E8" w:rsidRPr="007806FC" w:rsidRDefault="00FA21E8" w:rsidP="00FA21E8">
      <w:pPr>
        <w:autoSpaceDE w:val="0"/>
        <w:autoSpaceDN w:val="0"/>
        <w:adjustRightInd w:val="0"/>
        <w:rPr>
          <w:rFonts w:cs="Arial"/>
          <w:sz w:val="20"/>
        </w:rPr>
      </w:pPr>
    </w:p>
    <w:p w:rsidR="00FA21E8" w:rsidRPr="007806FC" w:rsidRDefault="00FA21E8" w:rsidP="00FA21E8">
      <w:pPr>
        <w:autoSpaceDE w:val="0"/>
        <w:autoSpaceDN w:val="0"/>
        <w:adjustRightInd w:val="0"/>
        <w:rPr>
          <w:rFonts w:cs="Arial"/>
          <w:sz w:val="20"/>
        </w:rPr>
      </w:pPr>
      <w:r w:rsidRPr="007806FC">
        <w:rPr>
          <w:rFonts w:cs="Arial"/>
          <w:sz w:val="20"/>
        </w:rPr>
        <w:t>Prognosen forut</w:t>
      </w:r>
      <w:r w:rsidR="000A6F5C">
        <w:rPr>
          <w:rFonts w:cs="Arial"/>
          <w:sz w:val="20"/>
        </w:rPr>
        <w:t>setter at avsatte midler til innsats enkeltelever med store hjelpebehov</w:t>
      </w:r>
      <w:r w:rsidRPr="007806FC">
        <w:rPr>
          <w:rFonts w:cs="Arial"/>
          <w:sz w:val="20"/>
        </w:rPr>
        <w:t xml:space="preserve"> vil dekke en</w:t>
      </w:r>
      <w:r w:rsidR="000A6F5C">
        <w:rPr>
          <w:rFonts w:cs="Arial"/>
          <w:sz w:val="20"/>
        </w:rPr>
        <w:t xml:space="preserve"> vesentlig andel av merutgiftene</w:t>
      </w:r>
      <w:r w:rsidRPr="007806FC">
        <w:rPr>
          <w:rFonts w:cs="Arial"/>
          <w:sz w:val="20"/>
        </w:rPr>
        <w:t>.</w:t>
      </w:r>
    </w:p>
    <w:p w:rsidR="00FA21E8" w:rsidRPr="007806FC" w:rsidRDefault="00FA21E8" w:rsidP="00FA21E8">
      <w:pPr>
        <w:rPr>
          <w:rFonts w:cs="Arial"/>
          <w:sz w:val="20"/>
        </w:rPr>
      </w:pPr>
    </w:p>
    <w:p w:rsidR="00FA21E8" w:rsidRPr="007806FC" w:rsidRDefault="00FA21E8" w:rsidP="00FA21E8">
      <w:pPr>
        <w:autoSpaceDE w:val="0"/>
        <w:autoSpaceDN w:val="0"/>
        <w:adjustRightInd w:val="0"/>
        <w:rPr>
          <w:rFonts w:cs="Arial"/>
          <w:sz w:val="20"/>
        </w:rPr>
      </w:pPr>
      <w:r w:rsidRPr="007806FC">
        <w:rPr>
          <w:rFonts w:cs="Arial"/>
          <w:i/>
          <w:sz w:val="20"/>
        </w:rPr>
        <w:t>Barnevern</w:t>
      </w:r>
      <w:r w:rsidRPr="007806FC">
        <w:rPr>
          <w:rFonts w:cs="Arial"/>
          <w:i/>
          <w:sz w:val="20"/>
        </w:rPr>
        <w:br/>
      </w:r>
      <w:r w:rsidR="000A6F5C">
        <w:rPr>
          <w:rFonts w:cs="Arial"/>
          <w:sz w:val="20"/>
        </w:rPr>
        <w:t>Utviklingen innen b</w:t>
      </w:r>
      <w:r w:rsidRPr="007806FC">
        <w:rPr>
          <w:rFonts w:cs="Arial"/>
          <w:sz w:val="20"/>
        </w:rPr>
        <w:t>arnevernet har vært negativ gjennom året. Den negative årsprognosen øker fra 2,8 millioner kroner i forrige tertialrapport minus 6,5 millioner kroner per juli og til mellom 6,5 millioner kroner og 10,5 million kroner per august. Prognosen forutsetter full effekt av vedtatt innsparing på 3 millioner kroner og styrkning gjennom ovennevnte reviderte flyktningbudsjett.</w:t>
      </w:r>
      <w:r w:rsidRPr="007806FC">
        <w:rPr>
          <w:rFonts w:cs="Arial"/>
          <w:sz w:val="20"/>
        </w:rPr>
        <w:br/>
      </w:r>
      <w:r w:rsidRPr="007806FC">
        <w:rPr>
          <w:rFonts w:cs="Arial"/>
          <w:sz w:val="20"/>
        </w:rPr>
        <w:br/>
        <w:t>Den</w:t>
      </w:r>
      <w:r w:rsidR="000A6F5C">
        <w:rPr>
          <w:rFonts w:cs="Arial"/>
          <w:sz w:val="20"/>
        </w:rPr>
        <w:t xml:space="preserve"> negative prognosen samlet </w:t>
      </w:r>
      <w:r w:rsidRPr="000A6F5C">
        <w:rPr>
          <w:rFonts w:cs="Arial"/>
          <w:sz w:val="20"/>
        </w:rPr>
        <w:t>skyldes</w:t>
      </w:r>
      <w:r w:rsidRPr="007806FC">
        <w:rPr>
          <w:rFonts w:cs="Arial"/>
          <w:sz w:val="20"/>
        </w:rPr>
        <w:t xml:space="preserve"> flere barnevernsbarn som er plassert i kostnads-krevende akuttplasser og fosterhjem enn i fjor. Samtidig øker antall bekymringsmeldinger og undersøkelser sammenlignet med i fjor, noe som gir grunn til å forvente økt behov for kostnadskrevende barnevernstiltak senere i året. </w:t>
      </w:r>
    </w:p>
    <w:p w:rsidR="00FA21E8" w:rsidRPr="007806FC" w:rsidRDefault="00FA21E8" w:rsidP="00FA21E8">
      <w:pPr>
        <w:autoSpaceDE w:val="0"/>
        <w:autoSpaceDN w:val="0"/>
        <w:adjustRightInd w:val="0"/>
        <w:rPr>
          <w:rFonts w:cs="Arial"/>
          <w:sz w:val="20"/>
        </w:rPr>
      </w:pPr>
    </w:p>
    <w:p w:rsidR="00FA21E8" w:rsidRPr="007806FC" w:rsidRDefault="00FA21E8" w:rsidP="00FA21E8">
      <w:pPr>
        <w:autoSpaceDE w:val="0"/>
        <w:autoSpaceDN w:val="0"/>
        <w:adjustRightInd w:val="0"/>
        <w:rPr>
          <w:rFonts w:cs="Arial"/>
          <w:sz w:val="20"/>
        </w:rPr>
      </w:pPr>
      <w:r w:rsidRPr="007806FC">
        <w:rPr>
          <w:rFonts w:cs="Arial"/>
          <w:sz w:val="20"/>
        </w:rPr>
        <w:t xml:space="preserve">Den negative utviklingen i prognosen siden forrige tertialrapport ser ut til å forsterke seg </w:t>
      </w:r>
      <w:r w:rsidR="000A6F5C">
        <w:rPr>
          <w:rFonts w:cs="Arial"/>
          <w:sz w:val="20"/>
        </w:rPr>
        <w:t>på grunn av</w:t>
      </w:r>
      <w:r w:rsidRPr="007806FC">
        <w:rPr>
          <w:rFonts w:cs="Arial"/>
          <w:sz w:val="20"/>
        </w:rPr>
        <w:t>:</w:t>
      </w:r>
    </w:p>
    <w:p w:rsidR="00FA21E8" w:rsidRPr="007806FC" w:rsidRDefault="00FA21E8" w:rsidP="00FA21E8">
      <w:pPr>
        <w:pStyle w:val="Listeavsnitt"/>
        <w:numPr>
          <w:ilvl w:val="0"/>
          <w:numId w:val="24"/>
        </w:numPr>
        <w:autoSpaceDE w:val="0"/>
        <w:autoSpaceDN w:val="0"/>
        <w:adjustRightInd w:val="0"/>
        <w:rPr>
          <w:rFonts w:cs="Arial"/>
          <w:sz w:val="20"/>
        </w:rPr>
      </w:pPr>
      <w:r w:rsidRPr="007806FC">
        <w:rPr>
          <w:rFonts w:cs="Arial"/>
          <w:sz w:val="20"/>
        </w:rPr>
        <w:t xml:space="preserve">Tidligere prognose i år forutsatte en naturlig nedgang i antall kostnadskrevende fosterhjem og institusjonsplasser i løpet av året. Over sommeren har tvert imot antall meldinger og undersøkelser </w:t>
      </w:r>
      <w:r w:rsidRPr="00BD4315">
        <w:rPr>
          <w:rFonts w:cs="Arial"/>
          <w:sz w:val="20"/>
        </w:rPr>
        <w:t xml:space="preserve">økt </w:t>
      </w:r>
      <w:r w:rsidR="00BD4315" w:rsidRPr="00BD4315">
        <w:rPr>
          <w:rFonts w:cs="Arial"/>
          <w:sz w:val="20"/>
        </w:rPr>
        <w:t xml:space="preserve">å vi må forvente </w:t>
      </w:r>
      <w:r w:rsidRPr="00BD4315">
        <w:rPr>
          <w:rFonts w:cs="Arial"/>
          <w:sz w:val="20"/>
        </w:rPr>
        <w:t>stabilt</w:t>
      </w:r>
      <w:r w:rsidRPr="007806FC">
        <w:rPr>
          <w:rFonts w:cs="Arial"/>
          <w:sz w:val="20"/>
        </w:rPr>
        <w:t xml:space="preserve"> høyt antall fosterhjem og ins</w:t>
      </w:r>
      <w:r w:rsidR="00BD4315">
        <w:rPr>
          <w:rFonts w:cs="Arial"/>
          <w:sz w:val="20"/>
        </w:rPr>
        <w:t>titusjonsplasser.</w:t>
      </w:r>
    </w:p>
    <w:p w:rsidR="00FA21E8" w:rsidRPr="00BD4315" w:rsidRDefault="00FA21E8" w:rsidP="00FA21E8">
      <w:pPr>
        <w:pStyle w:val="Listeavsnitt"/>
        <w:numPr>
          <w:ilvl w:val="0"/>
          <w:numId w:val="24"/>
        </w:numPr>
        <w:autoSpaceDE w:val="0"/>
        <w:autoSpaceDN w:val="0"/>
        <w:adjustRightInd w:val="0"/>
        <w:rPr>
          <w:rFonts w:cs="Arial"/>
          <w:strike/>
          <w:sz w:val="20"/>
        </w:rPr>
      </w:pPr>
      <w:r w:rsidRPr="007806FC">
        <w:rPr>
          <w:rFonts w:cs="Arial"/>
          <w:sz w:val="20"/>
        </w:rPr>
        <w:t>Flere innkommende meldinger og aktive undersøkelser medfører et stort arbeidspress på saksbehandlere og miljøarbeidere. Nådd kapasitetstak og flere komplekse saker øker behovet for oppdragstakere og ansettelse av miljøarbeidere i eget tjeneste fremfor eksternt kjøp.</w:t>
      </w:r>
    </w:p>
    <w:p w:rsidR="00FA21E8" w:rsidRPr="00BD4315" w:rsidRDefault="00BD4315" w:rsidP="00FA21E8">
      <w:pPr>
        <w:pStyle w:val="Listeavsnitt"/>
        <w:numPr>
          <w:ilvl w:val="0"/>
          <w:numId w:val="24"/>
        </w:numPr>
        <w:autoSpaceDE w:val="0"/>
        <w:autoSpaceDN w:val="0"/>
        <w:adjustRightInd w:val="0"/>
        <w:rPr>
          <w:rFonts w:cs="Arial"/>
          <w:sz w:val="20"/>
        </w:rPr>
      </w:pPr>
      <w:r w:rsidRPr="00BD4315">
        <w:rPr>
          <w:rFonts w:cs="Arial"/>
          <w:sz w:val="20"/>
        </w:rPr>
        <w:t xml:space="preserve">En planlagt reduksjon </w:t>
      </w:r>
      <w:r w:rsidR="00FA21E8" w:rsidRPr="00BD4315">
        <w:rPr>
          <w:rFonts w:cs="Arial"/>
          <w:sz w:val="20"/>
        </w:rPr>
        <w:t>av svært kostnadskrevende eksterne akuttplasseringer lot seg ikke gjennomføre helt som planlagt. Se kommentarer under brukerutvikling.</w:t>
      </w:r>
    </w:p>
    <w:p w:rsidR="00FA21E8" w:rsidRPr="007806FC" w:rsidRDefault="00FA21E8" w:rsidP="00FA21E8">
      <w:pPr>
        <w:pStyle w:val="Listeavsnitt"/>
        <w:numPr>
          <w:ilvl w:val="0"/>
          <w:numId w:val="24"/>
        </w:numPr>
        <w:autoSpaceDE w:val="0"/>
        <w:autoSpaceDN w:val="0"/>
        <w:adjustRightInd w:val="0"/>
        <w:rPr>
          <w:rFonts w:cs="Arial"/>
          <w:sz w:val="20"/>
        </w:rPr>
      </w:pPr>
      <w:r w:rsidRPr="007806FC">
        <w:rPr>
          <w:rFonts w:cs="Arial"/>
          <w:sz w:val="20"/>
        </w:rPr>
        <w:t xml:space="preserve">Utviklingen i løpet av året er en økning i alvorlige og kompliserte saker som vil gi behov for mer ressurskrevende tiltak </w:t>
      </w:r>
      <w:r w:rsidR="00BD4315">
        <w:rPr>
          <w:rFonts w:cs="Arial"/>
          <w:sz w:val="20"/>
        </w:rPr>
        <w:t xml:space="preserve">som plassering i institusjon, fosterhjem og akuttplasser. </w:t>
      </w:r>
      <w:r w:rsidRPr="007806FC">
        <w:rPr>
          <w:rFonts w:cs="Arial"/>
          <w:sz w:val="20"/>
        </w:rPr>
        <w:t xml:space="preserve"> </w:t>
      </w:r>
    </w:p>
    <w:p w:rsidR="00FA21E8" w:rsidRPr="007806FC" w:rsidRDefault="00FA21E8" w:rsidP="00FA21E8">
      <w:pPr>
        <w:autoSpaceDE w:val="0"/>
        <w:autoSpaceDN w:val="0"/>
        <w:adjustRightInd w:val="0"/>
        <w:rPr>
          <w:rFonts w:cs="Arial"/>
          <w:sz w:val="20"/>
        </w:rPr>
      </w:pPr>
    </w:p>
    <w:p w:rsidR="00FA21E8" w:rsidRDefault="00FA21E8" w:rsidP="00FA21E8">
      <w:pPr>
        <w:autoSpaceDE w:val="0"/>
        <w:autoSpaceDN w:val="0"/>
        <w:adjustRightInd w:val="0"/>
        <w:rPr>
          <w:rFonts w:cs="Arial"/>
          <w:sz w:val="20"/>
        </w:rPr>
      </w:pPr>
      <w:r w:rsidRPr="007806FC">
        <w:rPr>
          <w:rFonts w:cs="Arial"/>
          <w:sz w:val="20"/>
        </w:rPr>
        <w:t>Kommunen har vedtatt å bosette 40 flere enslige mindreårige flyktninger (EMA) i 2016. Kommunens egenfinansiering på 20 prosent gir et netto merforbruk. Med bakgrunn i kommune</w:t>
      </w:r>
      <w:r w:rsidRPr="007C0EE7">
        <w:rPr>
          <w:rFonts w:cs="Arial"/>
          <w:sz w:val="20"/>
        </w:rPr>
        <w:t>ns reviderte flyktningbudsjett forutsettes det at netto merforbruket kan dekke</w:t>
      </w:r>
      <w:r>
        <w:rPr>
          <w:rFonts w:cs="Arial"/>
          <w:sz w:val="20"/>
        </w:rPr>
        <w:t xml:space="preserve">s innenfor dette budsjettet, noe </w:t>
      </w:r>
      <w:r w:rsidRPr="007C0EE7">
        <w:rPr>
          <w:rFonts w:cs="Arial"/>
          <w:sz w:val="20"/>
        </w:rPr>
        <w:t xml:space="preserve">som vil gi nullprognose isolert sett. </w:t>
      </w:r>
    </w:p>
    <w:p w:rsidR="00FA21E8" w:rsidRDefault="00FA21E8" w:rsidP="00FA21E8">
      <w:pPr>
        <w:autoSpaceDE w:val="0"/>
        <w:autoSpaceDN w:val="0"/>
        <w:adjustRightInd w:val="0"/>
        <w:rPr>
          <w:rFonts w:cs="Arial"/>
          <w:sz w:val="20"/>
        </w:rPr>
      </w:pPr>
    </w:p>
    <w:p w:rsidR="00BD4315" w:rsidRDefault="00FA21E8" w:rsidP="00FA21E8">
      <w:pPr>
        <w:autoSpaceDE w:val="0"/>
        <w:autoSpaceDN w:val="0"/>
        <w:adjustRightInd w:val="0"/>
        <w:rPr>
          <w:rFonts w:cs="Arial"/>
          <w:i/>
          <w:sz w:val="20"/>
        </w:rPr>
      </w:pPr>
      <w:r w:rsidRPr="00154954">
        <w:rPr>
          <w:rFonts w:cs="Arial"/>
          <w:i/>
          <w:sz w:val="20"/>
        </w:rPr>
        <w:t>Øvrige virksomheter</w:t>
      </w:r>
    </w:p>
    <w:p w:rsidR="00FA21E8" w:rsidRPr="00BD4315" w:rsidRDefault="00BD4315" w:rsidP="00FA21E8">
      <w:pPr>
        <w:autoSpaceDE w:val="0"/>
        <w:autoSpaceDN w:val="0"/>
        <w:adjustRightInd w:val="0"/>
        <w:rPr>
          <w:rFonts w:cs="Arial"/>
          <w:i/>
          <w:sz w:val="20"/>
        </w:rPr>
      </w:pPr>
      <w:r>
        <w:rPr>
          <w:rFonts w:cs="Arial"/>
          <w:sz w:val="20"/>
        </w:rPr>
        <w:t>Årsprognosen for virksomhetene he</w:t>
      </w:r>
      <w:r w:rsidRPr="007806FC">
        <w:rPr>
          <w:rFonts w:cs="Arial"/>
          <w:sz w:val="20"/>
        </w:rPr>
        <w:t>lsevern for barn og unge</w:t>
      </w:r>
      <w:r w:rsidRPr="00BD4315">
        <w:rPr>
          <w:rFonts w:cs="Arial"/>
          <w:sz w:val="20"/>
        </w:rPr>
        <w:t xml:space="preserve"> </w:t>
      </w:r>
      <w:r>
        <w:rPr>
          <w:rFonts w:cs="Arial"/>
          <w:sz w:val="20"/>
        </w:rPr>
        <w:t xml:space="preserve"> og PPT</w:t>
      </w:r>
      <w:r w:rsidR="00FA21E8" w:rsidRPr="007806FC">
        <w:rPr>
          <w:rFonts w:cs="Arial"/>
          <w:sz w:val="20"/>
        </w:rPr>
        <w:t xml:space="preserve"> anslås til 2 milli</w:t>
      </w:r>
      <w:r>
        <w:rPr>
          <w:rFonts w:cs="Arial"/>
          <w:sz w:val="20"/>
        </w:rPr>
        <w:t>on kroner i mindreforbruk</w:t>
      </w:r>
      <w:r w:rsidR="00FA21E8" w:rsidRPr="007806FC">
        <w:rPr>
          <w:rFonts w:cs="Arial"/>
          <w:sz w:val="20"/>
        </w:rPr>
        <w:t>. Stab forventer balanse eller et lite mindreforbruk for året.</w:t>
      </w:r>
    </w:p>
    <w:p w:rsidR="00FA21E8" w:rsidRPr="007806FC" w:rsidRDefault="00FA21E8" w:rsidP="00FA21E8">
      <w:pPr>
        <w:autoSpaceDE w:val="0"/>
        <w:autoSpaceDN w:val="0"/>
        <w:adjustRightInd w:val="0"/>
        <w:rPr>
          <w:rFonts w:cs="Arial"/>
          <w:sz w:val="18"/>
        </w:rPr>
      </w:pPr>
    </w:p>
    <w:p w:rsidR="00FA21E8" w:rsidRPr="007806FC" w:rsidRDefault="00FA21E8" w:rsidP="00FA21E8">
      <w:pPr>
        <w:rPr>
          <w:sz w:val="20"/>
        </w:rPr>
      </w:pPr>
      <w:r w:rsidRPr="007806FC">
        <w:rPr>
          <w:sz w:val="20"/>
        </w:rPr>
        <w:t>Det vises til kommentarene til budsjettavvik nedenfor for nærmere detaljer om prognosene ovenfor.</w:t>
      </w:r>
    </w:p>
    <w:p w:rsidR="00FA21E8" w:rsidRPr="007806FC" w:rsidRDefault="00FA21E8" w:rsidP="00FA21E8">
      <w:pPr>
        <w:rPr>
          <w:sz w:val="20"/>
        </w:rPr>
      </w:pPr>
    </w:p>
    <w:p w:rsidR="00FA21E8" w:rsidRPr="005E72F3" w:rsidRDefault="00FA21E8" w:rsidP="00FA21E8">
      <w:pPr>
        <w:ind w:left="284" w:hanging="284"/>
        <w:rPr>
          <w:i/>
          <w:sz w:val="20"/>
          <w:szCs w:val="22"/>
        </w:rPr>
      </w:pPr>
      <w:r w:rsidRPr="005E72F3">
        <w:rPr>
          <w:i/>
          <w:sz w:val="20"/>
          <w:szCs w:val="22"/>
        </w:rPr>
        <w:t xml:space="preserve">Kommentarer til status effektiviserings- og innsparingstiltak.  </w:t>
      </w:r>
    </w:p>
    <w:p w:rsidR="00FA21E8" w:rsidRPr="007806FC" w:rsidRDefault="00FA21E8" w:rsidP="00FA21E8">
      <w:pPr>
        <w:rPr>
          <w:sz w:val="20"/>
        </w:rPr>
      </w:pPr>
      <w:r w:rsidRPr="007806FC">
        <w:rPr>
          <w:sz w:val="20"/>
        </w:rPr>
        <w:t>Det forventes full effekt av følgende vedtatte innsparinger gjennom handlingsplanen for å dekke nye aktiviteter innenfor rammen:</w:t>
      </w:r>
    </w:p>
    <w:p w:rsidR="00FA21E8" w:rsidRPr="007806FC" w:rsidRDefault="00FA21E8" w:rsidP="00FA21E8">
      <w:pPr>
        <w:pStyle w:val="Listeavsnitt"/>
        <w:numPr>
          <w:ilvl w:val="0"/>
          <w:numId w:val="26"/>
        </w:numPr>
        <w:rPr>
          <w:sz w:val="20"/>
        </w:rPr>
      </w:pPr>
      <w:r w:rsidRPr="007806FC">
        <w:rPr>
          <w:sz w:val="20"/>
        </w:rPr>
        <w:t xml:space="preserve">Utgiftsbehov på omtrent to millioner kroner for økt spesialpedagogisk hjelp er dekket ved å gjøre vedtakene mindre kostnadskrevende. Da det er ytterligere økt behov, er det ikke mulig å redusere antall vedtakstimer. </w:t>
      </w:r>
    </w:p>
    <w:p w:rsidR="00FA21E8" w:rsidRPr="007806FC" w:rsidRDefault="00FA21E8" w:rsidP="00FA21E8">
      <w:pPr>
        <w:pStyle w:val="Listeavsnitt"/>
        <w:numPr>
          <w:ilvl w:val="0"/>
          <w:numId w:val="26"/>
        </w:numPr>
        <w:rPr>
          <w:sz w:val="20"/>
        </w:rPr>
      </w:pPr>
      <w:r w:rsidRPr="007806FC">
        <w:rPr>
          <w:sz w:val="20"/>
        </w:rPr>
        <w:t>Økte utgifter på 4 millioner kroner til elever med ekstrabehov er dekket inn ved å overføre lærerressurser fra ordinær undervisning til spesialundervisning. Omprioriteringen medfører nødvendigvis senket kvalitet på undervisningen til ordinære elever.</w:t>
      </w:r>
    </w:p>
    <w:p w:rsidR="00FA21E8" w:rsidRPr="007806FC" w:rsidRDefault="00FA21E8" w:rsidP="00FA21E8">
      <w:pPr>
        <w:pStyle w:val="Listeavsnitt"/>
        <w:numPr>
          <w:ilvl w:val="0"/>
          <w:numId w:val="26"/>
        </w:numPr>
        <w:rPr>
          <w:sz w:val="20"/>
        </w:rPr>
      </w:pPr>
      <w:r w:rsidRPr="007806FC">
        <w:rPr>
          <w:sz w:val="20"/>
        </w:rPr>
        <w:t>Driftsutgifter på 1,1 millioner kroner for bruk av nye lokaler i skolerelatert aktiviteter dekkes inn ved å redusere bemanning i form av lavere voksentetthet i skolene.</w:t>
      </w:r>
    </w:p>
    <w:p w:rsidR="00FA21E8" w:rsidRPr="007806FC" w:rsidRDefault="00FA21E8" w:rsidP="00FA21E8">
      <w:pPr>
        <w:rPr>
          <w:sz w:val="20"/>
        </w:rPr>
      </w:pPr>
    </w:p>
    <w:p w:rsidR="00FA21E8" w:rsidRPr="007806FC" w:rsidRDefault="00FA21E8" w:rsidP="00FA21E8">
      <w:pPr>
        <w:autoSpaceDE w:val="0"/>
        <w:autoSpaceDN w:val="0"/>
        <w:adjustRightInd w:val="0"/>
        <w:rPr>
          <w:rFonts w:cs="Arial"/>
          <w:sz w:val="20"/>
        </w:rPr>
      </w:pPr>
      <w:r w:rsidRPr="007806FC">
        <w:rPr>
          <w:rFonts w:cs="Arial"/>
          <w:sz w:val="20"/>
        </w:rPr>
        <w:t>Nye kortsiktige tiltak er:</w:t>
      </w:r>
    </w:p>
    <w:p w:rsidR="00FA21E8" w:rsidRPr="007806FC" w:rsidRDefault="00FA21E8" w:rsidP="00FA21E8">
      <w:pPr>
        <w:pStyle w:val="Listeavsnitt"/>
        <w:numPr>
          <w:ilvl w:val="0"/>
          <w:numId w:val="27"/>
        </w:numPr>
        <w:autoSpaceDE w:val="0"/>
        <w:autoSpaceDN w:val="0"/>
        <w:adjustRightInd w:val="0"/>
        <w:rPr>
          <w:rFonts w:cs="Arial"/>
          <w:sz w:val="20"/>
        </w:rPr>
      </w:pPr>
      <w:r w:rsidRPr="007806FC">
        <w:rPr>
          <w:rFonts w:cs="Arial"/>
          <w:sz w:val="20"/>
        </w:rPr>
        <w:t>Innkjøpsrestriksjoner og restriktiv vikarbruk. Prognose for innsparing er ikke beregnet.</w:t>
      </w:r>
    </w:p>
    <w:p w:rsidR="00FA21E8" w:rsidRPr="007806FC" w:rsidRDefault="00FA21E8" w:rsidP="00FA21E8">
      <w:pPr>
        <w:pStyle w:val="Listeavsnitt"/>
        <w:numPr>
          <w:ilvl w:val="0"/>
          <w:numId w:val="27"/>
        </w:numPr>
        <w:autoSpaceDE w:val="0"/>
        <w:autoSpaceDN w:val="0"/>
        <w:adjustRightInd w:val="0"/>
        <w:rPr>
          <w:rFonts w:cs="Arial"/>
          <w:sz w:val="20"/>
        </w:rPr>
      </w:pPr>
      <w:r w:rsidRPr="007806FC">
        <w:rPr>
          <w:rFonts w:cs="Arial"/>
          <w:sz w:val="20"/>
        </w:rPr>
        <w:t>Redusert utbetaling til ikke-kommunale barnehagene med vesentlig endring/nedgang i antall barn.Gir en rettferdig tildeling av tilskudd, og er i tråd med lovgivningen om «vesentlig endring». Det vises til kommentarene til årsprognosen.</w:t>
      </w:r>
    </w:p>
    <w:p w:rsidR="00FA21E8" w:rsidRPr="007806FC" w:rsidRDefault="00FA21E8" w:rsidP="00FA21E8">
      <w:pPr>
        <w:autoSpaceDE w:val="0"/>
        <w:autoSpaceDN w:val="0"/>
        <w:adjustRightInd w:val="0"/>
        <w:rPr>
          <w:rFonts w:cs="Arial"/>
          <w:sz w:val="20"/>
        </w:rPr>
      </w:pPr>
    </w:p>
    <w:p w:rsidR="00FA21E8" w:rsidRPr="007806FC" w:rsidRDefault="00FA21E8" w:rsidP="00FA21E8">
      <w:pPr>
        <w:autoSpaceDE w:val="0"/>
        <w:autoSpaceDN w:val="0"/>
        <w:adjustRightInd w:val="0"/>
        <w:rPr>
          <w:rFonts w:cs="Arial"/>
          <w:sz w:val="20"/>
        </w:rPr>
      </w:pPr>
      <w:r w:rsidRPr="007806FC">
        <w:rPr>
          <w:rFonts w:cs="Arial"/>
          <w:sz w:val="20"/>
        </w:rPr>
        <w:t>Strukturelle tiltak gir langsiktig virkning og må vurderes og konkretiseres nøye før igangsetting. Rådmannen vil omtale dette i budsjettet for 2017.</w:t>
      </w:r>
    </w:p>
    <w:p w:rsidR="008A4A32" w:rsidRPr="006B09AE" w:rsidRDefault="008A4A32" w:rsidP="007779FE">
      <w:pPr>
        <w:autoSpaceDE w:val="0"/>
        <w:autoSpaceDN w:val="0"/>
        <w:adjustRightInd w:val="0"/>
        <w:rPr>
          <w:rFonts w:cs="Arial"/>
          <w:sz w:val="20"/>
        </w:rPr>
      </w:pPr>
    </w:p>
    <w:p w:rsidR="007C2AC6" w:rsidRDefault="007C2AC6" w:rsidP="00B608F6">
      <w:pPr>
        <w:autoSpaceDE w:val="0"/>
        <w:autoSpaceDN w:val="0"/>
        <w:adjustRightInd w:val="0"/>
        <w:rPr>
          <w:rFonts w:cs="Arial"/>
          <w:b/>
          <w:sz w:val="20"/>
        </w:rPr>
      </w:pPr>
      <w:r>
        <w:rPr>
          <w:rFonts w:cs="Arial"/>
          <w:b/>
          <w:sz w:val="20"/>
        </w:rPr>
        <w:t xml:space="preserve">Seksjon for kultur, miljø og byutvikling </w:t>
      </w:r>
    </w:p>
    <w:p w:rsidR="00B608F6" w:rsidRPr="00B608F6" w:rsidRDefault="007C2AC6" w:rsidP="00B608F6">
      <w:pPr>
        <w:autoSpaceDE w:val="0"/>
        <w:autoSpaceDN w:val="0"/>
        <w:adjustRightInd w:val="0"/>
        <w:rPr>
          <w:rFonts w:cs="Arial"/>
          <w:b/>
          <w:i/>
          <w:sz w:val="20"/>
        </w:rPr>
      </w:pPr>
      <w:r w:rsidRPr="007C2AC6">
        <w:rPr>
          <w:rFonts w:cs="Arial"/>
          <w:sz w:val="20"/>
        </w:rPr>
        <w:t>Seksjonen</w:t>
      </w:r>
      <w:r>
        <w:rPr>
          <w:rFonts w:cs="Arial"/>
          <w:b/>
          <w:sz w:val="20"/>
        </w:rPr>
        <w:t xml:space="preserve"> </w:t>
      </w:r>
      <w:r w:rsidR="00B608F6" w:rsidRPr="00B608F6">
        <w:rPr>
          <w:rFonts w:cs="Arial"/>
          <w:sz w:val="20"/>
        </w:rPr>
        <w:t xml:space="preserve">forventer mindreforbruk på cirka 5,0 millioner kroner på grunn av mindre klagebehandling på eiendomsskatt i 2016 enn forventet. Klagebehandlingen er imidlertid ikke avsluttet enda slik at det kan komme noe utgifter ut året. Gjennom behandlingen av regnskapet for 2016, bør det vurderes om det er rom for å sette av mindreforbruket til fond for å finansiere eventuelle rettsaker som kan komme.  </w:t>
      </w:r>
    </w:p>
    <w:p w:rsidR="0048696E" w:rsidRPr="00B608F6" w:rsidRDefault="0048696E" w:rsidP="007779FE">
      <w:pPr>
        <w:autoSpaceDE w:val="0"/>
        <w:autoSpaceDN w:val="0"/>
        <w:adjustRightInd w:val="0"/>
        <w:rPr>
          <w:rFonts w:cs="Arial"/>
          <w:sz w:val="20"/>
        </w:rPr>
      </w:pPr>
    </w:p>
    <w:p w:rsidR="0048696E" w:rsidRPr="006B09AE" w:rsidRDefault="0048696E" w:rsidP="0048696E">
      <w:pPr>
        <w:rPr>
          <w:rFonts w:cs="Arial"/>
          <w:sz w:val="20"/>
          <w:lang/>
        </w:rPr>
      </w:pPr>
      <w:r w:rsidRPr="006B09AE">
        <w:rPr>
          <w:rFonts w:cs="Arial"/>
          <w:sz w:val="20"/>
          <w:lang w:val="nb-NO" w:eastAsia="nb-NO" w:bidi="ar-SA"/>
        </w:rPr>
        <w:t>Når det gjelder det offentlige badet og tidligere varslet inntekstoverskudd er status per august at budsjetterte inntekter</w:t>
      </w:r>
      <w:r w:rsidRPr="006B09AE">
        <w:rPr>
          <w:rFonts w:cs="Arial"/>
          <w:sz w:val="20"/>
          <w:lang w:eastAsia="nb-NO" w:bidi="ar-SA"/>
        </w:rPr>
        <w:t xml:space="preserve"> for året er oppnådd</w:t>
      </w:r>
      <w:r w:rsidRPr="006B09AE">
        <w:rPr>
          <w:rFonts w:cs="Arial"/>
          <w:sz w:val="20"/>
          <w:lang w:val="nb-NO" w:eastAsia="nb-NO" w:bidi="ar-SA"/>
        </w:rPr>
        <w:t>. De resterende 4 månedene er det kun drift i Gaustadhallen</w:t>
      </w:r>
      <w:r w:rsidRPr="006B09AE">
        <w:rPr>
          <w:rFonts w:cs="Arial"/>
          <w:sz w:val="20"/>
          <w:lang w:eastAsia="nb-NO" w:bidi="ar-SA"/>
        </w:rPr>
        <w:t xml:space="preserve">, som vil </w:t>
      </w:r>
      <w:r w:rsidRPr="006B09AE">
        <w:rPr>
          <w:rFonts w:cs="Arial"/>
          <w:sz w:val="20"/>
          <w:lang w:val="nb-NO" w:eastAsia="nb-NO" w:bidi="ar-SA"/>
        </w:rPr>
        <w:t xml:space="preserve">generere </w:t>
      </w:r>
      <w:r w:rsidRPr="006B09AE">
        <w:rPr>
          <w:rFonts w:cs="Arial"/>
          <w:sz w:val="20"/>
          <w:lang w:eastAsia="nb-NO" w:bidi="ar-SA"/>
        </w:rPr>
        <w:t>et</w:t>
      </w:r>
      <w:r w:rsidRPr="006B09AE">
        <w:rPr>
          <w:rFonts w:cs="Arial"/>
          <w:sz w:val="20"/>
          <w:lang w:val="nb-NO" w:eastAsia="nb-NO" w:bidi="ar-SA"/>
        </w:rPr>
        <w:t xml:space="preserve"> </w:t>
      </w:r>
      <w:r w:rsidRPr="006B09AE">
        <w:rPr>
          <w:rFonts w:cs="Arial"/>
          <w:sz w:val="20"/>
          <w:lang w:eastAsia="nb-NO" w:bidi="ar-SA"/>
        </w:rPr>
        <w:t xml:space="preserve">rent </w:t>
      </w:r>
      <w:r w:rsidRPr="006B09AE">
        <w:rPr>
          <w:rFonts w:cs="Arial"/>
          <w:sz w:val="20"/>
          <w:lang w:val="nb-NO" w:eastAsia="nb-NO" w:bidi="ar-SA"/>
        </w:rPr>
        <w:t>overskudd på inntekter.</w:t>
      </w:r>
      <w:r w:rsidRPr="006B09AE">
        <w:rPr>
          <w:rFonts w:cs="Arial"/>
          <w:sz w:val="20"/>
          <w:lang w:eastAsia="nb-NO" w:bidi="ar-SA"/>
        </w:rPr>
        <w:t xml:space="preserve"> F</w:t>
      </w:r>
      <w:r w:rsidRPr="006B09AE">
        <w:rPr>
          <w:rFonts w:cs="Arial"/>
          <w:sz w:val="20"/>
          <w:lang w:val="nb-NO" w:eastAsia="nb-NO" w:bidi="ar-SA"/>
        </w:rPr>
        <w:t xml:space="preserve">jorårsinntektene for samme periode lå på i overkant av </w:t>
      </w:r>
      <w:r w:rsidRPr="006B09AE">
        <w:rPr>
          <w:rFonts w:cs="Arial"/>
          <w:sz w:val="20"/>
          <w:lang w:eastAsia="nb-NO" w:bidi="ar-SA"/>
        </w:rPr>
        <w:t>0,3 millioner kroner.</w:t>
      </w:r>
      <w:r w:rsidRPr="006B09AE">
        <w:rPr>
          <w:rFonts w:cs="Arial"/>
          <w:sz w:val="20"/>
          <w:lang w:val="nb-NO" w:eastAsia="nb-NO" w:bidi="ar-SA"/>
        </w:rPr>
        <w:t xml:space="preserve"> </w:t>
      </w:r>
      <w:r w:rsidRPr="006B09AE">
        <w:rPr>
          <w:rFonts w:cs="Arial"/>
          <w:sz w:val="20"/>
          <w:lang w:eastAsia="nb-NO" w:bidi="ar-SA"/>
        </w:rPr>
        <w:t>Imidlertid er det sannsynlig at en del av utgiftene knyttet til innkjøp av inventar, systemer og lisenser i Kongstenbadet vil bli høyere enn enn budsjettert, da en stor del av kostnadene var ukjente når budsjettet ble lagt. Dette vil være ferdig kostnadsberegnet til neste rapportering.</w:t>
      </w:r>
    </w:p>
    <w:p w:rsidR="008A4A32" w:rsidRPr="006B09AE" w:rsidRDefault="008A4A32" w:rsidP="007779FE">
      <w:pPr>
        <w:autoSpaceDE w:val="0"/>
        <w:autoSpaceDN w:val="0"/>
        <w:adjustRightInd w:val="0"/>
        <w:rPr>
          <w:rFonts w:cs="Arial"/>
          <w:sz w:val="20"/>
        </w:rPr>
      </w:pPr>
    </w:p>
    <w:p w:rsidR="0048696E" w:rsidRPr="006B09AE" w:rsidRDefault="0048696E" w:rsidP="007779FE">
      <w:pPr>
        <w:autoSpaceDE w:val="0"/>
        <w:autoSpaceDN w:val="0"/>
        <w:adjustRightInd w:val="0"/>
        <w:rPr>
          <w:rFonts w:cs="Arial"/>
          <w:sz w:val="20"/>
        </w:rPr>
      </w:pPr>
      <w:r w:rsidRPr="006B09AE">
        <w:rPr>
          <w:rFonts w:cs="Arial"/>
          <w:sz w:val="20"/>
        </w:rPr>
        <w:t>Øvrige avdelinger melder om en prognose i balanse.</w:t>
      </w:r>
    </w:p>
    <w:p w:rsidR="001A1D1C" w:rsidRDefault="001A1D1C" w:rsidP="007779FE">
      <w:pPr>
        <w:autoSpaceDE w:val="0"/>
        <w:autoSpaceDN w:val="0"/>
        <w:adjustRightInd w:val="0"/>
        <w:rPr>
          <w:rFonts w:cs="Arial"/>
          <w:sz w:val="20"/>
        </w:rPr>
      </w:pPr>
    </w:p>
    <w:p w:rsidR="007C2AC6" w:rsidRPr="007C2AC6" w:rsidRDefault="007C2AC6" w:rsidP="007779FE">
      <w:pPr>
        <w:autoSpaceDE w:val="0"/>
        <w:autoSpaceDN w:val="0"/>
        <w:adjustRightInd w:val="0"/>
        <w:rPr>
          <w:rFonts w:cs="Arial"/>
          <w:b/>
          <w:sz w:val="20"/>
        </w:rPr>
      </w:pPr>
      <w:r w:rsidRPr="007C2AC6">
        <w:rPr>
          <w:rFonts w:cs="Arial"/>
          <w:b/>
          <w:sz w:val="20"/>
        </w:rPr>
        <w:t xml:space="preserve">Seksjon for teknisk drift </w:t>
      </w:r>
    </w:p>
    <w:p w:rsidR="007C2AC6" w:rsidRDefault="007C2AC6" w:rsidP="007C2AC6">
      <w:pPr>
        <w:rPr>
          <w:rFonts w:cs="Arial"/>
          <w:sz w:val="20"/>
        </w:rPr>
      </w:pPr>
      <w:r>
        <w:rPr>
          <w:rFonts w:cs="Arial"/>
          <w:sz w:val="20"/>
        </w:rPr>
        <w:t>Seksjonen</w:t>
      </w:r>
      <w:r w:rsidRPr="007C2AC6">
        <w:rPr>
          <w:rFonts w:cs="Arial"/>
          <w:sz w:val="20"/>
        </w:rPr>
        <w:t xml:space="preserve"> legger fram en prognose med et mulig merforbruk på omtrent 1 million kroner. Dette gjelder ikke budsjetterte kostnader til utarbeiding av prosedyrer for investeringsprosjekter og rivning av stupetårnet på Foten.  </w:t>
      </w:r>
      <w:r w:rsidR="00212BC9">
        <w:rPr>
          <w:rFonts w:cs="Arial"/>
          <w:sz w:val="20"/>
        </w:rPr>
        <w:t xml:space="preserve">Prognosen forutsetter at internekapitalkostnader reduseres med 2,1 millioner kroner. </w:t>
      </w:r>
    </w:p>
    <w:p w:rsidR="00212BC9" w:rsidRDefault="00212BC9" w:rsidP="007C2AC6">
      <w:pPr>
        <w:rPr>
          <w:rFonts w:cs="Arial"/>
          <w:sz w:val="20"/>
        </w:rPr>
      </w:pPr>
    </w:p>
    <w:p w:rsidR="00212BC9" w:rsidRPr="007C2AC6" w:rsidRDefault="00212BC9" w:rsidP="007C2AC6">
      <w:pPr>
        <w:rPr>
          <w:rFonts w:cs="Arial"/>
          <w:sz w:val="20"/>
        </w:rPr>
      </w:pPr>
    </w:p>
    <w:p w:rsidR="00897D53" w:rsidRDefault="00897D53" w:rsidP="001A1D1C">
      <w:pPr>
        <w:rPr>
          <w:rFonts w:cs="Arial"/>
          <w:sz w:val="20"/>
        </w:rPr>
      </w:pPr>
    </w:p>
    <w:p w:rsidR="007C2AC6" w:rsidRPr="007C2AC6" w:rsidRDefault="007C2AC6" w:rsidP="007C2AC6">
      <w:pPr>
        <w:rPr>
          <w:rFonts w:cs="Arial"/>
          <w:b/>
          <w:sz w:val="20"/>
        </w:rPr>
      </w:pPr>
      <w:r w:rsidRPr="007C2AC6">
        <w:rPr>
          <w:rFonts w:cs="Arial"/>
          <w:b/>
          <w:sz w:val="20"/>
        </w:rPr>
        <w:t>Seksjon for økonomi og organisasjonsutvikling</w:t>
      </w:r>
    </w:p>
    <w:p w:rsidR="007C2AC6" w:rsidRPr="007C2AC6" w:rsidRDefault="007C2AC6" w:rsidP="007C2AC6">
      <w:pPr>
        <w:rPr>
          <w:rFonts w:cs="Arial"/>
          <w:sz w:val="20"/>
        </w:rPr>
      </w:pPr>
      <w:r w:rsidRPr="007C2AC6">
        <w:rPr>
          <w:rFonts w:cs="Arial"/>
          <w:sz w:val="20"/>
        </w:rPr>
        <w:t xml:space="preserve">Seksjonen legger fram en prognose med et mindreforbruk på mellom 1 – 2 millioner kroner. Sykefraværsrefusjon er høyere enn budsjettert samtidig som det er innsparinger på leie av kopimaskiner og forsikringer. Seksjonen har stort fokus på økonomisk oppfølging og tiltak som kan bygge opp om målet om balanse eller innsparing. </w:t>
      </w:r>
    </w:p>
    <w:p w:rsidR="007C2AC6" w:rsidRDefault="007C2AC6" w:rsidP="001A1D1C">
      <w:pPr>
        <w:rPr>
          <w:rFonts w:cs="Arial"/>
          <w:sz w:val="20"/>
        </w:rPr>
      </w:pPr>
    </w:p>
    <w:p w:rsidR="008A4A32" w:rsidRPr="006B09AE" w:rsidRDefault="008A4A32" w:rsidP="007779FE">
      <w:pPr>
        <w:autoSpaceDE w:val="0"/>
        <w:autoSpaceDN w:val="0"/>
        <w:adjustRightInd w:val="0"/>
        <w:rPr>
          <w:rFonts w:cs="Arial"/>
          <w:b/>
          <w:sz w:val="20"/>
        </w:rPr>
      </w:pPr>
      <w:r w:rsidRPr="006B09AE">
        <w:rPr>
          <w:rFonts w:cs="Arial"/>
          <w:b/>
          <w:sz w:val="20"/>
        </w:rPr>
        <w:t xml:space="preserve">Eksterne rammebetingelser </w:t>
      </w:r>
    </w:p>
    <w:p w:rsidR="007779FE" w:rsidRPr="006B09AE" w:rsidRDefault="008A4A32" w:rsidP="007779FE">
      <w:pPr>
        <w:autoSpaceDE w:val="0"/>
        <w:autoSpaceDN w:val="0"/>
        <w:adjustRightInd w:val="0"/>
        <w:rPr>
          <w:rFonts w:cs="Arial"/>
          <w:i/>
          <w:sz w:val="20"/>
        </w:rPr>
      </w:pPr>
      <w:r w:rsidRPr="006B09AE">
        <w:rPr>
          <w:rFonts w:cs="Arial"/>
          <w:i/>
          <w:sz w:val="20"/>
        </w:rPr>
        <w:t>Frie inntekter</w:t>
      </w:r>
    </w:p>
    <w:p w:rsidR="00281ECD" w:rsidRPr="006B09AE" w:rsidRDefault="008A4A32" w:rsidP="007779FE">
      <w:pPr>
        <w:autoSpaceDE w:val="0"/>
        <w:autoSpaceDN w:val="0"/>
        <w:adjustRightInd w:val="0"/>
        <w:rPr>
          <w:rFonts w:cs="Arial"/>
          <w:sz w:val="20"/>
        </w:rPr>
      </w:pPr>
      <w:r w:rsidRPr="006B09AE">
        <w:rPr>
          <w:rFonts w:cs="Arial"/>
          <w:sz w:val="20"/>
        </w:rPr>
        <w:t xml:space="preserve">Skatteinntektene etter åtte måneder er bokført med 1 179,6 millioner kroner mot tilsvarende budsjettert 1 161,8 millioner kroner. </w:t>
      </w:r>
      <w:r w:rsidR="006C6BF9">
        <w:rPr>
          <w:rFonts w:cs="Arial"/>
          <w:sz w:val="20"/>
        </w:rPr>
        <w:t>Per august har vi en merinntekt på drøye 17,3 millioner kroner i forhold til budsjettet.</w:t>
      </w:r>
      <w:r w:rsidR="007C7C25">
        <w:rPr>
          <w:rFonts w:cs="Arial"/>
          <w:sz w:val="20"/>
        </w:rPr>
        <w:t xml:space="preserve"> </w:t>
      </w:r>
      <w:r w:rsidR="006C6BF9">
        <w:rPr>
          <w:rFonts w:cs="Arial"/>
          <w:sz w:val="20"/>
        </w:rPr>
        <w:t xml:space="preserve">Det er to store skattemåneder igjen som vil være avgjørende for årets </w:t>
      </w:r>
      <w:r w:rsidR="007C7C25">
        <w:rPr>
          <w:rFonts w:cs="Arial"/>
          <w:sz w:val="20"/>
        </w:rPr>
        <w:t>skatteinntekter</w:t>
      </w:r>
      <w:r w:rsidR="006C6BF9">
        <w:rPr>
          <w:rFonts w:cs="Arial"/>
          <w:sz w:val="20"/>
        </w:rPr>
        <w:t xml:space="preserve"> (september og november). </w:t>
      </w:r>
      <w:r w:rsidR="007C7C25">
        <w:rPr>
          <w:rFonts w:cs="Arial"/>
          <w:sz w:val="20"/>
        </w:rPr>
        <w:t xml:space="preserve">Tilsvarende gjelder for inntektsutvikingen. </w:t>
      </w:r>
      <w:r w:rsidR="00281ECD" w:rsidRPr="006B09AE">
        <w:rPr>
          <w:rFonts w:cs="Arial"/>
          <w:sz w:val="20"/>
        </w:rPr>
        <w:t xml:space="preserve">Med utgangspunkt i skatteinngangen per august ligger vi på en gjennomsnittelig skatteinntekt på </w:t>
      </w:r>
      <w:r w:rsidR="0003574C" w:rsidRPr="006B09AE">
        <w:rPr>
          <w:rFonts w:cs="Arial"/>
          <w:sz w:val="20"/>
        </w:rPr>
        <w:t>83,9 prosent av landsgjennomsnitte</w:t>
      </w:r>
      <w:r w:rsidR="007C7C25">
        <w:rPr>
          <w:rFonts w:cs="Arial"/>
          <w:sz w:val="20"/>
        </w:rPr>
        <w:t xml:space="preserve">t. Nivået indikerer noe lavere inntekter enn budsjettert, men dette dekkes foreløpig av merinntektene fra skatt. Samlet resultat er ikke klart før ut på nyåret. </w:t>
      </w: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i/>
          <w:sz w:val="20"/>
        </w:rPr>
      </w:pPr>
      <w:r w:rsidRPr="006B09AE">
        <w:rPr>
          <w:rFonts w:cs="Arial"/>
          <w:i/>
          <w:sz w:val="20"/>
        </w:rPr>
        <w:t>Utbytte</w:t>
      </w:r>
    </w:p>
    <w:p w:rsidR="00281ECD" w:rsidRPr="006B09AE" w:rsidRDefault="00F23B74" w:rsidP="00212BC9">
      <w:pPr>
        <w:pStyle w:val="Overskrift3"/>
      </w:pPr>
      <w:r w:rsidRPr="006B09AE">
        <w:t xml:space="preserve">Som tidligere rapportert, blir det en mindreinntekt på 4,8 millioner kroner siden Østfold Energi AS ikke har utbetalt utbytte for regnskapsåret 2015. </w:t>
      </w:r>
      <w:r w:rsidR="00357FD0" w:rsidRPr="006B09AE">
        <w:t xml:space="preserve">Siden vi ikke lenger er kunde i Gjensidige, blir det ikke utbetalt kundeutbytte. </w:t>
      </w:r>
      <w:r w:rsidR="00F9042A" w:rsidRPr="006B09AE">
        <w:t xml:space="preserve"> </w:t>
      </w:r>
      <w:r w:rsidR="00357FD0" w:rsidRPr="006B09AE">
        <w:t xml:space="preserve"> </w:t>
      </w:r>
    </w:p>
    <w:p w:rsidR="00281ECD" w:rsidRPr="006B09AE" w:rsidRDefault="00281ECD" w:rsidP="007779FE">
      <w:pPr>
        <w:autoSpaceDE w:val="0"/>
        <w:autoSpaceDN w:val="0"/>
        <w:adjustRightInd w:val="0"/>
        <w:rPr>
          <w:rFonts w:cs="Arial"/>
          <w:sz w:val="20"/>
        </w:rPr>
      </w:pPr>
    </w:p>
    <w:p w:rsidR="00883D90" w:rsidRPr="006B09AE" w:rsidRDefault="00883D90" w:rsidP="007779FE">
      <w:pPr>
        <w:autoSpaceDE w:val="0"/>
        <w:autoSpaceDN w:val="0"/>
        <w:adjustRightInd w:val="0"/>
        <w:rPr>
          <w:rFonts w:cs="Arial"/>
          <w:i/>
          <w:sz w:val="20"/>
        </w:rPr>
      </w:pPr>
      <w:r w:rsidRPr="006B09AE">
        <w:rPr>
          <w:rFonts w:cs="Arial"/>
          <w:i/>
          <w:sz w:val="20"/>
        </w:rPr>
        <w:t xml:space="preserve">Pensjon </w:t>
      </w:r>
    </w:p>
    <w:p w:rsidR="00883D90" w:rsidRPr="006B09AE" w:rsidRDefault="00883D90" w:rsidP="007779FE">
      <w:pPr>
        <w:autoSpaceDE w:val="0"/>
        <w:autoSpaceDN w:val="0"/>
        <w:adjustRightInd w:val="0"/>
        <w:rPr>
          <w:rFonts w:cs="Arial"/>
          <w:sz w:val="20"/>
        </w:rPr>
      </w:pPr>
      <w:r w:rsidRPr="006B09AE">
        <w:rPr>
          <w:rFonts w:cs="Arial"/>
          <w:sz w:val="20"/>
        </w:rPr>
        <w:t>Tall fra pensjonsleverandørene per september anslår en positiv prognose på cirka 20-25 millioner kroner. Dette skyldes i hovedsak inntektsføring av et positivt premieavvik. Dette har oppstått fordi premien ble lavere enn anslått i budsjettprosessen høsten 2015 som følge av at bruk av premiefond (overskudd fra 2014). Premieinnbetalingen vil i hovedsak dekkes av trekket fra virksomhetene og de ansatte, og mesteparten av premieavviket vil bli en inntekt som bidrar til kommunens totale resultat. Med tanke på de fremtidige premieavvikene som skal dekkes inn de neste årene med cirka 65 millioner kroner hvert år basert på dagens prognoser, så bør det vurderes å avsette denne inntekten på et disposisjonsfond til bruk for inndekking i årene fremover.</w:t>
      </w:r>
      <w:r w:rsidRPr="006B09AE">
        <w:rPr>
          <w:rFonts w:cs="Arial"/>
          <w:color w:val="1F497D"/>
          <w:sz w:val="20"/>
        </w:rPr>
        <w:t xml:space="preserve"> </w:t>
      </w:r>
      <w:r w:rsidRPr="006B09AE">
        <w:rPr>
          <w:rFonts w:cs="Arial"/>
          <w:sz w:val="20"/>
        </w:rPr>
        <w:t>Rådmannen kommer tilbake til dette gjennom avslutning av regnskapet for 2016.</w:t>
      </w:r>
    </w:p>
    <w:p w:rsidR="00883D90" w:rsidRDefault="00883D90" w:rsidP="007779FE">
      <w:pPr>
        <w:autoSpaceDE w:val="0"/>
        <w:autoSpaceDN w:val="0"/>
        <w:adjustRightInd w:val="0"/>
        <w:rPr>
          <w:rFonts w:cs="Arial"/>
          <w:sz w:val="20"/>
        </w:rPr>
      </w:pPr>
    </w:p>
    <w:p w:rsidR="002E46F5" w:rsidRPr="006B09AE" w:rsidRDefault="002E46F5"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b/>
          <w:sz w:val="20"/>
        </w:rPr>
      </w:pPr>
      <w:r w:rsidRPr="006B09AE">
        <w:rPr>
          <w:rFonts w:cs="Arial"/>
          <w:b/>
          <w:sz w:val="20"/>
        </w:rPr>
        <w:t>Finansposter</w:t>
      </w:r>
    </w:p>
    <w:p w:rsidR="0003574C" w:rsidRPr="009C3281" w:rsidRDefault="0003574C" w:rsidP="00F9042A">
      <w:pPr>
        <w:numPr>
          <w:ilvl w:val="0"/>
          <w:numId w:val="3"/>
        </w:numPr>
        <w:autoSpaceDE w:val="0"/>
        <w:autoSpaceDN w:val="0"/>
        <w:adjustRightInd w:val="0"/>
        <w:ind w:left="426"/>
        <w:rPr>
          <w:rFonts w:cs="Arial"/>
          <w:sz w:val="20"/>
        </w:rPr>
      </w:pPr>
      <w:r w:rsidRPr="009C3281">
        <w:rPr>
          <w:rFonts w:cs="Arial"/>
          <w:sz w:val="20"/>
        </w:rPr>
        <w:t>Renter og avdrag: Vektet gjennomsnittsrente for låneporteføljen er 2,09 prosent. Dette er den samme som for juli. Anslått progno</w:t>
      </w:r>
      <w:r w:rsidR="008304CC" w:rsidRPr="009C3281">
        <w:rPr>
          <w:rFonts w:cs="Arial"/>
          <w:sz w:val="20"/>
        </w:rPr>
        <w:t>se er en innsparing på</w:t>
      </w:r>
      <w:r w:rsidR="00212BC9">
        <w:rPr>
          <w:rFonts w:cs="Arial"/>
          <w:sz w:val="20"/>
        </w:rPr>
        <w:t xml:space="preserve"> </w:t>
      </w:r>
      <w:r w:rsidR="009C14C7" w:rsidRPr="009C3281">
        <w:rPr>
          <w:rFonts w:cs="Arial"/>
          <w:sz w:val="20"/>
        </w:rPr>
        <w:t xml:space="preserve">17 til </w:t>
      </w:r>
      <w:r w:rsidR="00212BC9">
        <w:rPr>
          <w:rFonts w:cs="Arial"/>
          <w:sz w:val="20"/>
        </w:rPr>
        <w:t>18</w:t>
      </w:r>
      <w:r w:rsidR="008304CC" w:rsidRPr="009C3281">
        <w:rPr>
          <w:rFonts w:cs="Arial"/>
          <w:sz w:val="20"/>
        </w:rPr>
        <w:t xml:space="preserve"> millioner kroner. </w:t>
      </w:r>
      <w:r w:rsidR="001F56F6">
        <w:rPr>
          <w:rFonts w:cs="Arial"/>
          <w:sz w:val="20"/>
        </w:rPr>
        <w:t xml:space="preserve">Årsaken til </w:t>
      </w:r>
      <w:r w:rsidR="00327D0D" w:rsidRPr="001F56F6">
        <w:rPr>
          <w:rFonts w:cs="Arial"/>
          <w:sz w:val="20"/>
        </w:rPr>
        <w:t xml:space="preserve">Innsparingen er </w:t>
      </w:r>
      <w:r w:rsidR="001F56F6" w:rsidRPr="001F56F6">
        <w:rPr>
          <w:rFonts w:cs="Arial"/>
          <w:sz w:val="20"/>
        </w:rPr>
        <w:t xml:space="preserve">et lavere rentenivå og forskyvning av låneopptak/rebudsjettering gjennom 1. tertialrapport. </w:t>
      </w:r>
      <w:r w:rsidR="008304CC" w:rsidRPr="001F56F6">
        <w:rPr>
          <w:rFonts w:cs="Arial"/>
          <w:sz w:val="20"/>
        </w:rPr>
        <w:t>For ytterligere detaljer viser vi til finansrapport (gjeld) fra Bergen Capital Management.</w:t>
      </w:r>
      <w:r w:rsidR="008304CC" w:rsidRPr="009C3281">
        <w:rPr>
          <w:rFonts w:cs="Arial"/>
          <w:sz w:val="20"/>
        </w:rPr>
        <w:t xml:space="preserve"> </w:t>
      </w:r>
    </w:p>
    <w:p w:rsidR="00FC0C38" w:rsidRPr="009C3281" w:rsidRDefault="008304CC" w:rsidP="001B365D">
      <w:pPr>
        <w:numPr>
          <w:ilvl w:val="0"/>
          <w:numId w:val="3"/>
        </w:numPr>
        <w:autoSpaceDE w:val="0"/>
        <w:autoSpaceDN w:val="0"/>
        <w:adjustRightInd w:val="0"/>
        <w:ind w:left="426"/>
        <w:rPr>
          <w:rFonts w:cs="Arial"/>
          <w:sz w:val="20"/>
        </w:rPr>
      </w:pPr>
      <w:r w:rsidRPr="009C3281">
        <w:rPr>
          <w:rFonts w:cs="Arial"/>
          <w:sz w:val="20"/>
        </w:rPr>
        <w:t xml:space="preserve">Renteinntekter bank ol.: </w:t>
      </w:r>
      <w:r w:rsidR="003A6F46" w:rsidRPr="009C3281">
        <w:rPr>
          <w:rFonts w:cs="Arial"/>
          <w:sz w:val="20"/>
        </w:rPr>
        <w:t xml:space="preserve">Disse postene ser ut til å gi en mindreinntekt på grunn av fallende </w:t>
      </w:r>
      <w:r w:rsidR="003A6F46" w:rsidRPr="001F56F6">
        <w:rPr>
          <w:rFonts w:cs="Arial"/>
          <w:sz w:val="20"/>
        </w:rPr>
        <w:t>rentenivå.</w:t>
      </w:r>
      <w:r w:rsidR="002A3935" w:rsidRPr="001F56F6">
        <w:rPr>
          <w:rFonts w:cs="Arial"/>
          <w:sz w:val="20"/>
        </w:rPr>
        <w:t xml:space="preserve"> Renteinntekter </w:t>
      </w:r>
      <w:r w:rsidR="001F56F6" w:rsidRPr="001F56F6">
        <w:rPr>
          <w:rFonts w:cs="Arial"/>
          <w:sz w:val="20"/>
        </w:rPr>
        <w:t xml:space="preserve">fra bankinnskudd </w:t>
      </w:r>
      <w:r w:rsidR="002A3935" w:rsidRPr="001F56F6">
        <w:rPr>
          <w:rFonts w:cs="Arial"/>
          <w:sz w:val="20"/>
        </w:rPr>
        <w:t>vi</w:t>
      </w:r>
      <w:r w:rsidR="001F56F6" w:rsidRPr="001F56F6">
        <w:rPr>
          <w:rFonts w:cs="Arial"/>
          <w:sz w:val="20"/>
        </w:rPr>
        <w:t xml:space="preserve">l imidlertid gi en merinntekt </w:t>
      </w:r>
      <w:r w:rsidR="002A3935" w:rsidRPr="001F56F6">
        <w:rPr>
          <w:rFonts w:cs="Arial"/>
          <w:sz w:val="20"/>
        </w:rPr>
        <w:t xml:space="preserve">på grunn av god likviditet. </w:t>
      </w:r>
      <w:r w:rsidR="00FC0C38" w:rsidRPr="001F56F6">
        <w:rPr>
          <w:rFonts w:cs="Arial"/>
          <w:sz w:val="20"/>
        </w:rPr>
        <w:t>Renter på</w:t>
      </w:r>
      <w:r w:rsidR="009C3281" w:rsidRPr="001F56F6">
        <w:rPr>
          <w:rFonts w:cs="Arial"/>
          <w:sz w:val="20"/>
        </w:rPr>
        <w:t xml:space="preserve"> startlån viser en beregnet mindre</w:t>
      </w:r>
      <w:r w:rsidR="001F56F6" w:rsidRPr="001F56F6">
        <w:rPr>
          <w:rFonts w:cs="Arial"/>
          <w:sz w:val="20"/>
        </w:rPr>
        <w:t>inntek</w:t>
      </w:r>
      <w:r w:rsidR="00212BC9">
        <w:rPr>
          <w:rFonts w:cs="Arial"/>
          <w:sz w:val="20"/>
        </w:rPr>
        <w:t>t</w:t>
      </w:r>
      <w:r w:rsidR="001F56F6" w:rsidRPr="001F56F6">
        <w:rPr>
          <w:rFonts w:cs="Arial"/>
          <w:sz w:val="20"/>
        </w:rPr>
        <w:t xml:space="preserve"> på 6,7 millioner kroner som skyldes </w:t>
      </w:r>
      <w:r w:rsidR="00327D0D" w:rsidRPr="001F56F6">
        <w:rPr>
          <w:rFonts w:cs="Arial"/>
          <w:sz w:val="20"/>
        </w:rPr>
        <w:t>lav</w:t>
      </w:r>
      <w:r w:rsidR="001F56F6" w:rsidRPr="001F56F6">
        <w:rPr>
          <w:rFonts w:cs="Arial"/>
          <w:sz w:val="20"/>
        </w:rPr>
        <w:t>e</w:t>
      </w:r>
      <w:r w:rsidR="00327D0D" w:rsidRPr="001F56F6">
        <w:rPr>
          <w:rFonts w:cs="Arial"/>
          <w:sz w:val="20"/>
        </w:rPr>
        <w:t xml:space="preserve"> rente</w:t>
      </w:r>
      <w:r w:rsidR="001F56F6" w:rsidRPr="001F56F6">
        <w:rPr>
          <w:rFonts w:cs="Arial"/>
          <w:sz w:val="20"/>
        </w:rPr>
        <w:t>r</w:t>
      </w:r>
      <w:r w:rsidR="00327D0D" w:rsidRPr="001F56F6">
        <w:rPr>
          <w:rFonts w:cs="Arial"/>
          <w:sz w:val="20"/>
        </w:rPr>
        <w:t xml:space="preserve"> og at det er innbetalt store </w:t>
      </w:r>
      <w:r w:rsidR="00212BC9">
        <w:rPr>
          <w:rFonts w:cs="Arial"/>
          <w:sz w:val="20"/>
        </w:rPr>
        <w:t xml:space="preserve">ekstraordinær avdrag. </w:t>
      </w:r>
      <w:r w:rsidR="00327D0D" w:rsidRPr="001F56F6">
        <w:rPr>
          <w:rFonts w:cs="Arial"/>
          <w:sz w:val="20"/>
        </w:rPr>
        <w:t>innbetalinger på lånene</w:t>
      </w:r>
      <w:r w:rsidR="00327D0D">
        <w:rPr>
          <w:rFonts w:cs="Arial"/>
          <w:color w:val="FF0000"/>
          <w:sz w:val="20"/>
        </w:rPr>
        <w:t xml:space="preserve">. </w:t>
      </w:r>
      <w:r w:rsidR="00212BC9" w:rsidRPr="001F56F6">
        <w:rPr>
          <w:rFonts w:cs="Arial"/>
          <w:sz w:val="20"/>
        </w:rPr>
        <w:t>Mindreinntekt dekkes av innsparing innenfor renteugifte</w:t>
      </w:r>
      <w:r w:rsidR="00212BC9">
        <w:rPr>
          <w:rFonts w:cs="Arial"/>
          <w:sz w:val="20"/>
        </w:rPr>
        <w:t>ne (inkludert neste kulepunkt).</w:t>
      </w:r>
    </w:p>
    <w:p w:rsidR="002A3935" w:rsidRDefault="002A3935" w:rsidP="00F9042A">
      <w:pPr>
        <w:numPr>
          <w:ilvl w:val="0"/>
          <w:numId w:val="3"/>
        </w:numPr>
        <w:autoSpaceDE w:val="0"/>
        <w:autoSpaceDN w:val="0"/>
        <w:adjustRightInd w:val="0"/>
        <w:ind w:left="426"/>
        <w:rPr>
          <w:rFonts w:cs="Arial"/>
          <w:sz w:val="20"/>
        </w:rPr>
      </w:pPr>
      <w:r w:rsidRPr="009C3281">
        <w:rPr>
          <w:rFonts w:cs="Arial"/>
          <w:sz w:val="20"/>
        </w:rPr>
        <w:t>Kalkylerente: Lavere rente enn budsjettert på kalkylerente betyr reduserte utgifter for selvkostområder med investeringer og reduserte renteinntekter for sentrale finansposter. Budsjettert rente for 2016 er 2,0 prosent. Blir rentenivå lik årsgjennomsnitt per august, 1,58</w:t>
      </w:r>
      <w:r>
        <w:rPr>
          <w:rFonts w:cs="Arial"/>
          <w:sz w:val="20"/>
        </w:rPr>
        <w:t xml:space="preserve"> prosent, og avsk</w:t>
      </w:r>
      <w:r w:rsidR="00212BC9">
        <w:rPr>
          <w:rFonts w:cs="Arial"/>
          <w:sz w:val="20"/>
        </w:rPr>
        <w:t xml:space="preserve">rivinger i henhold til budsjettforutsetningen, </w:t>
      </w:r>
      <w:r>
        <w:rPr>
          <w:rFonts w:cs="Arial"/>
          <w:sz w:val="20"/>
        </w:rPr>
        <w:t xml:space="preserve">vil kapitalkostnader for selvkostområdene bli </w:t>
      </w:r>
      <w:r w:rsidR="00212BC9">
        <w:rPr>
          <w:rFonts w:cs="Arial"/>
          <w:sz w:val="20"/>
        </w:rPr>
        <w:t xml:space="preserve">omtrent </w:t>
      </w:r>
      <w:r>
        <w:rPr>
          <w:rFonts w:cs="Arial"/>
          <w:sz w:val="20"/>
        </w:rPr>
        <w:t xml:space="preserve">6,5 millioner kroner lavere enn budsjettert. </w:t>
      </w:r>
    </w:p>
    <w:p w:rsidR="00281ECD" w:rsidRPr="006B09AE" w:rsidRDefault="008304CC" w:rsidP="00F9042A">
      <w:pPr>
        <w:numPr>
          <w:ilvl w:val="0"/>
          <w:numId w:val="3"/>
        </w:numPr>
        <w:autoSpaceDE w:val="0"/>
        <w:autoSpaceDN w:val="0"/>
        <w:adjustRightInd w:val="0"/>
        <w:ind w:left="426"/>
        <w:rPr>
          <w:rFonts w:cs="Arial"/>
          <w:sz w:val="20"/>
        </w:rPr>
      </w:pPr>
      <w:r w:rsidRPr="002A3935">
        <w:rPr>
          <w:rFonts w:cs="Arial"/>
          <w:sz w:val="20"/>
        </w:rPr>
        <w:t>Avka</w:t>
      </w:r>
      <w:r w:rsidRPr="006B09AE">
        <w:rPr>
          <w:rFonts w:cs="Arial"/>
          <w:sz w:val="20"/>
        </w:rPr>
        <w:t>stning l</w:t>
      </w:r>
      <w:r w:rsidR="00281ECD" w:rsidRPr="006B09AE">
        <w:rPr>
          <w:rFonts w:cs="Arial"/>
          <w:sz w:val="20"/>
        </w:rPr>
        <w:t xml:space="preserve">angsiktig </w:t>
      </w:r>
      <w:r w:rsidRPr="006B09AE">
        <w:rPr>
          <w:rFonts w:cs="Arial"/>
          <w:sz w:val="20"/>
        </w:rPr>
        <w:t xml:space="preserve">forvaltning: </w:t>
      </w:r>
    </w:p>
    <w:p w:rsidR="008304CC" w:rsidRPr="006B09AE" w:rsidRDefault="008304CC" w:rsidP="007779FE">
      <w:pPr>
        <w:autoSpaceDE w:val="0"/>
        <w:autoSpaceDN w:val="0"/>
        <w:adjustRightInd w:val="0"/>
        <w:rPr>
          <w:rFonts w:cs="Arial"/>
          <w:sz w:val="20"/>
        </w:rPr>
      </w:pPr>
    </w:p>
    <w:p w:rsidR="00672794" w:rsidRPr="00FC0C38" w:rsidRDefault="001F03F3" w:rsidP="007779FE">
      <w:pPr>
        <w:autoSpaceDE w:val="0"/>
        <w:autoSpaceDN w:val="0"/>
        <w:adjustRightInd w:val="0"/>
        <w:rPr>
          <w:sz w:val="18"/>
          <w:szCs w:val="18"/>
        </w:rPr>
      </w:pPr>
      <w:r>
        <w:rPr>
          <w:noProof/>
          <w:sz w:val="18"/>
          <w:szCs w:val="18"/>
        </w:rPr>
        <mc:AlternateContent>
          <mc:Choice Requires="wpc">
            <w:drawing>
              <wp:inline distT="0" distB="0" distL="0" distR="0">
                <wp:extent cx="5711825" cy="2543175"/>
                <wp:effectExtent l="0" t="0" r="3175" b="0"/>
                <wp:docPr id="95" name="Lerret 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10"/>
                        <wps:cNvSpPr>
                          <a:spLocks noChangeArrowheads="1"/>
                        </wps:cNvSpPr>
                        <wps:spPr bwMode="auto">
                          <a:xfrm>
                            <a:off x="31750" y="38100"/>
                            <a:ext cx="79692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i/>
                                  <w:iCs/>
                                  <w:color w:val="000000"/>
                                  <w:sz w:val="16"/>
                                  <w:szCs w:val="16"/>
                                  <w:lang w:val="en-US"/>
                                </w:rPr>
                                <w:t>Status per august</w:t>
                              </w:r>
                            </w:p>
                          </w:txbxContent>
                        </wps:txbx>
                        <wps:bodyPr rot="0" vert="horz" wrap="none" lIns="0" tIns="0" rIns="0" bIns="0" anchor="t" anchorCtr="0">
                          <a:spAutoFit/>
                        </wps:bodyPr>
                      </wps:wsp>
                      <wps:wsp>
                        <wps:cNvPr id="2" name="Rectangle 11"/>
                        <wps:cNvSpPr>
                          <a:spLocks noChangeArrowheads="1"/>
                        </wps:cNvSpPr>
                        <wps:spPr bwMode="auto">
                          <a:xfrm>
                            <a:off x="1865630" y="38100"/>
                            <a:ext cx="2857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 xml:space="preserve"> </w:t>
                              </w:r>
                            </w:p>
                          </w:txbxContent>
                        </wps:txbx>
                        <wps:bodyPr rot="0" vert="horz" wrap="none" lIns="0" tIns="0" rIns="0" bIns="0" anchor="t" anchorCtr="0">
                          <a:spAutoFit/>
                        </wps:bodyPr>
                      </wps:wsp>
                      <wps:wsp>
                        <wps:cNvPr id="23" name="Rectangle 12"/>
                        <wps:cNvSpPr>
                          <a:spLocks noChangeArrowheads="1"/>
                        </wps:cNvSpPr>
                        <wps:spPr bwMode="auto">
                          <a:xfrm>
                            <a:off x="31750" y="227965"/>
                            <a:ext cx="131699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Inngående beholdning  01.01</w:t>
                              </w:r>
                            </w:p>
                          </w:txbxContent>
                        </wps:txbx>
                        <wps:bodyPr rot="0" vert="horz" wrap="none" lIns="0" tIns="0" rIns="0" bIns="0" anchor="t" anchorCtr="0">
                          <a:spAutoFit/>
                        </wps:bodyPr>
                      </wps:wsp>
                      <wps:wsp>
                        <wps:cNvPr id="24" name="Rectangle 13"/>
                        <wps:cNvSpPr>
                          <a:spLocks noChangeArrowheads="1"/>
                        </wps:cNvSpPr>
                        <wps:spPr bwMode="auto">
                          <a:xfrm>
                            <a:off x="2159000" y="227965"/>
                            <a:ext cx="56515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975 953 637</w:t>
                              </w:r>
                            </w:p>
                          </w:txbxContent>
                        </wps:txbx>
                        <wps:bodyPr rot="0" vert="horz" wrap="none" lIns="0" tIns="0" rIns="0" bIns="0" anchor="t" anchorCtr="0">
                          <a:spAutoFit/>
                        </wps:bodyPr>
                      </wps:wsp>
                      <wps:wsp>
                        <wps:cNvPr id="29" name="Rectangle 14"/>
                        <wps:cNvSpPr>
                          <a:spLocks noChangeArrowheads="1"/>
                        </wps:cNvSpPr>
                        <wps:spPr bwMode="auto">
                          <a:xfrm>
                            <a:off x="31750" y="426720"/>
                            <a:ext cx="127698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Utgående beholdning 31.07.</w:t>
                              </w:r>
                            </w:p>
                          </w:txbxContent>
                        </wps:txbx>
                        <wps:bodyPr rot="0" vert="horz" wrap="none" lIns="0" tIns="0" rIns="0" bIns="0" anchor="t" anchorCtr="0">
                          <a:spAutoFit/>
                        </wps:bodyPr>
                      </wps:wsp>
                      <wps:wsp>
                        <wps:cNvPr id="47" name="Rectangle 15"/>
                        <wps:cNvSpPr>
                          <a:spLocks noChangeArrowheads="1"/>
                        </wps:cNvSpPr>
                        <wps:spPr bwMode="auto">
                          <a:xfrm>
                            <a:off x="2065020" y="426720"/>
                            <a:ext cx="65024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1 007 214 649</w:t>
                              </w:r>
                            </w:p>
                          </w:txbxContent>
                        </wps:txbx>
                        <wps:bodyPr rot="0" vert="horz" wrap="none" lIns="0" tIns="0" rIns="0" bIns="0" anchor="t" anchorCtr="0">
                          <a:spAutoFit/>
                        </wps:bodyPr>
                      </wps:wsp>
                      <wps:wsp>
                        <wps:cNvPr id="48" name="Rectangle 16"/>
                        <wps:cNvSpPr>
                          <a:spLocks noChangeArrowheads="1"/>
                        </wps:cNvSpPr>
                        <wps:spPr bwMode="auto">
                          <a:xfrm>
                            <a:off x="31750" y="616585"/>
                            <a:ext cx="57658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 xml:space="preserve">Verdiendring </w:t>
                              </w:r>
                            </w:p>
                          </w:txbxContent>
                        </wps:txbx>
                        <wps:bodyPr rot="0" vert="horz" wrap="none" lIns="0" tIns="0" rIns="0" bIns="0" anchor="t" anchorCtr="0">
                          <a:spAutoFit/>
                        </wps:bodyPr>
                      </wps:wsp>
                      <wps:wsp>
                        <wps:cNvPr id="49" name="Rectangle 17"/>
                        <wps:cNvSpPr>
                          <a:spLocks noChangeArrowheads="1"/>
                        </wps:cNvSpPr>
                        <wps:spPr bwMode="auto">
                          <a:xfrm>
                            <a:off x="2221865" y="616585"/>
                            <a:ext cx="50863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31 261 012</w:t>
                              </w:r>
                            </w:p>
                          </w:txbxContent>
                        </wps:txbx>
                        <wps:bodyPr rot="0" vert="horz" wrap="none" lIns="0" tIns="0" rIns="0" bIns="0" anchor="t" anchorCtr="0">
                          <a:spAutoFit/>
                        </wps:bodyPr>
                      </wps:wsp>
                      <wps:wsp>
                        <wps:cNvPr id="50" name="Rectangle 18"/>
                        <wps:cNvSpPr>
                          <a:spLocks noChangeArrowheads="1"/>
                        </wps:cNvSpPr>
                        <wps:spPr bwMode="auto">
                          <a:xfrm>
                            <a:off x="3416935" y="616585"/>
                            <a:ext cx="26035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370CA7">
                              <w:r>
                                <w:rPr>
                                  <w:rFonts w:cs="Arial"/>
                                  <w:color w:val="000000"/>
                                  <w:sz w:val="16"/>
                                  <w:szCs w:val="16"/>
                                  <w:lang w:val="en-US"/>
                                </w:rPr>
                                <w:t>3,2</w:t>
                              </w:r>
                              <w:r w:rsidR="00212BC9">
                                <w:rPr>
                                  <w:rFonts w:cs="Arial"/>
                                  <w:color w:val="000000"/>
                                  <w:sz w:val="16"/>
                                  <w:szCs w:val="16"/>
                                  <w:lang w:val="en-US"/>
                                </w:rPr>
                                <w:t xml:space="preserve"> %</w:t>
                              </w:r>
                            </w:p>
                          </w:txbxContent>
                        </wps:txbx>
                        <wps:bodyPr rot="0" vert="horz" wrap="none" lIns="0" tIns="0" rIns="0" bIns="0" anchor="t" anchorCtr="0">
                          <a:spAutoFit/>
                        </wps:bodyPr>
                      </wps:wsp>
                      <wps:wsp>
                        <wps:cNvPr id="51" name="Rectangle 19"/>
                        <wps:cNvSpPr>
                          <a:spLocks noChangeArrowheads="1"/>
                        </wps:cNvSpPr>
                        <wps:spPr bwMode="auto">
                          <a:xfrm>
                            <a:off x="31750" y="815975"/>
                            <a:ext cx="7556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txbxContent>
                        </wps:txbx>
                        <wps:bodyPr rot="0" vert="horz" wrap="none" lIns="0" tIns="0" rIns="0" bIns="0" anchor="t" anchorCtr="0">
                          <a:spAutoFit/>
                        </wps:bodyPr>
                      </wps:wsp>
                      <wps:wsp>
                        <wps:cNvPr id="52" name="Rectangle 22"/>
                        <wps:cNvSpPr>
                          <a:spLocks noChangeArrowheads="1"/>
                        </wps:cNvSpPr>
                        <wps:spPr bwMode="auto">
                          <a:xfrm>
                            <a:off x="31750" y="1015365"/>
                            <a:ext cx="7556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txbxContent>
                        </wps:txbx>
                        <wps:bodyPr rot="0" vert="horz" wrap="none" lIns="0" tIns="0" rIns="0" bIns="0" anchor="t" anchorCtr="0">
                          <a:spAutoFit/>
                        </wps:bodyPr>
                      </wps:wsp>
                      <wps:wsp>
                        <wps:cNvPr id="53" name="Rectangle 23"/>
                        <wps:cNvSpPr>
                          <a:spLocks noChangeArrowheads="1"/>
                        </wps:cNvSpPr>
                        <wps:spPr bwMode="auto">
                          <a:xfrm>
                            <a:off x="3416935" y="1015365"/>
                            <a:ext cx="75565" cy="321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p w:rsidR="00370CA7" w:rsidRDefault="00370CA7"/>
                          </w:txbxContent>
                        </wps:txbx>
                        <wps:bodyPr rot="0" vert="horz" wrap="none" lIns="0" tIns="0" rIns="0" bIns="0" anchor="t" anchorCtr="0">
                          <a:spAutoFit/>
                        </wps:bodyPr>
                      </wps:wsp>
                      <wps:wsp>
                        <wps:cNvPr id="54" name="Rectangle 24"/>
                        <wps:cNvSpPr>
                          <a:spLocks noChangeArrowheads="1"/>
                        </wps:cNvSpPr>
                        <wps:spPr bwMode="auto">
                          <a:xfrm>
                            <a:off x="1865630" y="1404620"/>
                            <a:ext cx="70929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i/>
                                  <w:iCs/>
                                  <w:color w:val="000000"/>
                                  <w:sz w:val="16"/>
                                  <w:szCs w:val="16"/>
                                  <w:lang w:val="en-US"/>
                                </w:rPr>
                                <w:t xml:space="preserve">Markedsverdier </w:t>
                              </w:r>
                            </w:p>
                          </w:txbxContent>
                        </wps:txbx>
                        <wps:bodyPr rot="0" vert="horz" wrap="none" lIns="0" tIns="0" rIns="0" bIns="0" anchor="t" anchorCtr="0">
                          <a:spAutoFit/>
                        </wps:bodyPr>
                      </wps:wsp>
                      <wps:wsp>
                        <wps:cNvPr id="55" name="Rectangle 25"/>
                        <wps:cNvSpPr>
                          <a:spLocks noChangeArrowheads="1"/>
                        </wps:cNvSpPr>
                        <wps:spPr bwMode="auto">
                          <a:xfrm>
                            <a:off x="3175635" y="1404620"/>
                            <a:ext cx="49720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 xml:space="preserve">Avkastning </w:t>
                              </w:r>
                            </w:p>
                          </w:txbxContent>
                        </wps:txbx>
                        <wps:bodyPr rot="0" vert="horz" wrap="none" lIns="0" tIns="0" rIns="0" bIns="0" anchor="t" anchorCtr="0">
                          <a:spAutoFit/>
                        </wps:bodyPr>
                      </wps:wsp>
                      <wps:wsp>
                        <wps:cNvPr id="56" name="Rectangle 26"/>
                        <wps:cNvSpPr>
                          <a:spLocks noChangeArrowheads="1"/>
                        </wps:cNvSpPr>
                        <wps:spPr bwMode="auto">
                          <a:xfrm>
                            <a:off x="4234180" y="1404620"/>
                            <a:ext cx="42418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 xml:space="preserve">Fordeling </w:t>
                              </w:r>
                            </w:p>
                          </w:txbxContent>
                        </wps:txbx>
                        <wps:bodyPr rot="0" vert="horz" wrap="none" lIns="0" tIns="0" rIns="0" bIns="0" anchor="t" anchorCtr="0">
                          <a:spAutoFit/>
                        </wps:bodyPr>
                      </wps:wsp>
                      <wps:wsp>
                        <wps:cNvPr id="57" name="Rectangle 27"/>
                        <wps:cNvSpPr>
                          <a:spLocks noChangeArrowheads="1"/>
                        </wps:cNvSpPr>
                        <wps:spPr bwMode="auto">
                          <a:xfrm>
                            <a:off x="5187950" y="1404620"/>
                            <a:ext cx="35052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 xml:space="preserve">Strategi </w:t>
                              </w:r>
                            </w:p>
                          </w:txbxContent>
                        </wps:txbx>
                        <wps:bodyPr rot="0" vert="horz" wrap="none" lIns="0" tIns="0" rIns="0" bIns="0" anchor="t" anchorCtr="0">
                          <a:spAutoFit/>
                        </wps:bodyPr>
                      </wps:wsp>
                      <wps:wsp>
                        <wps:cNvPr id="58" name="Rectangle 28"/>
                        <wps:cNvSpPr>
                          <a:spLocks noChangeArrowheads="1"/>
                        </wps:cNvSpPr>
                        <wps:spPr bwMode="auto">
                          <a:xfrm>
                            <a:off x="31750" y="1594485"/>
                            <a:ext cx="44640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 xml:space="preserve">Aksjefond </w:t>
                              </w:r>
                            </w:p>
                          </w:txbxContent>
                        </wps:txbx>
                        <wps:bodyPr rot="0" vert="horz" wrap="none" lIns="0" tIns="0" rIns="0" bIns="0" anchor="t" anchorCtr="0">
                          <a:spAutoFit/>
                        </wps:bodyPr>
                      </wps:wsp>
                      <wps:wsp>
                        <wps:cNvPr id="59" name="Rectangle 29"/>
                        <wps:cNvSpPr>
                          <a:spLocks noChangeArrowheads="1"/>
                        </wps:cNvSpPr>
                        <wps:spPr bwMode="auto">
                          <a:xfrm>
                            <a:off x="2159000" y="1594485"/>
                            <a:ext cx="56515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195 672 970</w:t>
                              </w:r>
                            </w:p>
                          </w:txbxContent>
                        </wps:txbx>
                        <wps:bodyPr rot="0" vert="horz" wrap="none" lIns="0" tIns="0" rIns="0" bIns="0" anchor="t" anchorCtr="0">
                          <a:spAutoFit/>
                        </wps:bodyPr>
                      </wps:wsp>
                      <wps:wsp>
                        <wps:cNvPr id="60" name="Rectangle 30"/>
                        <wps:cNvSpPr>
                          <a:spLocks noChangeArrowheads="1"/>
                        </wps:cNvSpPr>
                        <wps:spPr bwMode="auto">
                          <a:xfrm>
                            <a:off x="3416935" y="1594485"/>
                            <a:ext cx="31686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1,54 %</w:t>
                              </w:r>
                            </w:p>
                          </w:txbxContent>
                        </wps:txbx>
                        <wps:bodyPr rot="0" vert="horz" wrap="none" lIns="0" tIns="0" rIns="0" bIns="0" anchor="t" anchorCtr="0">
                          <a:spAutoFit/>
                        </wps:bodyPr>
                      </wps:wsp>
                      <wps:wsp>
                        <wps:cNvPr id="61" name="Rectangle 31"/>
                        <wps:cNvSpPr>
                          <a:spLocks noChangeArrowheads="1"/>
                        </wps:cNvSpPr>
                        <wps:spPr bwMode="auto">
                          <a:xfrm>
                            <a:off x="4475480" y="1612900"/>
                            <a:ext cx="19812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19,4</w:t>
                              </w:r>
                            </w:p>
                          </w:txbxContent>
                        </wps:txbx>
                        <wps:bodyPr rot="0" vert="horz" wrap="none" lIns="0" tIns="0" rIns="0" bIns="0" anchor="t" anchorCtr="0">
                          <a:spAutoFit/>
                        </wps:bodyPr>
                      </wps:wsp>
                      <wps:wsp>
                        <wps:cNvPr id="62" name="Rectangle 32"/>
                        <wps:cNvSpPr>
                          <a:spLocks noChangeArrowheads="1"/>
                        </wps:cNvSpPr>
                        <wps:spPr bwMode="auto">
                          <a:xfrm>
                            <a:off x="3856990" y="1612900"/>
                            <a:ext cx="2857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 xml:space="preserve">                   </w:t>
                              </w:r>
                            </w:p>
                          </w:txbxContent>
                        </wps:txbx>
                        <wps:bodyPr rot="0" vert="horz" wrap="none" lIns="0" tIns="0" rIns="0" bIns="0" anchor="t" anchorCtr="0">
                          <a:spAutoFit/>
                        </wps:bodyPr>
                      </wps:wsp>
                      <wps:wsp>
                        <wps:cNvPr id="63" name="Rectangle 33"/>
                        <wps:cNvSpPr>
                          <a:spLocks noChangeArrowheads="1"/>
                        </wps:cNvSpPr>
                        <wps:spPr bwMode="auto">
                          <a:xfrm>
                            <a:off x="4454525" y="1612900"/>
                            <a:ext cx="2857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 xml:space="preserve"> </w:t>
                              </w:r>
                            </w:p>
                          </w:txbxContent>
                        </wps:txbx>
                        <wps:bodyPr rot="0" vert="horz" wrap="none" lIns="0" tIns="0" rIns="0" bIns="0" anchor="t" anchorCtr="0">
                          <a:spAutoFit/>
                        </wps:bodyPr>
                      </wps:wsp>
                      <wps:wsp>
                        <wps:cNvPr id="64" name="Rectangle 34"/>
                        <wps:cNvSpPr>
                          <a:spLocks noChangeArrowheads="1"/>
                        </wps:cNvSpPr>
                        <wps:spPr bwMode="auto">
                          <a:xfrm>
                            <a:off x="5345430" y="1594485"/>
                            <a:ext cx="23177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20 %</w:t>
                              </w:r>
                            </w:p>
                          </w:txbxContent>
                        </wps:txbx>
                        <wps:bodyPr rot="0" vert="horz" wrap="none" lIns="0" tIns="0" rIns="0" bIns="0" anchor="t" anchorCtr="0">
                          <a:spAutoFit/>
                        </wps:bodyPr>
                      </wps:wsp>
                      <wps:wsp>
                        <wps:cNvPr id="65" name="Rectangle 35"/>
                        <wps:cNvSpPr>
                          <a:spLocks noChangeArrowheads="1"/>
                        </wps:cNvSpPr>
                        <wps:spPr bwMode="auto">
                          <a:xfrm>
                            <a:off x="31750" y="1783715"/>
                            <a:ext cx="72898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 xml:space="preserve">Obligasjonsfond </w:t>
                              </w:r>
                            </w:p>
                          </w:txbxContent>
                        </wps:txbx>
                        <wps:bodyPr rot="0" vert="horz" wrap="none" lIns="0" tIns="0" rIns="0" bIns="0" anchor="t" anchorCtr="0">
                          <a:spAutoFit/>
                        </wps:bodyPr>
                      </wps:wsp>
                      <wps:wsp>
                        <wps:cNvPr id="66" name="Rectangle 36"/>
                        <wps:cNvSpPr>
                          <a:spLocks noChangeArrowheads="1"/>
                        </wps:cNvSpPr>
                        <wps:spPr bwMode="auto">
                          <a:xfrm>
                            <a:off x="2159000" y="1783715"/>
                            <a:ext cx="56515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557 214 994</w:t>
                              </w:r>
                            </w:p>
                          </w:txbxContent>
                        </wps:txbx>
                        <wps:bodyPr rot="0" vert="horz" wrap="none" lIns="0" tIns="0" rIns="0" bIns="0" anchor="t" anchorCtr="0">
                          <a:spAutoFit/>
                        </wps:bodyPr>
                      </wps:wsp>
                      <wps:wsp>
                        <wps:cNvPr id="67" name="Rectangle 37"/>
                        <wps:cNvSpPr>
                          <a:spLocks noChangeArrowheads="1"/>
                        </wps:cNvSpPr>
                        <wps:spPr bwMode="auto">
                          <a:xfrm>
                            <a:off x="3416935" y="1783715"/>
                            <a:ext cx="31686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4,45 %</w:t>
                              </w:r>
                            </w:p>
                          </w:txbxContent>
                        </wps:txbx>
                        <wps:bodyPr rot="0" vert="horz" wrap="none" lIns="0" tIns="0" rIns="0" bIns="0" anchor="t" anchorCtr="0">
                          <a:spAutoFit/>
                        </wps:bodyPr>
                      </wps:wsp>
                      <wps:wsp>
                        <wps:cNvPr id="68" name="Rectangle 38"/>
                        <wps:cNvSpPr>
                          <a:spLocks noChangeArrowheads="1"/>
                        </wps:cNvSpPr>
                        <wps:spPr bwMode="auto">
                          <a:xfrm>
                            <a:off x="4475480" y="1802765"/>
                            <a:ext cx="19812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55,3</w:t>
                              </w:r>
                            </w:p>
                          </w:txbxContent>
                        </wps:txbx>
                        <wps:bodyPr rot="0" vert="horz" wrap="none" lIns="0" tIns="0" rIns="0" bIns="0" anchor="t" anchorCtr="0">
                          <a:spAutoFit/>
                        </wps:bodyPr>
                      </wps:wsp>
                      <wps:wsp>
                        <wps:cNvPr id="69" name="Rectangle 39"/>
                        <wps:cNvSpPr>
                          <a:spLocks noChangeArrowheads="1"/>
                        </wps:cNvSpPr>
                        <wps:spPr bwMode="auto">
                          <a:xfrm>
                            <a:off x="3856990" y="1802765"/>
                            <a:ext cx="2857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 xml:space="preserve">                   </w:t>
                              </w:r>
                            </w:p>
                          </w:txbxContent>
                        </wps:txbx>
                        <wps:bodyPr rot="0" vert="horz" wrap="none" lIns="0" tIns="0" rIns="0" bIns="0" anchor="t" anchorCtr="0">
                          <a:spAutoFit/>
                        </wps:bodyPr>
                      </wps:wsp>
                      <wps:wsp>
                        <wps:cNvPr id="70" name="Rectangle 40"/>
                        <wps:cNvSpPr>
                          <a:spLocks noChangeArrowheads="1"/>
                        </wps:cNvSpPr>
                        <wps:spPr bwMode="auto">
                          <a:xfrm>
                            <a:off x="4454525" y="1802765"/>
                            <a:ext cx="2857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 xml:space="preserve"> </w:t>
                              </w:r>
                            </w:p>
                          </w:txbxContent>
                        </wps:txbx>
                        <wps:bodyPr rot="0" vert="horz" wrap="none" lIns="0" tIns="0" rIns="0" bIns="0" anchor="t" anchorCtr="0">
                          <a:spAutoFit/>
                        </wps:bodyPr>
                      </wps:wsp>
                      <wps:wsp>
                        <wps:cNvPr id="71" name="Rectangle 41"/>
                        <wps:cNvSpPr>
                          <a:spLocks noChangeArrowheads="1"/>
                        </wps:cNvSpPr>
                        <wps:spPr bwMode="auto">
                          <a:xfrm>
                            <a:off x="5345430" y="1783715"/>
                            <a:ext cx="23177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60 %</w:t>
                              </w:r>
                            </w:p>
                          </w:txbxContent>
                        </wps:txbx>
                        <wps:bodyPr rot="0" vert="horz" wrap="none" lIns="0" tIns="0" rIns="0" bIns="0" anchor="t" anchorCtr="0">
                          <a:spAutoFit/>
                        </wps:bodyPr>
                      </wps:wsp>
                      <wps:wsp>
                        <wps:cNvPr id="72" name="Rectangle 42"/>
                        <wps:cNvSpPr>
                          <a:spLocks noChangeArrowheads="1"/>
                        </wps:cNvSpPr>
                        <wps:spPr bwMode="auto">
                          <a:xfrm>
                            <a:off x="31750" y="1973580"/>
                            <a:ext cx="88138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 xml:space="preserve">Pengemarkedsfond </w:t>
                              </w:r>
                            </w:p>
                          </w:txbxContent>
                        </wps:txbx>
                        <wps:bodyPr rot="0" vert="horz" wrap="none" lIns="0" tIns="0" rIns="0" bIns="0" anchor="t" anchorCtr="0">
                          <a:spAutoFit/>
                        </wps:bodyPr>
                      </wps:wsp>
                      <wps:wsp>
                        <wps:cNvPr id="73" name="Rectangle 43"/>
                        <wps:cNvSpPr>
                          <a:spLocks noChangeArrowheads="1"/>
                        </wps:cNvSpPr>
                        <wps:spPr bwMode="auto">
                          <a:xfrm>
                            <a:off x="2159000" y="1973580"/>
                            <a:ext cx="56515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254 273 958</w:t>
                              </w:r>
                            </w:p>
                          </w:txbxContent>
                        </wps:txbx>
                        <wps:bodyPr rot="0" vert="horz" wrap="none" lIns="0" tIns="0" rIns="0" bIns="0" anchor="t" anchorCtr="0">
                          <a:spAutoFit/>
                        </wps:bodyPr>
                      </wps:wsp>
                      <wps:wsp>
                        <wps:cNvPr id="74" name="Rectangle 44"/>
                        <wps:cNvSpPr>
                          <a:spLocks noChangeArrowheads="1"/>
                        </wps:cNvSpPr>
                        <wps:spPr bwMode="auto">
                          <a:xfrm>
                            <a:off x="3416935" y="1973580"/>
                            <a:ext cx="31686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1,81 %</w:t>
                              </w:r>
                            </w:p>
                          </w:txbxContent>
                        </wps:txbx>
                        <wps:bodyPr rot="0" vert="horz" wrap="none" lIns="0" tIns="0" rIns="0" bIns="0" anchor="t" anchorCtr="0">
                          <a:spAutoFit/>
                        </wps:bodyPr>
                      </wps:wsp>
                      <wps:wsp>
                        <wps:cNvPr id="75" name="Rectangle 45"/>
                        <wps:cNvSpPr>
                          <a:spLocks noChangeArrowheads="1"/>
                        </wps:cNvSpPr>
                        <wps:spPr bwMode="auto">
                          <a:xfrm>
                            <a:off x="4475480" y="1992630"/>
                            <a:ext cx="19812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25,3</w:t>
                              </w:r>
                            </w:p>
                          </w:txbxContent>
                        </wps:txbx>
                        <wps:bodyPr rot="0" vert="horz" wrap="none" lIns="0" tIns="0" rIns="0" bIns="0" anchor="t" anchorCtr="0">
                          <a:spAutoFit/>
                        </wps:bodyPr>
                      </wps:wsp>
                      <wps:wsp>
                        <wps:cNvPr id="76" name="Rectangle 46"/>
                        <wps:cNvSpPr>
                          <a:spLocks noChangeArrowheads="1"/>
                        </wps:cNvSpPr>
                        <wps:spPr bwMode="auto">
                          <a:xfrm>
                            <a:off x="3856990" y="1992630"/>
                            <a:ext cx="2857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 xml:space="preserve">                   </w:t>
                              </w:r>
                            </w:p>
                          </w:txbxContent>
                        </wps:txbx>
                        <wps:bodyPr rot="0" vert="horz" wrap="none" lIns="0" tIns="0" rIns="0" bIns="0" anchor="t" anchorCtr="0">
                          <a:spAutoFit/>
                        </wps:bodyPr>
                      </wps:wsp>
                      <wps:wsp>
                        <wps:cNvPr id="77" name="Rectangle 47"/>
                        <wps:cNvSpPr>
                          <a:spLocks noChangeArrowheads="1"/>
                        </wps:cNvSpPr>
                        <wps:spPr bwMode="auto">
                          <a:xfrm>
                            <a:off x="4454525" y="1992630"/>
                            <a:ext cx="2857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 xml:space="preserve"> </w:t>
                              </w:r>
                            </w:p>
                          </w:txbxContent>
                        </wps:txbx>
                        <wps:bodyPr rot="0" vert="horz" wrap="none" lIns="0" tIns="0" rIns="0" bIns="0" anchor="t" anchorCtr="0">
                          <a:spAutoFit/>
                        </wps:bodyPr>
                      </wps:wsp>
                      <wps:wsp>
                        <wps:cNvPr id="78" name="Rectangle 48"/>
                        <wps:cNvSpPr>
                          <a:spLocks noChangeArrowheads="1"/>
                        </wps:cNvSpPr>
                        <wps:spPr bwMode="auto">
                          <a:xfrm>
                            <a:off x="5345430" y="1973580"/>
                            <a:ext cx="23177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20 %</w:t>
                              </w:r>
                            </w:p>
                          </w:txbxContent>
                        </wps:txbx>
                        <wps:bodyPr rot="0" vert="horz" wrap="none" lIns="0" tIns="0" rIns="0" bIns="0" anchor="t" anchorCtr="0">
                          <a:spAutoFit/>
                        </wps:bodyPr>
                      </wps:wsp>
                      <wps:wsp>
                        <wps:cNvPr id="79" name="Rectangle 49"/>
                        <wps:cNvSpPr>
                          <a:spLocks noChangeArrowheads="1"/>
                        </wps:cNvSpPr>
                        <wps:spPr bwMode="auto">
                          <a:xfrm>
                            <a:off x="31750" y="2172970"/>
                            <a:ext cx="63881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 xml:space="preserve">Bankinnskudd </w:t>
                              </w:r>
                            </w:p>
                          </w:txbxContent>
                        </wps:txbx>
                        <wps:bodyPr rot="0" vert="horz" wrap="none" lIns="0" tIns="0" rIns="0" bIns="0" anchor="t" anchorCtr="0">
                          <a:spAutoFit/>
                        </wps:bodyPr>
                      </wps:wsp>
                      <wps:wsp>
                        <wps:cNvPr id="80" name="Rectangle 50"/>
                        <wps:cNvSpPr>
                          <a:spLocks noChangeArrowheads="1"/>
                        </wps:cNvSpPr>
                        <wps:spPr bwMode="auto">
                          <a:xfrm>
                            <a:off x="2442210" y="2172970"/>
                            <a:ext cx="31115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52 727</w:t>
                              </w:r>
                            </w:p>
                          </w:txbxContent>
                        </wps:txbx>
                        <wps:bodyPr rot="0" vert="horz" wrap="none" lIns="0" tIns="0" rIns="0" bIns="0" anchor="t" anchorCtr="0">
                          <a:spAutoFit/>
                        </wps:bodyPr>
                      </wps:wsp>
                      <wps:wsp>
                        <wps:cNvPr id="81" name="Rectangle 51"/>
                        <wps:cNvSpPr>
                          <a:spLocks noChangeArrowheads="1"/>
                        </wps:cNvSpPr>
                        <wps:spPr bwMode="auto">
                          <a:xfrm>
                            <a:off x="2840355" y="2172970"/>
                            <a:ext cx="2857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 xml:space="preserve"> </w:t>
                              </w:r>
                            </w:p>
                          </w:txbxContent>
                        </wps:txbx>
                        <wps:bodyPr rot="0" vert="horz" wrap="none" lIns="0" tIns="0" rIns="0" bIns="0" anchor="t" anchorCtr="0">
                          <a:spAutoFit/>
                        </wps:bodyPr>
                      </wps:wsp>
                      <wps:wsp>
                        <wps:cNvPr id="82" name="Rectangle 52"/>
                        <wps:cNvSpPr>
                          <a:spLocks noChangeArrowheads="1"/>
                        </wps:cNvSpPr>
                        <wps:spPr bwMode="auto">
                          <a:xfrm>
                            <a:off x="4569460" y="2172970"/>
                            <a:ext cx="14160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0,0</w:t>
                              </w:r>
                            </w:p>
                          </w:txbxContent>
                        </wps:txbx>
                        <wps:bodyPr rot="0" vert="horz" wrap="none" lIns="0" tIns="0" rIns="0" bIns="0" anchor="t" anchorCtr="0">
                          <a:spAutoFit/>
                        </wps:bodyPr>
                      </wps:wsp>
                      <wps:wsp>
                        <wps:cNvPr id="83" name="Rectangle 53"/>
                        <wps:cNvSpPr>
                          <a:spLocks noChangeArrowheads="1"/>
                        </wps:cNvSpPr>
                        <wps:spPr bwMode="auto">
                          <a:xfrm>
                            <a:off x="2065020" y="2372360"/>
                            <a:ext cx="65024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1 007 214 649</w:t>
                              </w:r>
                            </w:p>
                          </w:txbxContent>
                        </wps:txbx>
                        <wps:bodyPr rot="0" vert="horz" wrap="none" lIns="0" tIns="0" rIns="0" bIns="0" anchor="t" anchorCtr="0">
                          <a:spAutoFit/>
                        </wps:bodyPr>
                      </wps:wsp>
                      <wps:wsp>
                        <wps:cNvPr id="84" name="Rectangle 54"/>
                        <wps:cNvSpPr>
                          <a:spLocks noChangeArrowheads="1"/>
                        </wps:cNvSpPr>
                        <wps:spPr bwMode="auto">
                          <a:xfrm>
                            <a:off x="3416935" y="2372360"/>
                            <a:ext cx="31686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3,20 %</w:t>
                              </w:r>
                            </w:p>
                          </w:txbxContent>
                        </wps:txbx>
                        <wps:bodyPr rot="0" vert="horz" wrap="none" lIns="0" tIns="0" rIns="0" bIns="0" anchor="t" anchorCtr="0">
                          <a:spAutoFit/>
                        </wps:bodyPr>
                      </wps:wsp>
                      <wps:wsp>
                        <wps:cNvPr id="85" name="Rectangle 55"/>
                        <wps:cNvSpPr>
                          <a:spLocks noChangeArrowheads="1"/>
                        </wps:cNvSpPr>
                        <wps:spPr bwMode="auto">
                          <a:xfrm>
                            <a:off x="4349750" y="2372360"/>
                            <a:ext cx="31115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100,00</w:t>
                              </w:r>
                            </w:p>
                          </w:txbxContent>
                        </wps:txbx>
                        <wps:bodyPr rot="0" vert="horz" wrap="none" lIns="0" tIns="0" rIns="0" bIns="0" anchor="t" anchorCtr="0">
                          <a:spAutoFit/>
                        </wps:bodyPr>
                      </wps:wsp>
                      <wps:wsp>
                        <wps:cNvPr id="86" name="Rectangle 56"/>
                        <wps:cNvSpPr>
                          <a:spLocks noChangeArrowheads="1"/>
                        </wps:cNvSpPr>
                        <wps:spPr bwMode="auto">
                          <a:xfrm>
                            <a:off x="3856990" y="2372360"/>
                            <a:ext cx="2857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 xml:space="preserve">               </w:t>
                              </w:r>
                            </w:p>
                          </w:txbxContent>
                        </wps:txbx>
                        <wps:bodyPr rot="0" vert="horz" wrap="none" lIns="0" tIns="0" rIns="0" bIns="0" anchor="t" anchorCtr="0">
                          <a:spAutoFit/>
                        </wps:bodyPr>
                      </wps:wsp>
                      <wps:wsp>
                        <wps:cNvPr id="87" name="Rectangle 57"/>
                        <wps:cNvSpPr>
                          <a:spLocks noChangeArrowheads="1"/>
                        </wps:cNvSpPr>
                        <wps:spPr bwMode="auto">
                          <a:xfrm>
                            <a:off x="4328795" y="2372360"/>
                            <a:ext cx="2857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BC9" w:rsidRDefault="00212BC9">
                              <w:r>
                                <w:rPr>
                                  <w:rFonts w:cs="Arial"/>
                                  <w:color w:val="000000"/>
                                  <w:sz w:val="16"/>
                                  <w:szCs w:val="16"/>
                                  <w:lang w:val="en-US"/>
                                </w:rPr>
                                <w:t xml:space="preserve"> </w:t>
                              </w:r>
                            </w:p>
                          </w:txbxContent>
                        </wps:txbx>
                        <wps:bodyPr rot="0" vert="horz" wrap="none" lIns="0" tIns="0" rIns="0" bIns="0" anchor="t" anchorCtr="0">
                          <a:spAutoFit/>
                        </wps:bodyPr>
                      </wps:wsp>
                      <wps:wsp>
                        <wps:cNvPr id="88" name="Rectangle 58"/>
                        <wps:cNvSpPr>
                          <a:spLocks noChangeArrowheads="1"/>
                        </wps:cNvSpPr>
                        <wps:spPr bwMode="auto">
                          <a:xfrm>
                            <a:off x="0" y="189865"/>
                            <a:ext cx="3804285"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9" name="Rectangle 59"/>
                        <wps:cNvSpPr>
                          <a:spLocks noChangeArrowheads="1"/>
                        </wps:cNvSpPr>
                        <wps:spPr bwMode="auto">
                          <a:xfrm>
                            <a:off x="0" y="579120"/>
                            <a:ext cx="38042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0" name="Rectangle 60"/>
                        <wps:cNvSpPr>
                          <a:spLocks noChangeArrowheads="1"/>
                        </wps:cNvSpPr>
                        <wps:spPr bwMode="auto">
                          <a:xfrm>
                            <a:off x="0" y="753745"/>
                            <a:ext cx="3804285"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1" name="Rectangle 61"/>
                        <wps:cNvSpPr>
                          <a:spLocks noChangeArrowheads="1"/>
                        </wps:cNvSpPr>
                        <wps:spPr bwMode="auto">
                          <a:xfrm>
                            <a:off x="0" y="1167130"/>
                            <a:ext cx="3804285"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 name="Rectangle 62"/>
                        <wps:cNvSpPr>
                          <a:spLocks noChangeArrowheads="1"/>
                        </wps:cNvSpPr>
                        <wps:spPr bwMode="auto">
                          <a:xfrm>
                            <a:off x="1833880" y="1556385"/>
                            <a:ext cx="380492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 name="Rectangle 63"/>
                        <wps:cNvSpPr>
                          <a:spLocks noChangeArrowheads="1"/>
                        </wps:cNvSpPr>
                        <wps:spPr bwMode="auto">
                          <a:xfrm>
                            <a:off x="0" y="2324735"/>
                            <a:ext cx="56388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 name="Rectangle 64"/>
                        <wps:cNvSpPr>
                          <a:spLocks noChangeArrowheads="1"/>
                        </wps:cNvSpPr>
                        <wps:spPr bwMode="auto">
                          <a:xfrm>
                            <a:off x="0" y="2524125"/>
                            <a:ext cx="56388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inline>
            </w:drawing>
          </mc:Choice>
          <mc:Fallback>
            <w:pict>
              <v:group id="Lerret 9" o:spid="_x0000_s1026" editas="canvas" style="width:449.75pt;height:200.25pt;mso-position-horizontal-relative:char;mso-position-vertical-relative:line" coordsize="57118,25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Pv8YQsAAEPWAAAOAAAAZHJzL2Uyb0RvYy54bWzsne1u4zYWhv8vsPcg6L/HIkV9GeMUmWRc&#10;FEi3g87uBSiSHAu1RS2lxJkWvfc9pGzKchi0aDd0OzwDNJUtWZYsnUeH531Jvv/mebf1nirR1bxZ&#10;+uRd4HtVU/Cybh6W/n/+vZqlvtf1eVPmW95US/9L1fnfXP3zH+/37aKifMO3ZSU82EnTLfbt0t/0&#10;fbuYz7tiU+3y7h1vqwZWrrnY5T28FA/zUuR72PtuO6dBEM/3XJSt4EXVdfDu7bDSv1L7X6+rov9h&#10;ve6q3tsufTi2Xv0V6u+9/Du/ep8vHkTeburicBj5HziKXV438KV6V7d5n3uPon6xq11dCN7xdf+u&#10;4Ls5X6/rolLnAGdDgrOzucmbp7xTJ1PAr3M8QFj6P+73/kEed8NX9XYLv8Yc9r6Q78n/7+H6VHL1&#10;tpluNLyjtj1ss2/hAnatvpTdnzvEz5u8rdSZd4viX0+fhFeXcH/5XpPv4Db6ES5s3jxsK4+oayi/&#10;HTb73H4S8kC79o4XP3Vew282sFl1LQTfb6q8hKMi8prDkZ98QL7o4KPe/f57XsLu88eeq8v5vBY7&#10;uUO4UN7z0g9JEsFd9AWWUhIc7p7qufcKWJlkcUYj3ytgNSFxytT6eb447qQVXf9txXeeXFj6As5B&#10;fUn+dNf18qDyxXGTya/92s+fL+Cr4aNyY3kQ6n77JQuyj+nHlM0YjT/OWHB7O7te3bBZvIKDvw1v&#10;b25uya/yewlbbOqyrBp55Y/3PmG/77odonC4a/Xd3/FtXcrdyUPqxMP9zVZ4TznE3kr9Uz89rBk3&#10;m08PQ/0IcC5np0QoCz7QbLaK02TGViyaZUmQzgKSfcjigGXsdjU9pbu6qf78KXn7pZ9FcE3V6YwH&#10;fXZugfr38tzyxa7ugW7berf0U71RvpB34semVOzp83o7LJ/8FPLwx58C7ovjhVb3rbxVZXx2i/75&#10;/hn2IhfvefkF7mDB4c6CWxSQDAsbLn72vT3gbek3wF/f237XQAxIEh4XxHHh/riQNwV8cOn3vjcs&#10;3vSKmOpXaK8hNla1ul/H7z1EFABgOJo3JwE1kEBFtjwmCyQgaRzF4assoGmUHFEQB3EUHe4ORAGi&#10;4O1QcHhGOkqE0IAEKuPOEhLG5IBSyAVUyA8PZpkdkJDEWQbAwPQA04NDhmQjPVBM0GHgWpbADEwI&#10;LTKBkiiDxE81GUxUiOKIyBYFQgGhYBsKOg5cg0JmgAKzCIUxUYAmekLPygiEJnGWHhsPWEfAOoKd&#10;OoJKFHQYOMYElhiYoDJ4S40HCkWCAFAga4smKsi1UFDERAGLi8f6qrXWg44D16AA2tULuSG+SKIQ&#10;kziCnEBVjGWpX1YUogTeQySg3jBKLtaQoKPANSSY2g6JRSRQSqX0oPIEIxSCNA6x8YBQuAAUdBw4&#10;BgVZwHuRJ6QWoRAy0BZk1EPjwQQFGgchVhnHiEBnghVngqoo6DhwDQomr1JmEwraq5SCCAFuhEnj&#10;IYlAejiUE9CggDVGizVGHQSuEcHgWaJambXgWRp1BxKQKDx3KCASTnyJZxY/tC++lX1x8CxpE69r&#10;TDCYlqgWZm0w4aTp8FtUCCmYmNDUjKbmtzc1D1TQhl7XqGCwLVEtzVqgwqm7mbCAxecmhSTIaHZs&#10;P6BHAdsPFtsPROfMrmEBAu68zgidU+w6nJW6IHs4mbDAMrAzIRZQfRhrrdYkSaLTZtewEBuwoAVa&#10;C9kCoyBASCfCq1igw3p0OaPL2bbLmei82TUsGCyNVEu0FrAQkTTJDt2ljdkCaJKRtDwiFhAL1rGg&#10;82bXsGAwNVIt0lrAwokKEWWMnbsaGYsZNiHG/Bm9Cva8CkRnza5BwWBrpFqntQCF036S4FZ4iQXs&#10;KHk6agqqkzC+jL3Kgs6aHcNCbDA2wpgnFguOp+qkCQswqIJyQ2MTApsQ1psQOmt2DQsGa2OotVoL&#10;2QJjScSOBceYUBhiYepuJFlKsLKAjYiT0ejsZQs6b3YNCwZ/Y6i1WgtYCNNoGGJJ6hAmLOCobOhw&#10;nDajrFFhMNCMAyY6M1BjbHA4hlqqtUAFxiImx/BU6iRSQQ2ejMO2yuGgtaUZBlidgNEeFXTW7Fqu&#10;YHA4hlqptUCFKAQsHMZvNRYcKegUeghXdDiiw9FiwXHsFeQaFgwOR+jXbLHgqDtNkiQNE3Lea5Km&#10;GQ65gnWFS9QVxm5BrkHB4G8MtVJrIVeYiJMmLKA4Oc2f0bNgT5wc+wW5hgWDvzHUSq0FLJyOumLM&#10;FlCcRCxcrLKgs2bXsGDwN4ZaqbWAhYk4mQYwmvNZIwLFScTCxbCg82bXsGBwOIZaqbWAhYk4acIC&#10;ipOTGjy2ISy2IXTa7BgVEoPBcZi20dKw7xNxEqmA4uRxvsy/gjips2bXqGDwNzKt1FrIFSbipKng&#10;iOIkNiEu1oTQWbNrWDD4G5lVf+MoTmZJKOd+mAzpmqYkRHESxclLiJNjryDXoGCwNzKb9saJOGnC&#10;AoqTmCtcKlcYewW5hgWDv5HZ9DdOxEkTFlCcRCxcDAs6a3YNCwZ/I9NKrYXKwkSczDIaD4nbyTT1&#10;2HMSZYgpGa31hhi7BbmGBYPDkWml1gIWJuKkCQsoTiIVLkUFnTa7RgWDwRHmqbbXGWIiTiIVUJz8&#10;C4mTY68g16hg8DcyrdRayBUm4qSpsoDi5PRJiU4me06msV+Qa1gw+BuZVmotYGEc1pWShGbgrJqI&#10;k3EI8iSO9YwzQ4z6rL26gk6aHYOCdAOcTxgDA7Lba0FQxmC+ejgKGJHJiIWQEIIzU48xgbmCxVxB&#10;Z82uYcHgb4xs+htpymBC+mFIJiMWsNyI5cZpI8pesqCTZteoYLA3RlqotdCCYDB6I5NDTr+WLBAY&#10;DRqnhsBk4RIGx7FXkGtYMBgcI6sGxyCOAjmYs8RCmNAQEDEtLcBquDw4jdRhAHRsQ9hrQ4zdglzD&#10;gsHgGGml1kK2cGpwNGIBDY7TDBqxYBELOm92DQsGgyM09O1VHFkIc1AfJp18BQtYceQnGTRiwSIW&#10;dN7sGhYMBsfoUgZHIxaw4ogVx2m+ZK3iOPYLco0KBoNjpLVaC20IFlI5RfXrpQWkAlLhUlTQWbNr&#10;VDAYHCMt1VqgwlBqJDDS+/nIjTC8AgMkHEqNWTB4KWD2kOe12F3BlKSt6PpvK77z5MLSF1XR+/L9&#10;/Omu66ERBJseN5Fvvx5crw//s23kJxu+gmrfsMfhneq5h++Q62DJexT10v8lI1AY/UCz2SpOkxlb&#10;sWgGxqx0FpDsQxYHLGO3q1/lARK22NRlWTV3dVN5z7tt0y3gzaW/6ft2MZ93xaba5d27XV0I3vF1&#10;/67guzlfr+uimpfi3Bnt7Zd+Jufc+aMn+dbP3t8Mqe6/j7mofG/7XdPBuRAmC8y9esGiRFajxema&#10;+9M1eVNsuFj6ve8Nizc9vIKPPLaiftjAfUHUD9Pw68eer2t1Y4wzQ8FdIl/su/bq/WHhcEXg1e+7&#10;InsuymGKH7nUCl5UXVc3D583eVvBd8vdQiB9El5dLv3UYB2MtApqLeCiBG7Xs9L+NOBSNszHgAGH&#10;Afd3DrgMWHBuyxtErUNgfm4/CYXO9o4XP3Vew282efNQXQvB95sqL4EDyq+jSKEjVH66g4969/vv&#10;eVkt/Rz4olBzfD4Bsb1nxSIQ05IoTIbOx2P332nA4RMOn3CHZ9/f+gmXGQxvsU3DGwQ8BBwhcULO&#10;O9xjxGFO6X91OWVmMJPFWhTTTyxoAr3RI46kIfQ4OcRdFEH3k7NR+GXcZTKRL2Rk4pMOn3RfxZPO&#10;4NaCGXjt6a9DxNGQMhihcurTkkGYBhhxWD35mqonmcEIFds0Qh0iLqKMQMUNIn1szWHEYW5pNbeE&#10;ekSxgP9UpftB5O2mLm7zPj99reqbi4ryDd+Wlbj6HwAAAP//AwBQSwMEFAAGAAgAAAAhABHRlwnd&#10;AAAABQEAAA8AAABkcnMvZG93bnJldi54bWxMj8FOwzAQRO9I/IO1SNyoTZWWNsSpEBICVVxaQFy3&#10;8TaJsNchdtrA1+NygctKoxnNvC1Wo7PiQH1oPWu4nigQxJU3LdcaXl8erhYgQkQ2aD2Thi8KsCrP&#10;zwrMjT/yhg7bWItUwiFHDU2MXS5lqBpyGCa+I07e3vcOY5J9LU2Px1TurJwqNZcOW04LDXZ031D1&#10;sR2chvepxWFtNm83z/vPdTZvM/n4/aT15cV4dwsi0hj/wnDCT+hQJqadH9gEYTWkR+LvTd5iuZyB&#10;2GnIlJqBLAv5n778AQAA//8DAFBLAQItABQABgAIAAAAIQC2gziS/gAAAOEBAAATAAAAAAAAAAAA&#10;AAAAAAAAAABbQ29udGVudF9UeXBlc10ueG1sUEsBAi0AFAAGAAgAAAAhADj9If/WAAAAlAEAAAsA&#10;AAAAAAAAAAAAAAAALwEAAF9yZWxzLy5yZWxzUEsBAi0AFAAGAAgAAAAhANRY+/xhCwAAQ9YAAA4A&#10;AAAAAAAAAAAAAAAALgIAAGRycy9lMm9Eb2MueG1sUEsBAi0AFAAGAAgAAAAhABHRlwndAAAABQEA&#10;AA8AAAAAAAAAAAAAAAAAuw0AAGRycy9kb3ducmV2LnhtbFBLBQYAAAAABAAEAPMAAADFDgAAAAA=&#10;">
                <v:shape id="_x0000_s1027" type="#_x0000_t75" style="position:absolute;width:57118;height:25431;visibility:visible;mso-wrap-style:square">
                  <v:fill o:detectmouseclick="t"/>
                  <v:path o:connecttype="none"/>
                </v:shape>
                <v:rect id="Rectangle 10" o:spid="_x0000_s1028" style="position:absolute;left:317;top:381;width:7969;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64tvgAAANoAAAAPAAAAZHJzL2Rvd25yZXYueG1sRE/dasIw&#10;FL4f+A7hDLxb03kxpGuUMRCc7MbqAxya06YsOSlJtN3bG0Hw6vDx/Z56OzsrrhTi4FnBe1GCIG69&#10;HrhXcD7t3tYgYkLWaD2Tgn+KsN0sXmqstJ/4SNcm9SKHcKxQgUlprKSMrSGHsfAjceY6HxymDEMv&#10;dcAphzsrV2X5IR0OnBsMjvRtqP1rLk6BPDW7ad3YUPrDqvu1P/tjR16p5ev89Qki0Zye4od7r/N8&#10;uL9yv3JzAwAA//8DAFBLAQItABQABgAIAAAAIQDb4fbL7gAAAIUBAAATAAAAAAAAAAAAAAAAAAAA&#10;AABbQ29udGVudF9UeXBlc10ueG1sUEsBAi0AFAAGAAgAAAAhAFr0LFu/AAAAFQEAAAsAAAAAAAAA&#10;AAAAAAAAHwEAAF9yZWxzLy5yZWxzUEsBAi0AFAAGAAgAAAAhAADnri2+AAAA2gAAAA8AAAAAAAAA&#10;AAAAAAAABwIAAGRycy9kb3ducmV2LnhtbFBLBQYAAAAAAwADALcAAADyAgAAAAA=&#10;" filled="f" stroked="f">
                  <v:textbox style="mso-fit-shape-to-text:t" inset="0,0,0,0">
                    <w:txbxContent>
                      <w:p w:rsidR="00212BC9" w:rsidRDefault="00212BC9">
                        <w:r>
                          <w:rPr>
                            <w:rFonts w:cs="Arial"/>
                            <w:i/>
                            <w:iCs/>
                            <w:color w:val="000000"/>
                            <w:sz w:val="16"/>
                            <w:szCs w:val="16"/>
                            <w:lang w:val="en-US"/>
                          </w:rPr>
                          <w:t>Status per august</w:t>
                        </w:r>
                      </w:p>
                    </w:txbxContent>
                  </v:textbox>
                </v:rect>
                <v:rect id="Rectangle 11" o:spid="_x0000_s1029" style="position:absolute;left:18656;top:381;width:286;height:160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TBawAAAANoAAAAPAAAAZHJzL2Rvd25yZXYueG1sRI/disIw&#10;FITvhX2HcBa8s+n2QqQaZVkQXPHG6gMcmtMfNjkpSdbWtzeC4OUwM98wm91kjbiRD71jBV9ZDoK4&#10;drrnVsH1sl+sQISIrNE4JgV3CrDbfsw2WGo38pluVWxFgnAoUUEX41BKGeqOLIbMDcTJa5y3GJP0&#10;rdQexwS3RhZ5vpQWe04LHQ7001H9V/1bBfJS7cdVZXzujkVzMr+Hc0NOqfnn9L0GEWmK7/CrfdAK&#10;CnheSTdAbh8AAAD//wMAUEsBAi0AFAAGAAgAAAAhANvh9svuAAAAhQEAABMAAAAAAAAAAAAAAAAA&#10;AAAAAFtDb250ZW50X1R5cGVzXS54bWxQSwECLQAUAAYACAAAACEAWvQsW78AAAAVAQAACwAAAAAA&#10;AAAAAAAAAAAfAQAAX3JlbHMvLnJlbHNQSwECLQAUAAYACAAAACEA8DUwWsAAAADaAAAADwAAAAAA&#10;AAAAAAAAAAAHAgAAZHJzL2Rvd25yZXYueG1sUEsFBgAAAAADAAMAtwAAAPQCAAAAAA==&#10;" filled="f" stroked="f">
                  <v:textbox style="mso-fit-shape-to-text:t" inset="0,0,0,0">
                    <w:txbxContent>
                      <w:p w:rsidR="00212BC9" w:rsidRDefault="00212BC9">
                        <w:r>
                          <w:rPr>
                            <w:rFonts w:cs="Arial"/>
                            <w:color w:val="000000"/>
                            <w:sz w:val="16"/>
                            <w:szCs w:val="16"/>
                            <w:lang w:val="en-US"/>
                          </w:rPr>
                          <w:t xml:space="preserve"> </w:t>
                        </w:r>
                      </w:p>
                    </w:txbxContent>
                  </v:textbox>
                </v:rect>
                <v:rect id="Rectangle 12" o:spid="_x0000_s1030" style="position:absolute;left:317;top:2279;width:13170;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JIwQAAANsAAAAPAAAAZHJzL2Rvd25yZXYueG1sRI/disIw&#10;FITvBd8hHGHvNLXC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GqIQkjBAAAA2wAAAA8AAAAA&#10;AAAAAAAAAAAABwIAAGRycy9kb3ducmV2LnhtbFBLBQYAAAAAAwADALcAAAD1AgAAAAA=&#10;" filled="f" stroked="f">
                  <v:textbox style="mso-fit-shape-to-text:t" inset="0,0,0,0">
                    <w:txbxContent>
                      <w:p w:rsidR="00212BC9" w:rsidRDefault="00212BC9">
                        <w:r>
                          <w:rPr>
                            <w:rFonts w:cs="Arial"/>
                            <w:color w:val="000000"/>
                            <w:sz w:val="16"/>
                            <w:szCs w:val="16"/>
                            <w:lang w:val="en-US"/>
                          </w:rPr>
                          <w:t>Inngående beholdning  01.01</w:t>
                        </w:r>
                      </w:p>
                    </w:txbxContent>
                  </v:textbox>
                </v:rect>
                <v:rect id="Rectangle 13" o:spid="_x0000_s1031" style="position:absolute;left:21590;top:2279;width:5651;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o8wQAAANsAAAAPAAAAZHJzL2Rvd25yZXYueG1sRI/disIw&#10;FITvBd8hHGHvNLXI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OVh2jzBAAAA2wAAAA8AAAAA&#10;AAAAAAAAAAAABwIAAGRycy9kb3ducmV2LnhtbFBLBQYAAAAAAwADALcAAAD1AgAAAAA=&#10;" filled="f" stroked="f">
                  <v:textbox style="mso-fit-shape-to-text:t" inset="0,0,0,0">
                    <w:txbxContent>
                      <w:p w:rsidR="00212BC9" w:rsidRDefault="00212BC9">
                        <w:r>
                          <w:rPr>
                            <w:rFonts w:cs="Arial"/>
                            <w:color w:val="000000"/>
                            <w:sz w:val="16"/>
                            <w:szCs w:val="16"/>
                            <w:lang w:val="en-US"/>
                          </w:rPr>
                          <w:t>975 953 637</w:t>
                        </w:r>
                      </w:p>
                    </w:txbxContent>
                  </v:textbox>
                </v:rect>
                <v:rect id="Rectangle 14" o:spid="_x0000_s1032" style="position:absolute;left:317;top:4267;width:12770;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WiwQAAANsAAAAPAAAAZHJzL2Rvd25yZXYueG1sRI/NigIx&#10;EITvC75DaGFva8Y5iM4aRQRBZS+O+wDNpOcHk86QRGd8e7Ow4LGoqq+o9Xa0RjzIh86xgvksA0Fc&#10;Od1xo+D3evhagggRWaNxTAqeFGC7mXyssdBu4As9ytiIBOFQoII2xr6QMlQtWQwz1xMnr3beYkzS&#10;N1J7HBLcGpln2UJa7DgttNjTvqXqVt6tAnktD8OyND5z57z+MafjpSan1Od03H2DiDTGd/i/fdQK&#10;8hX8fUk/QG5eAAAA//8DAFBLAQItABQABgAIAAAAIQDb4fbL7gAAAIUBAAATAAAAAAAAAAAAAAAA&#10;AAAAAABbQ29udGVudF9UeXBlc10ueG1sUEsBAi0AFAAGAAgAAAAhAFr0LFu/AAAAFQEAAAsAAAAA&#10;AAAAAAAAAAAAHwEAAF9yZWxzLy5yZWxzUEsBAi0AFAAGAAgAAAAhAAtgdaLBAAAA2wAAAA8AAAAA&#10;AAAAAAAAAAAABwIAAGRycy9kb3ducmV2LnhtbFBLBQYAAAAAAwADALcAAAD1AgAAAAA=&#10;" filled="f" stroked="f">
                  <v:textbox style="mso-fit-shape-to-text:t" inset="0,0,0,0">
                    <w:txbxContent>
                      <w:p w:rsidR="00212BC9" w:rsidRDefault="00212BC9">
                        <w:r>
                          <w:rPr>
                            <w:rFonts w:cs="Arial"/>
                            <w:color w:val="000000"/>
                            <w:sz w:val="16"/>
                            <w:szCs w:val="16"/>
                            <w:lang w:val="en-US"/>
                          </w:rPr>
                          <w:t>Utgående beholdning 31.07.</w:t>
                        </w:r>
                      </w:p>
                    </w:txbxContent>
                  </v:textbox>
                </v:rect>
                <v:rect id="Rectangle 15" o:spid="_x0000_s1033" style="position:absolute;left:20650;top:4267;width:6502;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KHrwQAAANsAAAAPAAAAZHJzL2Rvd25yZXYueG1sRI/NigIx&#10;EITvgu8QWvCmGUV2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MhsoevBAAAA2wAAAA8AAAAA&#10;AAAAAAAAAAAABwIAAGRycy9kb3ducmV2LnhtbFBLBQYAAAAAAwADALcAAAD1AgAAAAA=&#10;" filled="f" stroked="f">
                  <v:textbox style="mso-fit-shape-to-text:t" inset="0,0,0,0">
                    <w:txbxContent>
                      <w:p w:rsidR="00212BC9" w:rsidRDefault="00212BC9">
                        <w:r>
                          <w:rPr>
                            <w:rFonts w:cs="Arial"/>
                            <w:color w:val="000000"/>
                            <w:sz w:val="16"/>
                            <w:szCs w:val="16"/>
                            <w:lang w:val="en-US"/>
                          </w:rPr>
                          <w:t>1 007 214 649</w:t>
                        </w:r>
                      </w:p>
                    </w:txbxContent>
                  </v:textbox>
                </v:rect>
                <v:rect id="Rectangle 16" o:spid="_x0000_s1034" style="position:absolute;left:317;top:6165;width:5766;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zWZvwAAANsAAAAPAAAAZHJzL2Rvd25yZXYueG1sRE9LasMw&#10;EN0XcgcxhexquSaU4FgJpRBIQzdxcoDBGn+INDKSYru3jxaFLh/vXx0Wa8REPgyOFbxnOQjixumB&#10;OwW36/FtCyJEZI3GMSn4pQCH/eqlwlK7mS801bETKYRDiQr6GMdSytD0ZDFkbiROXOu8xZig76T2&#10;OKdwa2SR5x/S4sCpoceRvnpq7vXDKpDX+jhva+Nzdy7aH/N9urTklFq/Lp87EJGW+C/+c5+0gk0a&#10;m76kHyD3TwAAAP//AwBQSwECLQAUAAYACAAAACEA2+H2y+4AAACFAQAAEwAAAAAAAAAAAAAAAAAA&#10;AAAAW0NvbnRlbnRfVHlwZXNdLnhtbFBLAQItABQABgAIAAAAIQBa9CxbvwAAABUBAAALAAAAAAAA&#10;AAAAAAAAAB8BAABfcmVscy8ucmVsc1BLAQItABQABgAIAAAAIQC58zWZvwAAANsAAAAPAAAAAAAA&#10;AAAAAAAAAAcCAABkcnMvZG93bnJldi54bWxQSwUGAAAAAAMAAwC3AAAA8wIAAAAA&#10;" filled="f" stroked="f">
                  <v:textbox style="mso-fit-shape-to-text:t" inset="0,0,0,0">
                    <w:txbxContent>
                      <w:p w:rsidR="00212BC9" w:rsidRDefault="00212BC9">
                        <w:r>
                          <w:rPr>
                            <w:rFonts w:cs="Arial"/>
                            <w:color w:val="000000"/>
                            <w:sz w:val="16"/>
                            <w:szCs w:val="16"/>
                            <w:lang w:val="en-US"/>
                          </w:rPr>
                          <w:t xml:space="preserve">Verdiendring </w:t>
                        </w:r>
                      </w:p>
                    </w:txbxContent>
                  </v:textbox>
                </v:rect>
                <v:rect id="Rectangle 17" o:spid="_x0000_s1035" style="position:absolute;left:22218;top:6165;width:5087;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5ACwQAAANsAAAAPAAAAZHJzL2Rvd25yZXYueG1sRI/NigIx&#10;EITvC75DaMHbmlFk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Na/kALBAAAA2wAAAA8AAAAA&#10;AAAAAAAAAAAABwIAAGRycy9kb3ducmV2LnhtbFBLBQYAAAAAAwADALcAAAD1AgAAAAA=&#10;" filled="f" stroked="f">
                  <v:textbox style="mso-fit-shape-to-text:t" inset="0,0,0,0">
                    <w:txbxContent>
                      <w:p w:rsidR="00212BC9" w:rsidRDefault="00212BC9">
                        <w:r>
                          <w:rPr>
                            <w:rFonts w:cs="Arial"/>
                            <w:color w:val="000000"/>
                            <w:sz w:val="16"/>
                            <w:szCs w:val="16"/>
                            <w:lang w:val="en-US"/>
                          </w:rPr>
                          <w:t>31 261 012</w:t>
                        </w:r>
                      </w:p>
                    </w:txbxContent>
                  </v:textbox>
                </v:rect>
                <v:rect id="Rectangle 18" o:spid="_x0000_s1036" style="position:absolute;left:34169;top:6165;width:2603;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K9CvwAAANsAAAAPAAAAZHJzL2Rvd25yZXYueG1sRE9LasMw&#10;EN0XcgcxhexquYa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DCXK9CvwAAANsAAAAPAAAAAAAA&#10;AAAAAAAAAAcCAABkcnMvZG93bnJldi54bWxQSwUGAAAAAAMAAwC3AAAA8wIAAAAA&#10;" filled="f" stroked="f">
                  <v:textbox style="mso-fit-shape-to-text:t" inset="0,0,0,0">
                    <w:txbxContent>
                      <w:p w:rsidR="00212BC9" w:rsidRDefault="00370CA7">
                        <w:r>
                          <w:rPr>
                            <w:rFonts w:cs="Arial"/>
                            <w:color w:val="000000"/>
                            <w:sz w:val="16"/>
                            <w:szCs w:val="16"/>
                            <w:lang w:val="en-US"/>
                          </w:rPr>
                          <w:t>3,2</w:t>
                        </w:r>
                        <w:r w:rsidR="00212BC9">
                          <w:rPr>
                            <w:rFonts w:cs="Arial"/>
                            <w:color w:val="000000"/>
                            <w:sz w:val="16"/>
                            <w:szCs w:val="16"/>
                            <w:lang w:val="en-US"/>
                          </w:rPr>
                          <w:t xml:space="preserve"> %</w:t>
                        </w:r>
                      </w:p>
                    </w:txbxContent>
                  </v:textbox>
                </v:rect>
                <v:rect id="Rectangle 19" o:spid="_x0000_s1037" style="position:absolute;left:317;top:8159;width:756;height:160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ArZwAAAANsAAAAPAAAAZHJzL2Rvd25yZXYueG1sRI/NigIx&#10;EITvC75DaMHbmlHY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rRAK2cAAAADbAAAADwAAAAAA&#10;AAAAAAAAAAAHAgAAZHJzL2Rvd25yZXYueG1sUEsFBgAAAAADAAMAtwAAAPQCAAAAAA==&#10;" filled="f" stroked="f">
                  <v:textbox style="mso-fit-shape-to-text:t" inset="0,0,0,0">
                    <w:txbxContent>
                      <w:p w:rsidR="00212BC9" w:rsidRDefault="00212BC9"/>
                    </w:txbxContent>
                  </v:textbox>
                </v:rect>
                <v:rect id="Rectangle 22" o:spid="_x0000_s1038" style="position:absolute;left:317;top:10153;width:756;height:160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pSuwQAAANsAAAAPAAAAZHJzL2Rvd25yZXYueG1sRI/disIw&#10;FITvBd8hHGHvNLXg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F3ClK7BAAAA2wAAAA8AAAAA&#10;AAAAAAAAAAAABwIAAGRycy9kb3ducmV2LnhtbFBLBQYAAAAAAwADALcAAAD1AgAAAAA=&#10;" filled="f" stroked="f">
                  <v:textbox style="mso-fit-shape-to-text:t" inset="0,0,0,0">
                    <w:txbxContent>
                      <w:p w:rsidR="00212BC9" w:rsidRDefault="00212BC9"/>
                    </w:txbxContent>
                  </v:textbox>
                </v:rect>
                <v:rect id="Rectangle 23" o:spid="_x0000_s1039" style="position:absolute;left:34169;top:10153;width:756;height:321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jE1wQAAANsAAAAPAAAAZHJzL2Rvd25yZXYueG1sRI/NigIx&#10;EITvgu8QWvCmGZVdZDSKCIIue3H0AZpJzw8mnSGJzvj2m4WFPRZV9RW13Q/WiBf50DpWsJhnIIhL&#10;p1uuFdxvp9kaRIjIGo1jUvCmAPvdeLTFXLuer/QqYi0ShEOOCpoYu1zKUDZkMcxdR5y8ynmLMUlf&#10;S+2xT3Br5DLLPqXFltNCgx0dGyofxdMqkLfi1K8L4zP3tay+zeV8rcgpNZ0Mhw2ISEP8D/+1z1rB&#10;xwp+v6QfIHc/AAAA//8DAFBLAQItABQABgAIAAAAIQDb4fbL7gAAAIUBAAATAAAAAAAAAAAAAAAA&#10;AAAAAABbQ29udGVudF9UeXBlc10ueG1sUEsBAi0AFAAGAAgAAAAhAFr0LFu/AAAAFQEAAAsAAAAA&#10;AAAAAAAAAAAAHwEAAF9yZWxzLy5yZWxzUEsBAi0AFAAGAAgAAAAhADKOMTXBAAAA2wAAAA8AAAAA&#10;AAAAAAAAAAAABwIAAGRycy9kb3ducmV2LnhtbFBLBQYAAAAAAwADALcAAAD1AgAAAAA=&#10;" filled="f" stroked="f">
                  <v:textbox style="mso-fit-shape-to-text:t" inset="0,0,0,0">
                    <w:txbxContent>
                      <w:p w:rsidR="00212BC9" w:rsidRDefault="00212BC9"/>
                      <w:p w:rsidR="00370CA7" w:rsidRDefault="00370CA7"/>
                    </w:txbxContent>
                  </v:textbox>
                </v:rect>
                <v:rect id="Rectangle 24" o:spid="_x0000_s1040" style="position:absolute;left:18656;top:14046;width:7093;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6lBwQAAANsAAAAPAAAAZHJzL2Rvd25yZXYueG1sRI/NigIx&#10;EITvgu8QWvCmGcVdZDSKCIIue3H0AZpJzw8mnSGJzvj2m4WFPRZV9RW13Q/WiBf50DpWsJhnIIhL&#10;p1uuFdxvp9kaRIjIGo1jUvCmAPvdeLTFXLuer/QqYi0ShEOOCpoYu1zKUDZkMcxdR5y8ynmLMUlf&#10;S+2xT3Br5DLLPqXFltNCgx0dGyofxdMqkLfi1K8L4zP3tay+zeV8rcgpNZ0Mhw2ISEP8D/+1z1rB&#10;xwp+v6QfIHc/AAAA//8DAFBLAQItABQABgAIAAAAIQDb4fbL7gAAAIUBAAATAAAAAAAAAAAAAAAA&#10;AAAAAABbQ29udGVudF9UeXBlc10ueG1sUEsBAi0AFAAGAAgAAAAhAFr0LFu/AAAAFQEAAAsAAAAA&#10;AAAAAAAAAAAAHwEAAF9yZWxzLy5yZWxzUEsBAi0AFAAGAAgAAAAhAL1nqUHBAAAA2wAAAA8AAAAA&#10;AAAAAAAAAAAABwIAAGRycy9kb3ducmV2LnhtbFBLBQYAAAAAAwADALcAAAD1AgAAAAA=&#10;" filled="f" stroked="f">
                  <v:textbox style="mso-fit-shape-to-text:t" inset="0,0,0,0">
                    <w:txbxContent>
                      <w:p w:rsidR="00212BC9" w:rsidRDefault="00212BC9">
                        <w:r>
                          <w:rPr>
                            <w:rFonts w:cs="Arial"/>
                            <w:i/>
                            <w:iCs/>
                            <w:color w:val="000000"/>
                            <w:sz w:val="16"/>
                            <w:szCs w:val="16"/>
                            <w:lang w:val="en-US"/>
                          </w:rPr>
                          <w:t xml:space="preserve">Markedsverdier </w:t>
                        </w:r>
                      </w:p>
                    </w:txbxContent>
                  </v:textbox>
                </v:rect>
                <v:rect id="Rectangle 25" o:spid="_x0000_s1041" style="position:absolute;left:31756;top:14046;width:4972;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wzawAAAANsAAAAPAAAAZHJzL2Rvd25yZXYueG1sRI/NigIx&#10;EITvC75DaMHbmlFw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0isM2sAAAADbAAAADwAAAAAA&#10;AAAAAAAAAAAHAgAAZHJzL2Rvd25yZXYueG1sUEsFBgAAAAADAAMAtwAAAPQCAAAAAA==&#10;" filled="f" stroked="f">
                  <v:textbox style="mso-fit-shape-to-text:t" inset="0,0,0,0">
                    <w:txbxContent>
                      <w:p w:rsidR="00212BC9" w:rsidRDefault="00212BC9">
                        <w:r>
                          <w:rPr>
                            <w:rFonts w:cs="Arial"/>
                            <w:color w:val="000000"/>
                            <w:sz w:val="16"/>
                            <w:szCs w:val="16"/>
                            <w:lang w:val="en-US"/>
                          </w:rPr>
                          <w:t xml:space="preserve">Avkastning </w:t>
                        </w:r>
                      </w:p>
                    </w:txbxContent>
                  </v:textbox>
                </v:rect>
                <v:rect id="Rectangle 26" o:spid="_x0000_s1042" style="position:absolute;left:42341;top:14046;width:4242;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KtwAAAANsAAAAPAAAAZHJzL2Rvd25yZXYueG1sRI/NigIx&#10;EITvC75DaMHbmlFQ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IvmSrcAAAADbAAAADwAAAAAA&#10;AAAAAAAAAAAHAgAAZHJzL2Rvd25yZXYueG1sUEsFBgAAAAADAAMAtwAAAPQCAAAAAA==&#10;" filled="f" stroked="f">
                  <v:textbox style="mso-fit-shape-to-text:t" inset="0,0,0,0">
                    <w:txbxContent>
                      <w:p w:rsidR="00212BC9" w:rsidRDefault="00212BC9">
                        <w:r>
                          <w:rPr>
                            <w:rFonts w:cs="Arial"/>
                            <w:color w:val="000000"/>
                            <w:sz w:val="16"/>
                            <w:szCs w:val="16"/>
                            <w:lang w:val="en-US"/>
                          </w:rPr>
                          <w:t xml:space="preserve">Fordeling </w:t>
                        </w:r>
                      </w:p>
                    </w:txbxContent>
                  </v:textbox>
                </v:rect>
                <v:rect id="Rectangle 27" o:spid="_x0000_s1043" style="position:absolute;left:51879;top:14046;width:3505;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Tc2wQAAANsAAAAPAAAAZHJzL2Rvd25yZXYueG1sRI/NigIx&#10;EITvgu8QWvCmGQV3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E21NzbBAAAA2wAAAA8AAAAA&#10;AAAAAAAAAAAABwIAAGRycy9kb3ducmV2LnhtbFBLBQYAAAAAAwADALcAAAD1AgAAAAA=&#10;" filled="f" stroked="f">
                  <v:textbox style="mso-fit-shape-to-text:t" inset="0,0,0,0">
                    <w:txbxContent>
                      <w:p w:rsidR="00212BC9" w:rsidRDefault="00212BC9">
                        <w:r>
                          <w:rPr>
                            <w:rFonts w:cs="Arial"/>
                            <w:color w:val="000000"/>
                            <w:sz w:val="16"/>
                            <w:szCs w:val="16"/>
                            <w:lang w:val="en-US"/>
                          </w:rPr>
                          <w:t xml:space="preserve">Strategi </w:t>
                        </w:r>
                      </w:p>
                    </w:txbxContent>
                  </v:textbox>
                </v:rect>
                <v:rect id="Rectangle 28" o:spid="_x0000_s1044" style="position:absolute;left:317;top:15944;width:4464;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qNEvwAAANsAAAAPAAAAZHJzL2Rvd25yZXYueG1sRE9LasMw&#10;EN0XcgcxhexquYaU4FgJpRBIQzdxcoDBGn+INDKSYru3jxaFLh/vXx0Wa8REPgyOFbxnOQjixumB&#10;OwW36/FtCyJEZI3GMSn4pQCH/eqlwlK7mS801bETKYRDiQr6GMdSytD0ZDFkbiROXOu8xZig76T2&#10;OKdwa2SR5x/S4sCpoceRvnpq7vXDKpDX+jhva+Nzdy7aH/N9urTklFq/Lp87EJGW+C/+c5+0gk0a&#10;m76kHyD3TwAAAP//AwBQSwECLQAUAAYACAAAACEA2+H2y+4AAACFAQAAEwAAAAAAAAAAAAAAAAAA&#10;AAAAW0NvbnRlbnRfVHlwZXNdLnhtbFBLAQItABQABgAIAAAAIQBa9CxbvwAAABUBAAALAAAAAAAA&#10;AAAAAAAAAB8BAABfcmVscy8ucmVsc1BLAQItABQABgAIAAAAIQA8KqNEvwAAANsAAAAPAAAAAAAA&#10;AAAAAAAAAAcCAABkcnMvZG93bnJldi54bWxQSwUGAAAAAAMAAwC3AAAA8wIAAAAA&#10;" filled="f" stroked="f">
                  <v:textbox style="mso-fit-shape-to-text:t" inset="0,0,0,0">
                    <w:txbxContent>
                      <w:p w:rsidR="00212BC9" w:rsidRDefault="00212BC9">
                        <w:r>
                          <w:rPr>
                            <w:rFonts w:cs="Arial"/>
                            <w:color w:val="000000"/>
                            <w:sz w:val="16"/>
                            <w:szCs w:val="16"/>
                            <w:lang w:val="en-US"/>
                          </w:rPr>
                          <w:t xml:space="preserve">Aksjefond </w:t>
                        </w:r>
                      </w:p>
                    </w:txbxContent>
                  </v:textbox>
                </v:rect>
                <v:rect id="Rectangle 29" o:spid="_x0000_s1045" style="position:absolute;left:21590;top:15944;width:5651;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gbfwQAAANsAAAAPAAAAZHJzL2Rvd25yZXYueG1sRI/NigIx&#10;EITvC75DaMHbmlFw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FNmBt/BAAAA2wAAAA8AAAAA&#10;AAAAAAAAAAAABwIAAGRycy9kb3ducmV2LnhtbFBLBQYAAAAAAwADALcAAAD1AgAAAAA=&#10;" filled="f" stroked="f">
                  <v:textbox style="mso-fit-shape-to-text:t" inset="0,0,0,0">
                    <w:txbxContent>
                      <w:p w:rsidR="00212BC9" w:rsidRDefault="00212BC9">
                        <w:r>
                          <w:rPr>
                            <w:rFonts w:cs="Arial"/>
                            <w:color w:val="000000"/>
                            <w:sz w:val="16"/>
                            <w:szCs w:val="16"/>
                            <w:lang w:val="en-US"/>
                          </w:rPr>
                          <w:t>195 672 970</w:t>
                        </w:r>
                      </w:p>
                    </w:txbxContent>
                  </v:textbox>
                </v:rect>
                <v:rect id="Rectangle 30" o:spid="_x0000_s1046" style="position:absolute;left:34169;top:15944;width:3169;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GX/vQAAANsAAAAPAAAAZHJzL2Rvd25yZXYueG1sRE/LisIw&#10;FN0L/kO4gjub6kKkGkUEQQc31vmAS3P7wOSmJNF2/t4shFkeznt3GK0Rb/Khc6xgmeUgiCunO24U&#10;/D7Oiw2IEJE1Gsek4I8CHPbTyQ4L7Qa+07uMjUghHApU0MbYF1KGqiWLIXM9ceJq5y3GBH0jtcch&#10;hVsjV3m+lhY7Tg0t9nRqqXqWL6tAPsrzsCmNz93Pqr6Z6+Vek1NqPhuPWxCRxvgv/rovWsE6rU9f&#10;0g+Q+w8AAAD//wMAUEsBAi0AFAAGAAgAAAAhANvh9svuAAAAhQEAABMAAAAAAAAAAAAAAAAAAAAA&#10;AFtDb250ZW50X1R5cGVzXS54bWxQSwECLQAUAAYACAAAACEAWvQsW78AAAAVAQAACwAAAAAAAAAA&#10;AAAAAAAfAQAAX3JlbHMvLnJlbHNQSwECLQAUAAYACAAAACEADDBl/70AAADbAAAADwAAAAAAAAAA&#10;AAAAAAAHAgAAZHJzL2Rvd25yZXYueG1sUEsFBgAAAAADAAMAtwAAAPECAAAAAA==&#10;" filled="f" stroked="f">
                  <v:textbox style="mso-fit-shape-to-text:t" inset="0,0,0,0">
                    <w:txbxContent>
                      <w:p w:rsidR="00212BC9" w:rsidRDefault="00212BC9">
                        <w:r>
                          <w:rPr>
                            <w:rFonts w:cs="Arial"/>
                            <w:color w:val="000000"/>
                            <w:sz w:val="16"/>
                            <w:szCs w:val="16"/>
                            <w:lang w:val="en-US"/>
                          </w:rPr>
                          <w:t>1,54 %</w:t>
                        </w:r>
                      </w:p>
                    </w:txbxContent>
                  </v:textbox>
                </v:rect>
                <v:rect id="Rectangle 31" o:spid="_x0000_s1047" style="position:absolute;left:44754;top:16129;width:1982;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MBkwQAAANsAAAAPAAAAZHJzL2Rvd25yZXYueG1sRI/disIw&#10;FITvF/Ydwlnwbk3rhUg1iiwUVLyx7gMcmtMfTE5KkrX17Y0g7OUwM98wm91kjbiTD71jBfk8A0Fc&#10;O91zq+D3Wn6vQISIrNE4JgUPCrDbfn5ssNBu5Avdq9iKBOFQoIIuxqGQMtQdWQxzNxAnr3HeYkzS&#10;t1J7HBPcGrnIsqW02HNa6HCgn47qW/VnFchrVY6ryvjMnRbN2RwPl4acUrOvab8GEWmK/+F3+6AV&#10;LHN4fUk/QG6fAAAA//8DAFBLAQItABQABgAIAAAAIQDb4fbL7gAAAIUBAAATAAAAAAAAAAAAAAAA&#10;AAAAAABbQ29udGVudF9UeXBlc10ueG1sUEsBAi0AFAAGAAgAAAAhAFr0LFu/AAAAFQEAAAsAAAAA&#10;AAAAAAAAAAAAHwEAAF9yZWxzLy5yZWxzUEsBAi0AFAAGAAgAAAAhAGN8wGTBAAAA2wAAAA8AAAAA&#10;AAAAAAAAAAAABwIAAGRycy9kb3ducmV2LnhtbFBLBQYAAAAAAwADALcAAAD1AgAAAAA=&#10;" filled="f" stroked="f">
                  <v:textbox style="mso-fit-shape-to-text:t" inset="0,0,0,0">
                    <w:txbxContent>
                      <w:p w:rsidR="00212BC9" w:rsidRDefault="00212BC9">
                        <w:r>
                          <w:rPr>
                            <w:rFonts w:cs="Arial"/>
                            <w:color w:val="000000"/>
                            <w:sz w:val="16"/>
                            <w:szCs w:val="16"/>
                            <w:lang w:val="en-US"/>
                          </w:rPr>
                          <w:t>19,4</w:t>
                        </w:r>
                      </w:p>
                    </w:txbxContent>
                  </v:textbox>
                </v:rect>
                <v:rect id="Rectangle 32" o:spid="_x0000_s1048" style="position:absolute;left:38569;top:16129;width:286;height:160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l4TwAAAANsAAAAPAAAAZHJzL2Rvd25yZXYueG1sRI/NigIx&#10;EITvgu8QWtibZpyDyGgUEQRX9uK4D9BMen4w6QxJdGbf3gjCHouq+ora7kdrxJN86BwrWC4yEMSV&#10;0x03Cn5vp/kaRIjIGo1jUvBHAfa76WSLhXYDX+lZxkYkCIcCFbQx9oWUoWrJYli4njh5tfMWY5K+&#10;kdrjkODWyDzLVtJix2mhxZ6OLVX38mEVyFt5Gtal8Zm75PWP+T5fa3JKfc3GwwZEpDH+hz/ts1aw&#10;yuH9Jf0AuXsBAAD//wMAUEsBAi0AFAAGAAgAAAAhANvh9svuAAAAhQEAABMAAAAAAAAAAAAAAAAA&#10;AAAAAFtDb250ZW50X1R5cGVzXS54bWxQSwECLQAUAAYACAAAACEAWvQsW78AAAAVAQAACwAAAAAA&#10;AAAAAAAAAAAfAQAAX3JlbHMvLnJlbHNQSwECLQAUAAYACAAAACEAk65eE8AAAADbAAAADwAAAAAA&#10;AAAAAAAAAAAHAgAAZHJzL2Rvd25yZXYueG1sUEsFBgAAAAADAAMAtwAAAPQCAAAAAA==&#10;" filled="f" stroked="f">
                  <v:textbox style="mso-fit-shape-to-text:t" inset="0,0,0,0">
                    <w:txbxContent>
                      <w:p w:rsidR="00212BC9" w:rsidRDefault="00212BC9">
                        <w:r>
                          <w:rPr>
                            <w:rFonts w:cs="Arial"/>
                            <w:color w:val="000000"/>
                            <w:sz w:val="16"/>
                            <w:szCs w:val="16"/>
                            <w:lang w:val="en-US"/>
                          </w:rPr>
                          <w:t xml:space="preserve">                   </w:t>
                        </w:r>
                      </w:p>
                    </w:txbxContent>
                  </v:textbox>
                </v:rect>
                <v:rect id="Rectangle 33" o:spid="_x0000_s1049" style="position:absolute;left:44545;top:16129;width:286;height:160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4vuIwAAAANsAAAAPAAAAZHJzL2Rvd25yZXYueG1sRI/NigIx&#10;EITvC75DaMHbmlFBZDSKCIIrXhx9gGbS84NJZ0iiM/v2RljYY1FVX1Gb3WCNeJEPrWMFs2kGgrh0&#10;uuVawf12/F6BCBFZo3FMCn4pwG47+tpgrl3PV3oVsRYJwiFHBU2MXS5lKBuyGKauI05e5bzFmKSv&#10;pfbYJ7g1cp5lS2mx5bTQYEeHhspH8bQK5K049qvC+Myd59XF/JyuFTmlJuNhvwYRaYj/4b/2SStY&#10;LuDzJf0AuX0DAAD//wMAUEsBAi0AFAAGAAgAAAAhANvh9svuAAAAhQEAABMAAAAAAAAAAAAAAAAA&#10;AAAAAFtDb250ZW50X1R5cGVzXS54bWxQSwECLQAUAAYACAAAACEAWvQsW78AAAAVAQAACwAAAAAA&#10;AAAAAAAAAAAfAQAAX3JlbHMvLnJlbHNQSwECLQAUAAYACAAAACEA/OL7iMAAAADbAAAADwAAAAAA&#10;AAAAAAAAAAAHAgAAZHJzL2Rvd25yZXYueG1sUEsFBgAAAAADAAMAtwAAAPQCAAAAAA==&#10;" filled="f" stroked="f">
                  <v:textbox style="mso-fit-shape-to-text:t" inset="0,0,0,0">
                    <w:txbxContent>
                      <w:p w:rsidR="00212BC9" w:rsidRDefault="00212BC9">
                        <w:r>
                          <w:rPr>
                            <w:rFonts w:cs="Arial"/>
                            <w:color w:val="000000"/>
                            <w:sz w:val="16"/>
                            <w:szCs w:val="16"/>
                            <w:lang w:val="en-US"/>
                          </w:rPr>
                          <w:t xml:space="preserve"> </w:t>
                        </w:r>
                      </w:p>
                    </w:txbxContent>
                  </v:textbox>
                </v:rect>
                <v:rect id="Rectangle 34" o:spid="_x0000_s1050" style="position:absolute;left:53454;top:15944;width:2318;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2P8wAAAANsAAAAPAAAAZHJzL2Rvd25yZXYueG1sRI/NigIx&#10;EITvC75DaMHbmlFEZDSKCIIrXhx9gGbS84NJZ0iiM/v2RljYY1FVX1Gb3WCNeJEPrWMFs2kGgrh0&#10;uuVawf12/F6BCBFZo3FMCn4pwG47+tpgrl3PV3oVsRYJwiFHBU2MXS5lKBuyGKauI05e5bzFmKSv&#10;pfbYJ7g1cp5lS2mx5bTQYEeHhspH8bQK5K049qvC+Myd59XF/JyuFTmlJuNhvwYRaYj/4b/2SStY&#10;LuDzJf0AuX0DAAD//wMAUEsBAi0AFAAGAAgAAAAhANvh9svuAAAAhQEAABMAAAAAAAAAAAAAAAAA&#10;AAAAAFtDb250ZW50X1R5cGVzXS54bWxQSwECLQAUAAYACAAAACEAWvQsW78AAAAVAQAACwAAAAAA&#10;AAAAAAAAAAAfAQAAX3JlbHMvLnJlbHNQSwECLQAUAAYACAAAACEAcwtj/MAAAADbAAAADwAAAAAA&#10;AAAAAAAAAAAHAgAAZHJzL2Rvd25yZXYueG1sUEsFBgAAAAADAAMAtwAAAPQCAAAAAA==&#10;" filled="f" stroked="f">
                  <v:textbox style="mso-fit-shape-to-text:t" inset="0,0,0,0">
                    <w:txbxContent>
                      <w:p w:rsidR="00212BC9" w:rsidRDefault="00212BC9">
                        <w:r>
                          <w:rPr>
                            <w:rFonts w:cs="Arial"/>
                            <w:color w:val="000000"/>
                            <w:sz w:val="16"/>
                            <w:szCs w:val="16"/>
                            <w:lang w:val="en-US"/>
                          </w:rPr>
                          <w:t>20 %</w:t>
                        </w:r>
                      </w:p>
                    </w:txbxContent>
                  </v:textbox>
                </v:rect>
                <v:rect id="Rectangle 35" o:spid="_x0000_s1051" style="position:absolute;left:317;top:17837;width:7290;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8ZnwAAAANsAAAAPAAAAZHJzL2Rvd25yZXYueG1sRI/NigIx&#10;EITvC75DaMHbmlFQZDSKCIIrXhx9gGbS84NJZ0iiM/v2RljYY1FVX1Gb3WCNeJEPrWMFs2kGgrh0&#10;uuVawf12/F6BCBFZo3FMCn4pwG47+tpgrl3PV3oVsRYJwiFHBU2MXS5lKBuyGKauI05e5bzFmKSv&#10;pfbYJ7g1cp5lS2mx5bTQYEeHhspH8bQK5K049qvC+Myd59XF/JyuFTmlJuNhvwYRaYj/4b/2SStY&#10;LuDzJf0AuX0DAAD//wMAUEsBAi0AFAAGAAgAAAAhANvh9svuAAAAhQEAABMAAAAAAAAAAAAAAAAA&#10;AAAAAFtDb250ZW50X1R5cGVzXS54bWxQSwECLQAUAAYACAAAACEAWvQsW78AAAAVAQAACwAAAAAA&#10;AAAAAAAAAAAfAQAAX3JlbHMvLnJlbHNQSwECLQAUAAYACAAAACEAHEfGZ8AAAADbAAAADwAAAAAA&#10;AAAAAAAAAAAHAgAAZHJzL2Rvd25yZXYueG1sUEsFBgAAAAADAAMAtwAAAPQCAAAAAA==&#10;" filled="f" stroked="f">
                  <v:textbox style="mso-fit-shape-to-text:t" inset="0,0,0,0">
                    <w:txbxContent>
                      <w:p w:rsidR="00212BC9" w:rsidRDefault="00212BC9">
                        <w:r>
                          <w:rPr>
                            <w:rFonts w:cs="Arial"/>
                            <w:color w:val="000000"/>
                            <w:sz w:val="16"/>
                            <w:szCs w:val="16"/>
                            <w:lang w:val="en-US"/>
                          </w:rPr>
                          <w:t xml:space="preserve">Obligasjonsfond </w:t>
                        </w:r>
                      </w:p>
                    </w:txbxContent>
                  </v:textbox>
                </v:rect>
                <v:rect id="Rectangle 36" o:spid="_x0000_s1052" style="position:absolute;left:21590;top:17837;width:5651;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VgQwAAAANsAAAAPAAAAZHJzL2Rvd25yZXYueG1sRI/NigIx&#10;EITvC75DaMHbmtHDILNGEUFQ8eK4D9BMen7YpDMk0Rnf3gjCHouq+opab0drxIN86BwrWMwzEMSV&#10;0x03Cn5vh+8ViBCRNRrHpOBJAbabydcaC+0GvtKjjI1IEA4FKmhj7AspQ9WSxTB3PXHyauctxiR9&#10;I7XHIcGtkcssy6XFjtNCiz3tW6r+yrtVIG/lYViVxmfuvKwv5nS81uSUmk3H3Q+ISGP8D3/aR60g&#10;z+H9Jf0AuXkBAAD//wMAUEsBAi0AFAAGAAgAAAAhANvh9svuAAAAhQEAABMAAAAAAAAAAAAAAAAA&#10;AAAAAFtDb250ZW50X1R5cGVzXS54bWxQSwECLQAUAAYACAAAACEAWvQsW78AAAAVAQAACwAAAAAA&#10;AAAAAAAAAAAfAQAAX3JlbHMvLnJlbHNQSwECLQAUAAYACAAAACEA7JVYEMAAAADbAAAADwAAAAAA&#10;AAAAAAAAAAAHAgAAZHJzL2Rvd25yZXYueG1sUEsFBgAAAAADAAMAtwAAAPQCAAAAAA==&#10;" filled="f" stroked="f">
                  <v:textbox style="mso-fit-shape-to-text:t" inset="0,0,0,0">
                    <w:txbxContent>
                      <w:p w:rsidR="00212BC9" w:rsidRDefault="00212BC9">
                        <w:r>
                          <w:rPr>
                            <w:rFonts w:cs="Arial"/>
                            <w:color w:val="000000"/>
                            <w:sz w:val="16"/>
                            <w:szCs w:val="16"/>
                            <w:lang w:val="en-US"/>
                          </w:rPr>
                          <w:t>557 214 994</w:t>
                        </w:r>
                      </w:p>
                    </w:txbxContent>
                  </v:textbox>
                </v:rect>
                <v:rect id="Rectangle 37" o:spid="_x0000_s1053" style="position:absolute;left:34169;top:17837;width:3169;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f2LwAAAANsAAAAPAAAAZHJzL2Rvd25yZXYueG1sRI/NigIx&#10;EITvC75DaMHbmtGDK6NRRBBc8eLoAzSTnh9MOkMSndm3N4Kwx6KqvqLW28Ea8SQfWscKZtMMBHHp&#10;dMu1gtv18L0EESKyRuOYFPxRgO1m9LXGXLueL/QsYi0ShEOOCpoYu1zKUDZkMUxdR5y8ynmLMUlf&#10;S+2xT3Br5DzLFtJiy2mhwY72DZX34mEVyGtx6JeF8Zk7zauz+T1eKnJKTcbDbgUi0hD/w5/2UStY&#10;/MD7S/oBcvMCAAD//wMAUEsBAi0AFAAGAAgAAAAhANvh9svuAAAAhQEAABMAAAAAAAAAAAAAAAAA&#10;AAAAAFtDb250ZW50X1R5cGVzXS54bWxQSwECLQAUAAYACAAAACEAWvQsW78AAAAVAQAACwAAAAAA&#10;AAAAAAAAAAAfAQAAX3JlbHMvLnJlbHNQSwECLQAUAAYACAAAACEAg9n9i8AAAADbAAAADwAAAAAA&#10;AAAAAAAAAAAHAgAAZHJzL2Rvd25yZXYueG1sUEsFBgAAAAADAAMAtwAAAPQCAAAAAA==&#10;" filled="f" stroked="f">
                  <v:textbox style="mso-fit-shape-to-text:t" inset="0,0,0,0">
                    <w:txbxContent>
                      <w:p w:rsidR="00212BC9" w:rsidRDefault="00212BC9">
                        <w:r>
                          <w:rPr>
                            <w:rFonts w:cs="Arial"/>
                            <w:color w:val="000000"/>
                            <w:sz w:val="16"/>
                            <w:szCs w:val="16"/>
                            <w:lang w:val="en-US"/>
                          </w:rPr>
                          <w:t>4,45 %</w:t>
                        </w:r>
                      </w:p>
                    </w:txbxContent>
                  </v:textbox>
                </v:rect>
                <v:rect id="Rectangle 38" o:spid="_x0000_s1054" style="position:absolute;left:44754;top:18027;width:1982;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mn5vQAAANsAAAAPAAAAZHJzL2Rvd25yZXYueG1sRE/LisIw&#10;FN0L/kO4gjub6kKkGkUEQQc31vmAS3P7wOSmJNF2/t4shFkeznt3GK0Rb/Khc6xgmeUgiCunO24U&#10;/D7Oiw2IEJE1Gsek4I8CHPbTyQ4L7Qa+07uMjUghHApU0MbYF1KGqiWLIXM9ceJq5y3GBH0jtcch&#10;hVsjV3m+lhY7Tg0t9nRqqXqWL6tAPsrzsCmNz93Pqr6Z6+Vek1NqPhuPWxCRxvgv/rovWsE6jU1f&#10;0g+Q+w8AAAD//wMAUEsBAi0AFAAGAAgAAAAhANvh9svuAAAAhQEAABMAAAAAAAAAAAAAAAAAAAAA&#10;AFtDb250ZW50X1R5cGVzXS54bWxQSwECLQAUAAYACAAAACEAWvQsW78AAAAVAQAACwAAAAAAAAAA&#10;AAAAAAAfAQAAX3JlbHMvLnJlbHNQSwECLQAUAAYACAAAACEA8kZp+b0AAADbAAAADwAAAAAAAAAA&#10;AAAAAAAHAgAAZHJzL2Rvd25yZXYueG1sUEsFBgAAAAADAAMAtwAAAPECAAAAAA==&#10;" filled="f" stroked="f">
                  <v:textbox style="mso-fit-shape-to-text:t" inset="0,0,0,0">
                    <w:txbxContent>
                      <w:p w:rsidR="00212BC9" w:rsidRDefault="00212BC9">
                        <w:r>
                          <w:rPr>
                            <w:rFonts w:cs="Arial"/>
                            <w:color w:val="000000"/>
                            <w:sz w:val="16"/>
                            <w:szCs w:val="16"/>
                            <w:lang w:val="en-US"/>
                          </w:rPr>
                          <w:t>55,3</w:t>
                        </w:r>
                      </w:p>
                    </w:txbxContent>
                  </v:textbox>
                </v:rect>
                <v:rect id="Rectangle 39" o:spid="_x0000_s1055" style="position:absolute;left:38569;top:18027;width:286;height:160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sxiwAAAANsAAAAPAAAAZHJzL2Rvd25yZXYueG1sRI/NigIx&#10;EITvC75DaMHbmtGDuKNRRBBc8eLoAzSTnh9MOkMSndm3N4Kwx6KqvqLW28Ea8SQfWscKZtMMBHHp&#10;dMu1gtv18L0EESKyRuOYFPxRgO1m9LXGXLueL/QsYi0ShEOOCpoYu1zKUDZkMUxdR5y8ynmLMUlf&#10;S+2xT3Br5DzLFtJiy2mhwY72DZX34mEVyGtx6JeF8Zk7zauz+T1eKnJKTcbDbgUi0hD/w5/2UStY&#10;/MD7S/oBcvMCAAD//wMAUEsBAi0AFAAGAAgAAAAhANvh9svuAAAAhQEAABMAAAAAAAAAAAAAAAAA&#10;AAAAAFtDb250ZW50X1R5cGVzXS54bWxQSwECLQAUAAYACAAAACEAWvQsW78AAAAVAQAACwAAAAAA&#10;AAAAAAAAAAAfAQAAX3JlbHMvLnJlbHNQSwECLQAUAAYACAAAACEAnQrMYsAAAADbAAAADwAAAAAA&#10;AAAAAAAAAAAHAgAAZHJzL2Rvd25yZXYueG1sUEsFBgAAAAADAAMAtwAAAPQCAAAAAA==&#10;" filled="f" stroked="f">
                  <v:textbox style="mso-fit-shape-to-text:t" inset="0,0,0,0">
                    <w:txbxContent>
                      <w:p w:rsidR="00212BC9" w:rsidRDefault="00212BC9">
                        <w:r>
                          <w:rPr>
                            <w:rFonts w:cs="Arial"/>
                            <w:color w:val="000000"/>
                            <w:sz w:val="16"/>
                            <w:szCs w:val="16"/>
                            <w:lang w:val="en-US"/>
                          </w:rPr>
                          <w:t xml:space="preserve">                   </w:t>
                        </w:r>
                      </w:p>
                    </w:txbxContent>
                  </v:textbox>
                </v:rect>
                <v:rect id="Rectangle 40" o:spid="_x0000_s1056" style="position:absolute;left:44545;top:18027;width:286;height:160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fMivwAAANsAAAAPAAAAZHJzL2Rvd25yZXYueG1sRE9LasMw&#10;EN0XcgcxhexquV6kwbESSiGQhm7i5ACDNf4QaWQkxXZvHy0KXT7evzos1oiJfBgcK3jPchDEjdMD&#10;dwpu1+PbFkSIyBqNY1LwSwEO+9VLhaV2M19oqmMnUgiHEhX0MY6llKHpyWLI3EicuNZ5izFB30nt&#10;cU7h1sgizzfS4sCpoceRvnpq7vXDKpDX+jhva+Nzdy7aH/N9urTklFq/Lp87EJGW+C/+c5+0go+0&#10;Pn1JP0DunwAAAP//AwBQSwECLQAUAAYACAAAACEA2+H2y+4AAACFAQAAEwAAAAAAAAAAAAAAAAAA&#10;AAAAW0NvbnRlbnRfVHlwZXNdLnhtbFBLAQItABQABgAIAAAAIQBa9CxbvwAAABUBAAALAAAAAAAA&#10;AAAAAAAAAB8BAABfcmVscy8ucmVsc1BLAQItABQABgAIAAAAIQCJ6fMivwAAANsAAAAPAAAAAAAA&#10;AAAAAAAAAAcCAABkcnMvZG93bnJldi54bWxQSwUGAAAAAAMAAwC3AAAA8wIAAAAA&#10;" filled="f" stroked="f">
                  <v:textbox style="mso-fit-shape-to-text:t" inset="0,0,0,0">
                    <w:txbxContent>
                      <w:p w:rsidR="00212BC9" w:rsidRDefault="00212BC9">
                        <w:r>
                          <w:rPr>
                            <w:rFonts w:cs="Arial"/>
                            <w:color w:val="000000"/>
                            <w:sz w:val="16"/>
                            <w:szCs w:val="16"/>
                            <w:lang w:val="en-US"/>
                          </w:rPr>
                          <w:t xml:space="preserve"> </w:t>
                        </w:r>
                      </w:p>
                    </w:txbxContent>
                  </v:textbox>
                </v:rect>
                <v:rect id="Rectangle 41" o:spid="_x0000_s1057" style="position:absolute;left:53454;top:17837;width:2318;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Va5wAAAANsAAAAPAAAAZHJzL2Rvd25yZXYueG1sRI/NigIx&#10;EITvC75DaMHbmtHDroxGEUHQxYujD9BMen4w6QxJdMa3N4Kwx6KqvqJWm8Ea8SAfWscKZtMMBHHp&#10;dMu1gutl/70AESKyRuOYFDwpwGY9+lphrl3PZ3oUsRYJwiFHBU2MXS5lKBuyGKauI05e5bzFmKSv&#10;pfbYJ7g1cp5lP9Jiy2mhwY52DZW34m4VyEux7xeF8Zn7m1cnczycK3JKTcbDdgki0hD/w5/2QSv4&#10;ncH7S/oBcv0CAAD//wMAUEsBAi0AFAAGAAgAAAAhANvh9svuAAAAhQEAABMAAAAAAAAAAAAAAAAA&#10;AAAAAFtDb250ZW50X1R5cGVzXS54bWxQSwECLQAUAAYACAAAACEAWvQsW78AAAAVAQAACwAAAAAA&#10;AAAAAAAAAAAfAQAAX3JlbHMvLnJlbHNQSwECLQAUAAYACAAAACEA5qVWucAAAADbAAAADwAAAAAA&#10;AAAAAAAAAAAHAgAAZHJzL2Rvd25yZXYueG1sUEsFBgAAAAADAAMAtwAAAPQCAAAAAA==&#10;" filled="f" stroked="f">
                  <v:textbox style="mso-fit-shape-to-text:t" inset="0,0,0,0">
                    <w:txbxContent>
                      <w:p w:rsidR="00212BC9" w:rsidRDefault="00212BC9">
                        <w:r>
                          <w:rPr>
                            <w:rFonts w:cs="Arial"/>
                            <w:color w:val="000000"/>
                            <w:sz w:val="16"/>
                            <w:szCs w:val="16"/>
                            <w:lang w:val="en-US"/>
                          </w:rPr>
                          <w:t>60 %</w:t>
                        </w:r>
                      </w:p>
                    </w:txbxContent>
                  </v:textbox>
                </v:rect>
                <v:rect id="Rectangle 42" o:spid="_x0000_s1058" style="position:absolute;left:317;top:19735;width:8814;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8jOwQAAANsAAAAPAAAAZHJzL2Rvd25yZXYueG1sRI/NigIx&#10;EITvgu8QWtibZpyDK7NGEUFQ2YvjPkAz6fnBpDMk0Rnf3iws7LGoqq+ozW60RjzJh86xguUiA0Fc&#10;Od1xo+DndpyvQYSIrNE4JgUvCrDbTicbLLQb+ErPMjYiQTgUqKCNsS+kDFVLFsPC9cTJq523GJP0&#10;jdQehwS3RuZZtpIWO04LLfZ0aKm6lw+rQN7K47Aujc/cJa+/zfl0rckp9TEb918gIo3xP/zXPmkF&#10;nzn8fkk/QG7fAAAA//8DAFBLAQItABQABgAIAAAAIQDb4fbL7gAAAIUBAAATAAAAAAAAAAAAAAAA&#10;AAAAAABbQ29udGVudF9UeXBlc10ueG1sUEsBAi0AFAAGAAgAAAAhAFr0LFu/AAAAFQEAAAsAAAAA&#10;AAAAAAAAAAAAHwEAAF9yZWxzLy5yZWxzUEsBAi0AFAAGAAgAAAAhABZ3yM7BAAAA2wAAAA8AAAAA&#10;AAAAAAAAAAAABwIAAGRycy9kb3ducmV2LnhtbFBLBQYAAAAAAwADALcAAAD1AgAAAAA=&#10;" filled="f" stroked="f">
                  <v:textbox style="mso-fit-shape-to-text:t" inset="0,0,0,0">
                    <w:txbxContent>
                      <w:p w:rsidR="00212BC9" w:rsidRDefault="00212BC9">
                        <w:r>
                          <w:rPr>
                            <w:rFonts w:cs="Arial"/>
                            <w:color w:val="000000"/>
                            <w:sz w:val="16"/>
                            <w:szCs w:val="16"/>
                            <w:lang w:val="en-US"/>
                          </w:rPr>
                          <w:t xml:space="preserve">Pengemarkedsfond </w:t>
                        </w:r>
                      </w:p>
                    </w:txbxContent>
                  </v:textbox>
                </v:rect>
                <v:rect id="Rectangle 43" o:spid="_x0000_s1059" style="position:absolute;left:21590;top:19735;width:5651;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21VwQAAANsAAAAPAAAAZHJzL2Rvd25yZXYueG1sRI/NigIx&#10;EITvgu8QWvCmGRV2ZTSKCIIue3H0AZpJzw8mnSGJzvj2m4WFPRZV9RW13Q/WiBf50DpWsJhnIIhL&#10;p1uuFdxvp9kaRIjIGo1jUvCmAPvdeLTFXLuer/QqYi0ShEOOCpoYu1zKUDZkMcxdR5y8ynmLMUlf&#10;S+2xT3Br5DLLPqTFltNCgx0dGyofxdMqkLfi1K8L4zP3tay+zeV8rcgpNZ0Mhw2ISEP8D/+1z1rB&#10;5wp+v6QfIHc/AAAA//8DAFBLAQItABQABgAIAAAAIQDb4fbL7gAAAIUBAAATAAAAAAAAAAAAAAAA&#10;AAAAAABbQ29udGVudF9UeXBlc10ueG1sUEsBAi0AFAAGAAgAAAAhAFr0LFu/AAAAFQEAAAsAAAAA&#10;AAAAAAAAAAAAHwEAAF9yZWxzLy5yZWxzUEsBAi0AFAAGAAgAAAAhAHk7bVXBAAAA2wAAAA8AAAAA&#10;AAAAAAAAAAAABwIAAGRycy9kb3ducmV2LnhtbFBLBQYAAAAAAwADALcAAAD1AgAAAAA=&#10;" filled="f" stroked="f">
                  <v:textbox style="mso-fit-shape-to-text:t" inset="0,0,0,0">
                    <w:txbxContent>
                      <w:p w:rsidR="00212BC9" w:rsidRDefault="00212BC9">
                        <w:r>
                          <w:rPr>
                            <w:rFonts w:cs="Arial"/>
                            <w:color w:val="000000"/>
                            <w:sz w:val="16"/>
                            <w:szCs w:val="16"/>
                            <w:lang w:val="en-US"/>
                          </w:rPr>
                          <w:t>254 273 958</w:t>
                        </w:r>
                      </w:p>
                    </w:txbxContent>
                  </v:textbox>
                </v:rect>
                <v:rect id="Rectangle 44" o:spid="_x0000_s1060" style="position:absolute;left:34169;top:19735;width:3169;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vUhwQAAANsAAAAPAAAAZHJzL2Rvd25yZXYueG1sRI/NigIx&#10;EITvgu8QWvCmGUV2ZTSKCIIue3H0AZpJzw8mnSGJzvj2m4WFPRZV9RW13Q/WiBf50DpWsJhnIIhL&#10;p1uuFdxvp9kaRIjIGo1jUvCmAPvdeLTFXLuer/QqYi0ShEOOCpoYu1zKUDZkMcxdR5y8ynmLMUlf&#10;S+2xT3Br5DLLPqTFltNCgx0dGyofxdMqkLfi1K8L4zP3tay+zeV8rcgpNZ0Mhw2ISEP8D/+1z1rB&#10;5wp+v6QfIHc/AAAA//8DAFBLAQItABQABgAIAAAAIQDb4fbL7gAAAIUBAAATAAAAAAAAAAAAAAAA&#10;AAAAAABbQ29udGVudF9UeXBlc10ueG1sUEsBAi0AFAAGAAgAAAAhAFr0LFu/AAAAFQEAAAsAAAAA&#10;AAAAAAAAAAAAHwEAAF9yZWxzLy5yZWxzUEsBAi0AFAAGAAgAAAAhAPbS9SHBAAAA2wAAAA8AAAAA&#10;AAAAAAAAAAAABwIAAGRycy9kb3ducmV2LnhtbFBLBQYAAAAAAwADALcAAAD1AgAAAAA=&#10;" filled="f" stroked="f">
                  <v:textbox style="mso-fit-shape-to-text:t" inset="0,0,0,0">
                    <w:txbxContent>
                      <w:p w:rsidR="00212BC9" w:rsidRDefault="00212BC9">
                        <w:r>
                          <w:rPr>
                            <w:rFonts w:cs="Arial"/>
                            <w:color w:val="000000"/>
                            <w:sz w:val="16"/>
                            <w:szCs w:val="16"/>
                            <w:lang w:val="en-US"/>
                          </w:rPr>
                          <w:t>1,81 %</w:t>
                        </w:r>
                      </w:p>
                    </w:txbxContent>
                  </v:textbox>
                </v:rect>
                <v:rect id="Rectangle 45" o:spid="_x0000_s1061" style="position:absolute;left:44754;top:19926;width:1982;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lC6wQAAANsAAAAPAAAAZHJzL2Rvd25yZXYueG1sRI/NigIx&#10;EITvgu8QWvCmGQV3ZTSKCIIue3H0AZpJzw8mnSGJzvj2m4WFPRZV9RW13Q/WiBf50DpWsJhnIIhL&#10;p1uuFdxvp9kaRIjIGo1jUvCmAPvdeLTFXLuer/QqYi0ShEOOCpoYu1zKUDZkMcxdR5y8ynmLMUlf&#10;S+2xT3Br5DLLPqTFltNCgx0dGyofxdMqkLfi1K8L4zP3tay+zeV8rcgpNZ0Mhw2ISEP8D/+1z1rB&#10;5wp+v6QfIHc/AAAA//8DAFBLAQItABQABgAIAAAAIQDb4fbL7gAAAIUBAAATAAAAAAAAAAAAAAAA&#10;AAAAAABbQ29udGVudF9UeXBlc10ueG1sUEsBAi0AFAAGAAgAAAAhAFr0LFu/AAAAFQEAAAsAAAAA&#10;AAAAAAAAAAAAHwEAAF9yZWxzLy5yZWxzUEsBAi0AFAAGAAgAAAAhAJmeULrBAAAA2wAAAA8AAAAA&#10;AAAAAAAAAAAABwIAAGRycy9kb3ducmV2LnhtbFBLBQYAAAAAAwADALcAAAD1AgAAAAA=&#10;" filled="f" stroked="f">
                  <v:textbox style="mso-fit-shape-to-text:t" inset="0,0,0,0">
                    <w:txbxContent>
                      <w:p w:rsidR="00212BC9" w:rsidRDefault="00212BC9">
                        <w:r>
                          <w:rPr>
                            <w:rFonts w:cs="Arial"/>
                            <w:color w:val="000000"/>
                            <w:sz w:val="16"/>
                            <w:szCs w:val="16"/>
                            <w:lang w:val="en-US"/>
                          </w:rPr>
                          <w:t>25,3</w:t>
                        </w:r>
                      </w:p>
                    </w:txbxContent>
                  </v:textbox>
                </v:rect>
                <v:rect id="Rectangle 46" o:spid="_x0000_s1062" style="position:absolute;left:38569;top:19926;width:286;height:160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M7NwAAAANsAAAAPAAAAZHJzL2Rvd25yZXYueG1sRI/NigIx&#10;EITvC75DaMHbmtGDK6NRRBBc8eLoAzSTnh9MOkMSndm3N4Kwx6KqvqLW28Ea8SQfWscKZtMMBHHp&#10;dMu1gtv18L0EESKyRuOYFPxRgO1m9LXGXLueL/QsYi0ShEOOCpoYu1zKUDZkMUxdR5y8ynmLMUlf&#10;S+2xT3Br5DzLFtJiy2mhwY72DZX34mEVyGtx6JeF8Zk7zauz+T1eKnJKTcbDbgUi0hD/w5/2USv4&#10;WcD7S/oBcvMCAAD//wMAUEsBAi0AFAAGAAgAAAAhANvh9svuAAAAhQEAABMAAAAAAAAAAAAAAAAA&#10;AAAAAFtDb250ZW50X1R5cGVzXS54bWxQSwECLQAUAAYACAAAACEAWvQsW78AAAAVAQAACwAAAAAA&#10;AAAAAAAAAAAfAQAAX3JlbHMvLnJlbHNQSwECLQAUAAYACAAAACEAaUzOzcAAAADbAAAADwAAAAAA&#10;AAAAAAAAAAAHAgAAZHJzL2Rvd25yZXYueG1sUEsFBgAAAAADAAMAtwAAAPQCAAAAAA==&#10;" filled="f" stroked="f">
                  <v:textbox style="mso-fit-shape-to-text:t" inset="0,0,0,0">
                    <w:txbxContent>
                      <w:p w:rsidR="00212BC9" w:rsidRDefault="00212BC9">
                        <w:r>
                          <w:rPr>
                            <w:rFonts w:cs="Arial"/>
                            <w:color w:val="000000"/>
                            <w:sz w:val="16"/>
                            <w:szCs w:val="16"/>
                            <w:lang w:val="en-US"/>
                          </w:rPr>
                          <w:t xml:space="preserve">                   </w:t>
                        </w:r>
                      </w:p>
                    </w:txbxContent>
                  </v:textbox>
                </v:rect>
                <v:rect id="Rectangle 47" o:spid="_x0000_s1063" style="position:absolute;left:44545;top:19926;width:286;height:160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GtWwAAAANsAAAAPAAAAZHJzL2Rvd25yZXYueG1sRI/NigIx&#10;EITvC75DaMHbmtGDymgUEQRXvDj6AM2k5weTzpBEZ/btjbCwx6KqvqI2u8Ea8SIfWscKZtMMBHHp&#10;dMu1gvvt+L0CESKyRuOYFPxSgN129LXBXLuer/QqYi0ShEOOCpoYu1zKUDZkMUxdR5y8ynmLMUlf&#10;S+2xT3Br5DzLFtJiy2mhwY4ODZWP4mkVyFtx7FeF8Zk7z6uL+TldK3JKTcbDfg0i0hD/w3/tk1aw&#10;XMLnS/oBcvsGAAD//wMAUEsBAi0AFAAGAAgAAAAhANvh9svuAAAAhQEAABMAAAAAAAAAAAAAAAAA&#10;AAAAAFtDb250ZW50X1R5cGVzXS54bWxQSwECLQAUAAYACAAAACEAWvQsW78AAAAVAQAACwAAAAAA&#10;AAAAAAAAAAAfAQAAX3JlbHMvLnJlbHNQSwECLQAUAAYACAAAACEABgBrVsAAAADbAAAADwAAAAAA&#10;AAAAAAAAAAAHAgAAZHJzL2Rvd25yZXYueG1sUEsFBgAAAAADAAMAtwAAAPQCAAAAAA==&#10;" filled="f" stroked="f">
                  <v:textbox style="mso-fit-shape-to-text:t" inset="0,0,0,0">
                    <w:txbxContent>
                      <w:p w:rsidR="00212BC9" w:rsidRDefault="00212BC9">
                        <w:r>
                          <w:rPr>
                            <w:rFonts w:cs="Arial"/>
                            <w:color w:val="000000"/>
                            <w:sz w:val="16"/>
                            <w:szCs w:val="16"/>
                            <w:lang w:val="en-US"/>
                          </w:rPr>
                          <w:t xml:space="preserve"> </w:t>
                        </w:r>
                      </w:p>
                    </w:txbxContent>
                  </v:textbox>
                </v:rect>
                <v:rect id="Rectangle 48" o:spid="_x0000_s1064" style="position:absolute;left:53454;top:19735;width:2318;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8kvwAAANsAAAAPAAAAZHJzL2Rvd25yZXYueG1sRE9LasMw&#10;EN0XcgcxhexquV6kwbESSiGQhm7i5ACDNf4QaWQkxXZvHy0KXT7evzos1oiJfBgcK3jPchDEjdMD&#10;dwpu1+PbFkSIyBqNY1LwSwEO+9VLhaV2M19oqmMnUgiHEhX0MY6llKHpyWLI3EicuNZ5izFB30nt&#10;cU7h1sgizzfS4sCpoceRvnpq7vXDKpDX+jhva+Nzdy7aH/N9urTklFq/Lp87EJGW+C/+c5+0go80&#10;Nn1JP0DunwAAAP//AwBQSwECLQAUAAYACAAAACEA2+H2y+4AAACFAQAAEwAAAAAAAAAAAAAAAAAA&#10;AAAAW0NvbnRlbnRfVHlwZXNdLnhtbFBLAQItABQABgAIAAAAIQBa9CxbvwAAABUBAAALAAAAAAAA&#10;AAAAAAAAAB8BAABfcmVscy8ucmVsc1BLAQItABQABgAIAAAAIQB3n/8kvwAAANsAAAAPAAAAAAAA&#10;AAAAAAAAAAcCAABkcnMvZG93bnJldi54bWxQSwUGAAAAAAMAAwC3AAAA8wIAAAAA&#10;" filled="f" stroked="f">
                  <v:textbox style="mso-fit-shape-to-text:t" inset="0,0,0,0">
                    <w:txbxContent>
                      <w:p w:rsidR="00212BC9" w:rsidRDefault="00212BC9">
                        <w:r>
                          <w:rPr>
                            <w:rFonts w:cs="Arial"/>
                            <w:color w:val="000000"/>
                            <w:sz w:val="16"/>
                            <w:szCs w:val="16"/>
                            <w:lang w:val="en-US"/>
                          </w:rPr>
                          <w:t>20 %</w:t>
                        </w:r>
                      </w:p>
                    </w:txbxContent>
                  </v:textbox>
                </v:rect>
                <v:rect id="Rectangle 49" o:spid="_x0000_s1065" style="position:absolute;left:317;top:21729;width:6388;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1q/wQAAANsAAAAPAAAAZHJzL2Rvd25yZXYueG1sRI/NigIx&#10;EITvC75DaMHbmtGDq6NRRBBU9uLoAzSTnh9MOkOSdWbf3ggLeyyq6itqsxusEU/yoXWsYDbNQBCX&#10;TrdcK7jfjp9LECEiazSOScEvBdhtRx8bzLXr+UrPItYiQTjkqKCJsculDGVDFsPUdcTJq5y3GJP0&#10;tdQe+wS3Rs6zbCEttpwWGuzo0FD5KH6sAnkrjv2yMD5zl3n1bc6na0VOqcl42K9BRBrif/ivfdIK&#10;vlbw/pJ+gNy+AAAA//8DAFBLAQItABQABgAIAAAAIQDb4fbL7gAAAIUBAAATAAAAAAAAAAAAAAAA&#10;AAAAAABbQ29udGVudF9UeXBlc10ueG1sUEsBAi0AFAAGAAgAAAAhAFr0LFu/AAAAFQEAAAsAAAAA&#10;AAAAAAAAAAAAHwEAAF9yZWxzLy5yZWxzUEsBAi0AFAAGAAgAAAAhABjTWr/BAAAA2wAAAA8AAAAA&#10;AAAAAAAAAAAABwIAAGRycy9kb3ducmV2LnhtbFBLBQYAAAAAAwADALcAAAD1AgAAAAA=&#10;" filled="f" stroked="f">
                  <v:textbox style="mso-fit-shape-to-text:t" inset="0,0,0,0">
                    <w:txbxContent>
                      <w:p w:rsidR="00212BC9" w:rsidRDefault="00212BC9">
                        <w:r>
                          <w:rPr>
                            <w:rFonts w:cs="Arial"/>
                            <w:color w:val="000000"/>
                            <w:sz w:val="16"/>
                            <w:szCs w:val="16"/>
                            <w:lang w:val="en-US"/>
                          </w:rPr>
                          <w:t xml:space="preserve">Bankinnskudd </w:t>
                        </w:r>
                      </w:p>
                    </w:txbxContent>
                  </v:textbox>
                </v:rect>
                <v:rect id="Rectangle 50" o:spid="_x0000_s1066" style="position:absolute;left:24422;top:21729;width:3111;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IMFvgAAANsAAAAPAAAAZHJzL2Rvd25yZXYueG1sRE/LisIw&#10;FN0L/kO4A+40HRdSOkYZBgodcWP1Ay7N7YNJbkoSbefvzUJweTjv/XG2RjzIh8Gxgs9NBoK4cXrg&#10;TsHtWq5zECEiazSOScE/BTgelos9FtpNfKFHHTuRQjgUqKCPcSykDE1PFsPGjcSJa523GBP0ndQe&#10;pxRujdxm2U5aHDg19DjST0/NX323CuS1Lqe8Nj5zp217Nr/VpSWn1Opj/v4CEWmOb/HLXWkFeVqf&#10;vqQfIA9PAAAA//8DAFBLAQItABQABgAIAAAAIQDb4fbL7gAAAIUBAAATAAAAAAAAAAAAAAAAAAAA&#10;AABbQ29udGVudF9UeXBlc10ueG1sUEsBAi0AFAAGAAgAAAAhAFr0LFu/AAAAFQEAAAsAAAAAAAAA&#10;AAAAAAAAHwEAAF9yZWxzLy5yZWxzUEsBAi0AFAAGAAgAAAAhALw8gwW+AAAA2wAAAA8AAAAAAAAA&#10;AAAAAAAABwIAAGRycy9kb3ducmV2LnhtbFBLBQYAAAAAAwADALcAAADyAgAAAAA=&#10;" filled="f" stroked="f">
                  <v:textbox style="mso-fit-shape-to-text:t" inset="0,0,0,0">
                    <w:txbxContent>
                      <w:p w:rsidR="00212BC9" w:rsidRDefault="00212BC9">
                        <w:r>
                          <w:rPr>
                            <w:rFonts w:cs="Arial"/>
                            <w:color w:val="000000"/>
                            <w:sz w:val="16"/>
                            <w:szCs w:val="16"/>
                            <w:lang w:val="en-US"/>
                          </w:rPr>
                          <w:t>52 727</w:t>
                        </w:r>
                      </w:p>
                    </w:txbxContent>
                  </v:textbox>
                </v:rect>
                <v:rect id="Rectangle 51" o:spid="_x0000_s1067" style="position:absolute;left:28403;top:21729;width:286;height:160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CaewQAAANsAAAAPAAAAZHJzL2Rvd25yZXYueG1sRI/disIw&#10;FITvF3yHcATvtqleSKlGEUHQZW+s+wCH5vQHk5OSRNt9+40g7OUwM98w2/1kjXiSD71jBcssB0Fc&#10;O91zq+DndvosQISIrNE4JgW/FGC/m31ssdRu5Cs9q9iKBOFQooIuxqGUMtQdWQyZG4iT1zhvMSbp&#10;W6k9jglujVzl+Vpa7DktdDjQsaP6Xj2sAnmrTmNRGZ+7r1XzbS7na0NOqcV8OmxARJrif/jdPmsF&#10;xRJeX9IPkLs/AAAA//8DAFBLAQItABQABgAIAAAAIQDb4fbL7gAAAIUBAAATAAAAAAAAAAAAAAAA&#10;AAAAAABbQ29udGVudF9UeXBlc10ueG1sUEsBAi0AFAAGAAgAAAAhAFr0LFu/AAAAFQEAAAsAAAAA&#10;AAAAAAAAAAAAHwEAAF9yZWxzLy5yZWxzUEsBAi0AFAAGAAgAAAAhANNwJp7BAAAA2wAAAA8AAAAA&#10;AAAAAAAAAAAABwIAAGRycy9kb3ducmV2LnhtbFBLBQYAAAAAAwADALcAAAD1AgAAAAA=&#10;" filled="f" stroked="f">
                  <v:textbox style="mso-fit-shape-to-text:t" inset="0,0,0,0">
                    <w:txbxContent>
                      <w:p w:rsidR="00212BC9" w:rsidRDefault="00212BC9">
                        <w:r>
                          <w:rPr>
                            <w:rFonts w:cs="Arial"/>
                            <w:color w:val="000000"/>
                            <w:sz w:val="16"/>
                            <w:szCs w:val="16"/>
                            <w:lang w:val="en-US"/>
                          </w:rPr>
                          <w:t xml:space="preserve"> </w:t>
                        </w:r>
                      </w:p>
                    </w:txbxContent>
                  </v:textbox>
                </v:rect>
                <v:rect id="Rectangle 52" o:spid="_x0000_s1068" style="position:absolute;left:45694;top:21729;width:1416;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rjpwQAAANsAAAAPAAAAZHJzL2Rvd25yZXYueG1sRI/disIw&#10;FITvF3yHcATv1nR7IaUaRRYEXbyx7gMcmtMfTE5KEm337Y0g7OUwM98wm91kjXiQD71jBV/LDARx&#10;7XTPrYLf6+GzABEiskbjmBT8UYDddvaxwVK7kS/0qGIrEoRDiQq6GIdSylB3ZDEs3UCcvMZ5izFJ&#10;30rtcUxwa2SeZStpsee00OFA3x3Vt+puFchrdRiLyvjM/eTN2ZyOl4acUov5tF+DiDTF//C7fdQK&#10;ihxeX9IPkNsnAAAA//8DAFBLAQItABQABgAIAAAAIQDb4fbL7gAAAIUBAAATAAAAAAAAAAAAAAAA&#10;AAAAAABbQ29udGVudF9UeXBlc10ueG1sUEsBAi0AFAAGAAgAAAAhAFr0LFu/AAAAFQEAAAsAAAAA&#10;AAAAAAAAAAAAHwEAAF9yZWxzLy5yZWxzUEsBAi0AFAAGAAgAAAAhACOiuOnBAAAA2wAAAA8AAAAA&#10;AAAAAAAAAAAABwIAAGRycy9kb3ducmV2LnhtbFBLBQYAAAAAAwADALcAAAD1AgAAAAA=&#10;" filled="f" stroked="f">
                  <v:textbox style="mso-fit-shape-to-text:t" inset="0,0,0,0">
                    <w:txbxContent>
                      <w:p w:rsidR="00212BC9" w:rsidRDefault="00212BC9">
                        <w:r>
                          <w:rPr>
                            <w:rFonts w:cs="Arial"/>
                            <w:color w:val="000000"/>
                            <w:sz w:val="16"/>
                            <w:szCs w:val="16"/>
                            <w:lang w:val="en-US"/>
                          </w:rPr>
                          <w:t>0,0</w:t>
                        </w:r>
                      </w:p>
                    </w:txbxContent>
                  </v:textbox>
                </v:rect>
                <v:rect id="Rectangle 53" o:spid="_x0000_s1069" style="position:absolute;left:20650;top:23723;width:6502;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h1ywQAAANsAAAAPAAAAZHJzL2Rvd25yZXYueG1sRI/disIw&#10;FITvF3yHcATv1lQXltI1igiCLt5Y9wEOzekPJicliba+vRGEvRxm5htmtRmtEXfyoXOsYDHPQBBX&#10;TnfcKPi77D9zECEiazSOScGDAmzWk48VFtoNfKZ7GRuRIBwKVNDG2BdShqoli2HueuLk1c5bjEn6&#10;RmqPQ4JbI5dZ9i0tdpwWWuxp11J1LW9WgbyU+yEvjc/c77I+mePhXJNTajYdtz8gIo3xP/xuH7SC&#10;/AteX9IPkOsnAAAA//8DAFBLAQItABQABgAIAAAAIQDb4fbL7gAAAIUBAAATAAAAAAAAAAAAAAAA&#10;AAAAAABbQ29udGVudF9UeXBlc10ueG1sUEsBAi0AFAAGAAgAAAAhAFr0LFu/AAAAFQEAAAsAAAAA&#10;AAAAAAAAAAAAHwEAAF9yZWxzLy5yZWxzUEsBAi0AFAAGAAgAAAAhAEzuHXLBAAAA2wAAAA8AAAAA&#10;AAAAAAAAAAAABwIAAGRycy9kb3ducmV2LnhtbFBLBQYAAAAAAwADALcAAAD1AgAAAAA=&#10;" filled="f" stroked="f">
                  <v:textbox style="mso-fit-shape-to-text:t" inset="0,0,0,0">
                    <w:txbxContent>
                      <w:p w:rsidR="00212BC9" w:rsidRDefault="00212BC9">
                        <w:r>
                          <w:rPr>
                            <w:rFonts w:cs="Arial"/>
                            <w:color w:val="000000"/>
                            <w:sz w:val="16"/>
                            <w:szCs w:val="16"/>
                            <w:lang w:val="en-US"/>
                          </w:rPr>
                          <w:t>1 007 214 649</w:t>
                        </w:r>
                      </w:p>
                    </w:txbxContent>
                  </v:textbox>
                </v:rect>
                <v:rect id="Rectangle 54" o:spid="_x0000_s1070" style="position:absolute;left:34169;top:23723;width:3169;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4UGwQAAANsAAAAPAAAAZHJzL2Rvd25yZXYueG1sRI/disIw&#10;FITvF3yHcATv1lRZltI1igiCLt5Y9wEOzekPJicliba+vRGEvRxm5htmtRmtEXfyoXOsYDHPQBBX&#10;TnfcKPi77D9zECEiazSOScGDAmzWk48VFtoNfKZ7GRuRIBwKVNDG2BdShqoli2HueuLk1c5bjEn6&#10;RmqPQ4JbI5dZ9i0tdpwWWuxp11J1LW9WgbyU+yEvjc/c77I+mePhXJNTajYdtz8gIo3xP/xuH7SC&#10;/AteX9IPkOsnAAAA//8DAFBLAQItABQABgAIAAAAIQDb4fbL7gAAAIUBAAATAAAAAAAAAAAAAAAA&#10;AAAAAABbQ29udGVudF9UeXBlc10ueG1sUEsBAi0AFAAGAAgAAAAhAFr0LFu/AAAAFQEAAAsAAAAA&#10;AAAAAAAAAAAAHwEAAF9yZWxzLy5yZWxzUEsBAi0AFAAGAAgAAAAhAMMHhQbBAAAA2wAAAA8AAAAA&#10;AAAAAAAAAAAABwIAAGRycy9kb3ducmV2LnhtbFBLBQYAAAAAAwADALcAAAD1AgAAAAA=&#10;" filled="f" stroked="f">
                  <v:textbox style="mso-fit-shape-to-text:t" inset="0,0,0,0">
                    <w:txbxContent>
                      <w:p w:rsidR="00212BC9" w:rsidRDefault="00212BC9">
                        <w:r>
                          <w:rPr>
                            <w:rFonts w:cs="Arial"/>
                            <w:color w:val="000000"/>
                            <w:sz w:val="16"/>
                            <w:szCs w:val="16"/>
                            <w:lang w:val="en-US"/>
                          </w:rPr>
                          <w:t>3,20 %</w:t>
                        </w:r>
                      </w:p>
                    </w:txbxContent>
                  </v:textbox>
                </v:rect>
                <v:rect id="Rectangle 55" o:spid="_x0000_s1071" style="position:absolute;left:43497;top:23723;width:3112;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yCdwQAAANsAAAAPAAAAZHJzL2Rvd25yZXYueG1sRI/disIw&#10;FITvF3yHcATv1lRhl9I1igiCLt5Y9wEOzekPJicliba+vRGEvRxm5htmtRmtEXfyoXOsYDHPQBBX&#10;TnfcKPi77D9zECEiazSOScGDAmzWk48VFtoNfKZ7GRuRIBwKVNDG2BdShqoli2HueuLk1c5bjEn6&#10;RmqPQ4JbI5dZ9i0tdpwWWuxp11J1LW9WgbyU+yEvjc/c77I+mePhXJNTajYdtz8gIo3xP/xuH7SC&#10;/AteX9IPkOsnAAAA//8DAFBLAQItABQABgAIAAAAIQDb4fbL7gAAAIUBAAATAAAAAAAAAAAAAAAA&#10;AAAAAABbQ29udGVudF9UeXBlc10ueG1sUEsBAi0AFAAGAAgAAAAhAFr0LFu/AAAAFQEAAAsAAAAA&#10;AAAAAAAAAAAAHwEAAF9yZWxzLy5yZWxzUEsBAi0AFAAGAAgAAAAhAKxLIJ3BAAAA2wAAAA8AAAAA&#10;AAAAAAAAAAAABwIAAGRycy9kb3ducmV2LnhtbFBLBQYAAAAAAwADALcAAAD1AgAAAAA=&#10;" filled="f" stroked="f">
                  <v:textbox style="mso-fit-shape-to-text:t" inset="0,0,0,0">
                    <w:txbxContent>
                      <w:p w:rsidR="00212BC9" w:rsidRDefault="00212BC9">
                        <w:r>
                          <w:rPr>
                            <w:rFonts w:cs="Arial"/>
                            <w:color w:val="000000"/>
                            <w:sz w:val="16"/>
                            <w:szCs w:val="16"/>
                            <w:lang w:val="en-US"/>
                          </w:rPr>
                          <w:t>100,00</w:t>
                        </w:r>
                      </w:p>
                    </w:txbxContent>
                  </v:textbox>
                </v:rect>
                <v:rect id="Rectangle 56" o:spid="_x0000_s1072" style="position:absolute;left:38569;top:23723;width:286;height:160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b7qwAAAANsAAAAPAAAAZHJzL2Rvd25yZXYueG1sRI/NigIx&#10;EITvC75DaGFva0YPMswaRQRBZS+OPkAz6flhk86QRGd8eyMIHouq+opabUZrxJ186BwrmM8yEMSV&#10;0x03Cq6X/U8OIkRkjcYxKXhQgM168rXCQruBz3QvYyMShEOBCtoY+0LKULVkMcxcT5y82nmLMUnf&#10;SO1xSHBr5CLLltJix2mhxZ52LVX/5c0qkJdyP+Sl8Zk7Leo/czyca3JKfU/H7S+ISGP8hN/tg1aQ&#10;L+H1Jf0AuX4CAAD//wMAUEsBAi0AFAAGAAgAAAAhANvh9svuAAAAhQEAABMAAAAAAAAAAAAAAAAA&#10;AAAAAFtDb250ZW50X1R5cGVzXS54bWxQSwECLQAUAAYACAAAACEAWvQsW78AAAAVAQAACwAAAAAA&#10;AAAAAAAAAAAfAQAAX3JlbHMvLnJlbHNQSwECLQAUAAYACAAAACEAXJm+6sAAAADbAAAADwAAAAAA&#10;AAAAAAAAAAAHAgAAZHJzL2Rvd25yZXYueG1sUEsFBgAAAAADAAMAtwAAAPQCAAAAAA==&#10;" filled="f" stroked="f">
                  <v:textbox style="mso-fit-shape-to-text:t" inset="0,0,0,0">
                    <w:txbxContent>
                      <w:p w:rsidR="00212BC9" w:rsidRDefault="00212BC9">
                        <w:r>
                          <w:rPr>
                            <w:rFonts w:cs="Arial"/>
                            <w:color w:val="000000"/>
                            <w:sz w:val="16"/>
                            <w:szCs w:val="16"/>
                            <w:lang w:val="en-US"/>
                          </w:rPr>
                          <w:t xml:space="preserve">               </w:t>
                        </w:r>
                      </w:p>
                    </w:txbxContent>
                  </v:textbox>
                </v:rect>
                <v:rect id="Rectangle 57" o:spid="_x0000_s1073" style="position:absolute;left:43287;top:23723;width:286;height:160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RtxwQAAANsAAAAPAAAAZHJzL2Rvd25yZXYueG1sRI/NigIx&#10;EITvC75DaMHbmtHD7jBrFBEEXbw47gM0k54fTDpDEp3x7Y0g7LGoqq+o1Wa0RtzJh86xgsU8A0Fc&#10;Od1xo+Dvsv/MQYSIrNE4JgUPCrBZTz5WWGg38JnuZWxEgnAoUEEbY19IGaqWLIa564mTVztvMSbp&#10;G6k9DglujVxm2Ze02HFaaLGnXUvVtbxZBfJS7oe8ND5zv8v6ZI6Hc01Oqdl03P6AiDTG//C7fdAK&#10;8m94fUk/QK6fAAAA//8DAFBLAQItABQABgAIAAAAIQDb4fbL7gAAAIUBAAATAAAAAAAAAAAAAAAA&#10;AAAAAABbQ29udGVudF9UeXBlc10ueG1sUEsBAi0AFAAGAAgAAAAhAFr0LFu/AAAAFQEAAAsAAAAA&#10;AAAAAAAAAAAAHwEAAF9yZWxzLy5yZWxzUEsBAi0AFAAGAAgAAAAhADPVG3HBAAAA2wAAAA8AAAAA&#10;AAAAAAAAAAAABwIAAGRycy9kb3ducmV2LnhtbFBLBQYAAAAAAwADALcAAAD1AgAAAAA=&#10;" filled="f" stroked="f">
                  <v:textbox style="mso-fit-shape-to-text:t" inset="0,0,0,0">
                    <w:txbxContent>
                      <w:p w:rsidR="00212BC9" w:rsidRDefault="00212BC9">
                        <w:r>
                          <w:rPr>
                            <w:rFonts w:cs="Arial"/>
                            <w:color w:val="000000"/>
                            <w:sz w:val="16"/>
                            <w:szCs w:val="16"/>
                            <w:lang w:val="en-US"/>
                          </w:rPr>
                          <w:t xml:space="preserve"> </w:t>
                        </w:r>
                      </w:p>
                    </w:txbxContent>
                  </v:textbox>
                </v:rect>
                <v:rect id="Rectangle 58" o:spid="_x0000_s1074" style="position:absolute;top:1898;width:38042;height: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fjwgAAANsAAAAPAAAAZHJzL2Rvd25yZXYueG1sRE/LisIw&#10;FN0P+A/hCu7GVHGGWo2igjCbAV8L3V2ba1tsbmqS0c58vVkMuDyc93TemlrcyfnKsoJBPwFBnFtd&#10;caHgsF+/pyB8QNZYWyYFv+RhPuu8TTHT9sFbuu9CIWII+wwVlCE0mZQ+L8mg79uGOHIX6wyGCF0h&#10;tcNHDDe1HCbJpzRYcWwosaFVSfl192MULMfp8rYZ8fff9nyi0/F8/Ri6RKlet11MQARqw0v87/7S&#10;CtI4Nn6JP0DOngAAAP//AwBQSwECLQAUAAYACAAAACEA2+H2y+4AAACFAQAAEwAAAAAAAAAAAAAA&#10;AAAAAAAAW0NvbnRlbnRfVHlwZXNdLnhtbFBLAQItABQABgAIAAAAIQBa9CxbvwAAABUBAAALAAAA&#10;AAAAAAAAAAAAAB8BAABfcmVscy8ucmVsc1BLAQItABQABgAIAAAAIQC/07fjwgAAANsAAAAPAAAA&#10;AAAAAAAAAAAAAAcCAABkcnMvZG93bnJldi54bWxQSwUGAAAAAAMAAwC3AAAA9gIAAAAA&#10;" fillcolor="black" stroked="f"/>
                <v:rect id="Rectangle 59" o:spid="_x0000_s1075" style="position:absolute;top:5791;width:38042;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xJ4xgAAANsAAAAPAAAAZHJzL2Rvd25yZXYueG1sRI9Ba8JA&#10;FITvhf6H5RW81Y2iEqNrqIVCL0K1PejtmX0mIdm36e5W0/56tyB4HGbmG2aZ96YVZ3K+tqxgNExA&#10;EBdW11wq+Pp8e05B+ICssbVMCn7JQ756fFhipu2Ft3TehVJECPsMFVQhdJmUvqjIoB/ajjh6J+sM&#10;hihdKbXDS4SbVo6TZCYN1hwXKuzotaKi2f0YBet5uv7+mPDmb3s80GF/bKZjlyg1eOpfFiAC9eEe&#10;vrXftYJ0Dv9f4g+QqysAAAD//wMAUEsBAi0AFAAGAAgAAAAhANvh9svuAAAAhQEAABMAAAAAAAAA&#10;AAAAAAAAAAAAAFtDb250ZW50X1R5cGVzXS54bWxQSwECLQAUAAYACAAAACEAWvQsW78AAAAVAQAA&#10;CwAAAAAAAAAAAAAAAAAfAQAAX3JlbHMvLnJlbHNQSwECLQAUAAYACAAAACEA0J8SeMYAAADbAAAA&#10;DwAAAAAAAAAAAAAAAAAHAgAAZHJzL2Rvd25yZXYueG1sUEsFBgAAAAADAAMAtwAAAPoCAAAAAA==&#10;" fillcolor="black" stroked="f"/>
                <v:rect id="Rectangle 60" o:spid="_x0000_s1076" style="position:absolute;top:7537;width:38042;height: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C04wwAAANsAAAAPAAAAZHJzL2Rvd25yZXYueG1sRE/Pa8Iw&#10;FL4L+x/CG+ymqTKHdqYyBwMvwux2mLdn82xLm5cuibb61y+HgceP7/dqPZhWXMj52rKC6SQBQVxY&#10;XXOp4PvrY7wA4QOyxtYyKbiSh3X2MFphqm3Pe7rkoRQxhH2KCqoQulRKX1Rk0E9sRxy5k3UGQ4Su&#10;lNphH8NNK2dJ8iIN1hwbKuzovaKiyc9GwWa52Px+PvPutj8e6PBzbOYzlyj19Di8vYIINIS7+N+9&#10;1QqWcX38En+AzP4AAAD//wMAUEsBAi0AFAAGAAgAAAAhANvh9svuAAAAhQEAABMAAAAAAAAAAAAA&#10;AAAAAAAAAFtDb250ZW50X1R5cGVzXS54bWxQSwECLQAUAAYACAAAACEAWvQsW78AAAAVAQAACwAA&#10;AAAAAAAAAAAAAAAfAQAAX3JlbHMvLnJlbHNQSwECLQAUAAYACAAAACEAxHwtOMMAAADbAAAADwAA&#10;AAAAAAAAAAAAAAAHAgAAZHJzL2Rvd25yZXYueG1sUEsFBgAAAAADAAMAtwAAAPcCAAAAAA==&#10;" fillcolor="black" stroked="f"/>
                <v:rect id="Rectangle 61" o:spid="_x0000_s1077" style="position:absolute;top:11671;width:38042;height: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IijxQAAANsAAAAPAAAAZHJzL2Rvd25yZXYueG1sRI9PawIx&#10;FMTvBb9DeEJvNau0RVejaKHgpeC/g96em+fu4uZlTaKufvpGEDwOM/MbZjRpTCUu5HxpWUG3k4Ag&#10;zqwuOVewWf9+9EH4gKyxskwKbuRhMm69jTDV9spLuqxCLiKEfYoKihDqVEqfFWTQd2xNHL2DdQZD&#10;lC6X2uE1wk0le0nyLQ2WHBcKrOmnoOy4OhsFs0F/dlp88t99ud/Rbrs/fvVcotR7u5kOQQRqwiv8&#10;bM+1gkEXHl/iD5DjfwAAAP//AwBQSwECLQAUAAYACAAAACEA2+H2y+4AAACFAQAAEwAAAAAAAAAA&#10;AAAAAAAAAAAAW0NvbnRlbnRfVHlwZXNdLnhtbFBLAQItABQABgAIAAAAIQBa9CxbvwAAABUBAAAL&#10;AAAAAAAAAAAAAAAAAB8BAABfcmVscy8ucmVsc1BLAQItABQABgAIAAAAIQCrMIijxQAAANsAAAAP&#10;AAAAAAAAAAAAAAAAAAcCAABkcnMvZG93bnJldi54bWxQSwUGAAAAAAMAAwC3AAAA+QIAAAAA&#10;" fillcolor="black" stroked="f"/>
                <v:rect id="Rectangle 62" o:spid="_x0000_s1078" style="position:absolute;left:18338;top:15563;width:38050;height: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hbUxgAAANsAAAAPAAAAZHJzL2Rvd25yZXYueG1sRI9Ba8JA&#10;FITvhf6H5RW81Y1BRaNrqIVCL0K1PejtmX0mIdm36e5W0/56tyB4HGbmG2aZ96YVZ3K+tqxgNExA&#10;EBdW11wq+Pp8e56B8AFZY2uZFPySh3z1+LDETNsLb+m8C6WIEPYZKqhC6DIpfVGRQT+0HXH0TtYZ&#10;DFG6UmqHlwg3rUyTZCoN1hwXKuzotaKi2f0YBev5bP39MebN3/Z4oMP+2ExSlyg1eOpfFiAC9eEe&#10;vrXftYJ5Cv9f4g+QqysAAAD//wMAUEsBAi0AFAAGAAgAAAAhANvh9svuAAAAhQEAABMAAAAAAAAA&#10;AAAAAAAAAAAAAFtDb250ZW50X1R5cGVzXS54bWxQSwECLQAUAAYACAAAACEAWvQsW78AAAAVAQAA&#10;CwAAAAAAAAAAAAAAAAAfAQAAX3JlbHMvLnJlbHNQSwECLQAUAAYACAAAACEAW+IW1MYAAADbAAAA&#10;DwAAAAAAAAAAAAAAAAAHAgAAZHJzL2Rvd25yZXYueG1sUEsFBgAAAAADAAMAtwAAAPoCAAAAAA==&#10;" fillcolor="black" stroked="f"/>
                <v:rect id="Rectangle 63" o:spid="_x0000_s1079" style="position:absolute;top:23247;width:56388;height: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rNPxQAAANsAAAAPAAAAZHJzL2Rvd25yZXYueG1sRI9PawIx&#10;FMTvhX6H8ArearZaRVejVEHwItQ/B709N6+7i5uXbRJ166dvBMHjMDO/YcbTxlTiQs6XlhV8tBMQ&#10;xJnVJecKdtvF+wCED8gaK8uk4I88TCevL2NMtb3ymi6bkIsIYZ+igiKEOpXSZwUZ9G1bE0fvxzqD&#10;IUqXS+3wGuGmkp0k6UuDJceFAmuaF5SdNmejYDYczH6/P3l1Wx8PdNgfT72OS5RqvTVfIxCBmvAM&#10;P9pLrWDYhfuX+APk5B8AAP//AwBQSwECLQAUAAYACAAAACEA2+H2y+4AAACFAQAAEwAAAAAAAAAA&#10;AAAAAAAAAAAAW0NvbnRlbnRfVHlwZXNdLnhtbFBLAQItABQABgAIAAAAIQBa9CxbvwAAABUBAAAL&#10;AAAAAAAAAAAAAAAAAB8BAABfcmVscy8ucmVsc1BLAQItABQABgAIAAAAIQA0rrNPxQAAANsAAAAP&#10;AAAAAAAAAAAAAAAAAAcCAABkcnMvZG93bnJldi54bWxQSwUGAAAAAAMAAwC3AAAA+QIAAAAA&#10;" fillcolor="black" stroked="f"/>
                <v:rect id="Rectangle 64" o:spid="_x0000_s1080" style="position:absolute;top:25241;width:56388;height: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ys7xgAAANsAAAAPAAAAZHJzL2Rvd25yZXYueG1sRI9Ba8JA&#10;FITvhf6H5RW8NZuKFY1ZpRYEL4VqPejtJftMgtm36e6qaX+9WxB6HGbmGyZf9KYVF3K+sazgJUlB&#10;EJdWN1wp2H2tnicgfEDW2FomBT/kYTF/fMgx0/bKG7psQyUihH2GCuoQukxKX9Zk0Ce2I47e0TqD&#10;IUpXSe3wGuGmlcM0HUuDDceFGjt6r6k8bc9GwXI6WX5/jvjjd1Mc6LAvTq9Dlyo1eOrfZiAC9eE/&#10;fG+vtYLpCP6+xB8g5zcAAAD//wMAUEsBAi0AFAAGAAgAAAAhANvh9svuAAAAhQEAABMAAAAAAAAA&#10;AAAAAAAAAAAAAFtDb250ZW50X1R5cGVzXS54bWxQSwECLQAUAAYACAAAACEAWvQsW78AAAAVAQAA&#10;CwAAAAAAAAAAAAAAAAAfAQAAX3JlbHMvLnJlbHNQSwECLQAUAAYACAAAACEAu0crO8YAAADbAAAA&#10;DwAAAAAAAAAAAAAAAAAHAgAAZHJzL2Rvd25yZXYueG1sUEsFBgAAAAADAAMAtwAAAPoCAAAAAA==&#10;" fillcolor="black" stroked="f"/>
                <w10:anchorlock/>
              </v:group>
            </w:pict>
          </mc:Fallback>
        </mc:AlternateContent>
      </w:r>
    </w:p>
    <w:p w:rsidR="00672794" w:rsidRPr="006B09AE" w:rsidRDefault="00672794" w:rsidP="007779FE">
      <w:pPr>
        <w:autoSpaceDE w:val="0"/>
        <w:autoSpaceDN w:val="0"/>
        <w:adjustRightInd w:val="0"/>
        <w:rPr>
          <w:sz w:val="20"/>
        </w:rPr>
      </w:pPr>
    </w:p>
    <w:p w:rsidR="00672794" w:rsidRPr="006B09AE" w:rsidRDefault="00672794" w:rsidP="007779FE">
      <w:pPr>
        <w:autoSpaceDE w:val="0"/>
        <w:autoSpaceDN w:val="0"/>
        <w:adjustRightInd w:val="0"/>
        <w:rPr>
          <w:rFonts w:cs="Arial"/>
          <w:sz w:val="20"/>
        </w:rPr>
      </w:pPr>
      <w:r w:rsidRPr="006B09AE">
        <w:rPr>
          <w:rFonts w:cs="Arial"/>
          <w:sz w:val="20"/>
        </w:rPr>
        <w:t>Gjennom august økte porteføljen med 0,8 millioner kroner som gir en avkastning på 0,1 prosent, noe som er 0,5 prosent foran referansen. I forhold til årsbudsjett</w:t>
      </w:r>
      <w:r w:rsidR="00A8641F">
        <w:rPr>
          <w:rFonts w:cs="Arial"/>
          <w:sz w:val="20"/>
        </w:rPr>
        <w:t xml:space="preserve"> på brutto 25 millioner kroner </w:t>
      </w:r>
      <w:r w:rsidRPr="006B09AE">
        <w:rPr>
          <w:rFonts w:cs="Arial"/>
          <w:sz w:val="20"/>
        </w:rPr>
        <w:t xml:space="preserve"> har vi nå en merinntekt på 6,2 millioner kroner. Sannsynligheten for at det vil komme korreksjoner utover høsten er fortsatt tilstede</w:t>
      </w:r>
      <w:r w:rsidR="001F56F6">
        <w:rPr>
          <w:rFonts w:cs="Arial"/>
          <w:sz w:val="20"/>
        </w:rPr>
        <w:t>. Vi står blant annet foran et presidenvalg i USA so</w:t>
      </w:r>
      <w:r w:rsidR="00212BC9">
        <w:rPr>
          <w:rFonts w:cs="Arial"/>
          <w:sz w:val="20"/>
        </w:rPr>
        <w:t>m kan gi kortsiktig markedsuro.</w:t>
      </w:r>
    </w:p>
    <w:p w:rsidR="00672794" w:rsidRPr="006B09AE" w:rsidRDefault="00672794" w:rsidP="007779FE">
      <w:pPr>
        <w:autoSpaceDE w:val="0"/>
        <w:autoSpaceDN w:val="0"/>
        <w:adjustRightInd w:val="0"/>
        <w:rPr>
          <w:rFonts w:cs="Arial"/>
          <w:sz w:val="20"/>
        </w:rPr>
      </w:pPr>
    </w:p>
    <w:p w:rsidR="00281ECD" w:rsidRPr="006B09AE" w:rsidRDefault="00672794" w:rsidP="007779FE">
      <w:pPr>
        <w:autoSpaceDE w:val="0"/>
        <w:autoSpaceDN w:val="0"/>
        <w:adjustRightInd w:val="0"/>
        <w:rPr>
          <w:rFonts w:cs="Arial"/>
          <w:sz w:val="20"/>
        </w:rPr>
      </w:pPr>
      <w:r w:rsidRPr="006B09AE">
        <w:rPr>
          <w:rFonts w:cs="Arial"/>
          <w:sz w:val="20"/>
        </w:rPr>
        <w:t xml:space="preserve">For ytterligere detaljer viser vi til avkastningsrapport fra Grieg Investor. </w:t>
      </w: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Default="00281ECD" w:rsidP="007779FE">
      <w:pPr>
        <w:autoSpaceDE w:val="0"/>
        <w:autoSpaceDN w:val="0"/>
        <w:adjustRightInd w:val="0"/>
        <w:rPr>
          <w:rFonts w:cs="Arial"/>
          <w:sz w:val="20"/>
        </w:rPr>
      </w:pPr>
    </w:p>
    <w:p w:rsidR="00007020" w:rsidRDefault="00007020" w:rsidP="007779FE">
      <w:pPr>
        <w:autoSpaceDE w:val="0"/>
        <w:autoSpaceDN w:val="0"/>
        <w:adjustRightInd w:val="0"/>
        <w:rPr>
          <w:rFonts w:cs="Arial"/>
          <w:sz w:val="20"/>
        </w:rPr>
      </w:pPr>
    </w:p>
    <w:p w:rsidR="00007020" w:rsidRDefault="00007020" w:rsidP="007779FE">
      <w:pPr>
        <w:autoSpaceDE w:val="0"/>
        <w:autoSpaceDN w:val="0"/>
        <w:adjustRightInd w:val="0"/>
        <w:rPr>
          <w:rFonts w:cs="Arial"/>
          <w:sz w:val="20"/>
        </w:rPr>
      </w:pPr>
    </w:p>
    <w:p w:rsidR="00007020" w:rsidRDefault="00007020" w:rsidP="007779FE">
      <w:pPr>
        <w:autoSpaceDE w:val="0"/>
        <w:autoSpaceDN w:val="0"/>
        <w:adjustRightInd w:val="0"/>
        <w:rPr>
          <w:rFonts w:cs="Arial"/>
          <w:sz w:val="20"/>
        </w:rPr>
        <w:sectPr w:rsidR="00007020" w:rsidSect="007779FE">
          <w:type w:val="continuous"/>
          <w:pgSz w:w="11811" w:h="16800"/>
          <w:pgMar w:top="1417" w:right="1417" w:bottom="1417" w:left="1417" w:header="709" w:footer="709" w:gutter="0"/>
          <w:cols w:sep="1" w:space="709"/>
          <w:docGrid w:linePitch="299"/>
        </w:sectPr>
      </w:pPr>
    </w:p>
    <w:p w:rsidR="00281ECD" w:rsidRDefault="001F03F3" w:rsidP="007779FE">
      <w:pPr>
        <w:autoSpaceDE w:val="0"/>
        <w:autoSpaceDN w:val="0"/>
        <w:adjustRightInd w:val="0"/>
        <w:rPr>
          <w:rFonts w:cs="Arial"/>
          <w:sz w:val="20"/>
        </w:rPr>
      </w:pPr>
      <w:r w:rsidRPr="003D19DF">
        <w:rPr>
          <w:noProof/>
        </w:rPr>
        <w:drawing>
          <wp:inline distT="0" distB="0" distL="0" distR="0">
            <wp:extent cx="8782050" cy="5695950"/>
            <wp:effectExtent l="0" t="0" r="0" b="0"/>
            <wp:docPr id="30" name="Bild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782050" cy="5695950"/>
                    </a:xfrm>
                    <a:prstGeom prst="rect">
                      <a:avLst/>
                    </a:prstGeom>
                    <a:noFill/>
                    <a:ln>
                      <a:noFill/>
                    </a:ln>
                  </pic:spPr>
                </pic:pic>
              </a:graphicData>
            </a:graphic>
          </wp:inline>
        </w:drawing>
      </w:r>
    </w:p>
    <w:p w:rsidR="00007020" w:rsidRDefault="001F03F3" w:rsidP="007779FE">
      <w:pPr>
        <w:autoSpaceDE w:val="0"/>
        <w:autoSpaceDN w:val="0"/>
        <w:adjustRightInd w:val="0"/>
        <w:rPr>
          <w:rFonts w:cs="Arial"/>
          <w:sz w:val="20"/>
        </w:rPr>
        <w:sectPr w:rsidR="00007020" w:rsidSect="00007020">
          <w:pgSz w:w="16800" w:h="11811" w:orient="landscape"/>
          <w:pgMar w:top="1418" w:right="1418" w:bottom="1418" w:left="1418" w:header="709" w:footer="709" w:gutter="0"/>
          <w:cols w:sep="1" w:space="709"/>
          <w:docGrid w:linePitch="299"/>
        </w:sectPr>
      </w:pPr>
      <w:r w:rsidRPr="003E0648">
        <w:rPr>
          <w:noProof/>
        </w:rPr>
        <w:drawing>
          <wp:inline distT="0" distB="0" distL="0" distR="0">
            <wp:extent cx="8610600" cy="5695950"/>
            <wp:effectExtent l="0" t="0" r="0" b="0"/>
            <wp:docPr id="31" name="Bild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610600" cy="5695950"/>
                    </a:xfrm>
                    <a:prstGeom prst="rect">
                      <a:avLst/>
                    </a:prstGeom>
                    <a:noFill/>
                    <a:ln>
                      <a:noFill/>
                    </a:ln>
                  </pic:spPr>
                </pic:pic>
              </a:graphicData>
            </a:graphic>
          </wp:inline>
        </w:drawing>
      </w:r>
    </w:p>
    <w:p w:rsidR="00007020" w:rsidRPr="006B09AE" w:rsidRDefault="00007020" w:rsidP="007779FE">
      <w:pPr>
        <w:autoSpaceDE w:val="0"/>
        <w:autoSpaceDN w:val="0"/>
        <w:adjustRightInd w:val="0"/>
        <w:rPr>
          <w:rFonts w:cs="Arial"/>
          <w:sz w:val="20"/>
        </w:rPr>
      </w:pPr>
    </w:p>
    <w:p w:rsidR="00281ECD" w:rsidRPr="006B09AE" w:rsidRDefault="00281ECD" w:rsidP="00281ECD">
      <w:pPr>
        <w:rPr>
          <w:rFonts w:ascii="Calibri" w:hAnsi="Calibri"/>
          <w:sz w:val="20"/>
        </w:rPr>
      </w:pPr>
      <w:r w:rsidRPr="006B09AE">
        <w:rPr>
          <w:sz w:val="20"/>
        </w:rPr>
        <w:t xml:space="preserve">Avvik per gruppeart </w:t>
      </w:r>
      <w:r w:rsidRPr="006B09AE">
        <w:rPr>
          <w:rFonts w:cs="Arial"/>
          <w:sz w:val="20"/>
        </w:rPr>
        <w:t xml:space="preserve"> (tall i tusen kroner)</w:t>
      </w:r>
    </w:p>
    <w:tbl>
      <w:tblPr>
        <w:tblW w:w="9054" w:type="dxa"/>
        <w:tblBorders>
          <w:top w:val="single" w:sz="8" w:space="0" w:color="auto"/>
          <w:bottom w:val="single" w:sz="8" w:space="0" w:color="auto"/>
          <w:insideV w:val="single" w:sz="4" w:space="0" w:color="auto"/>
        </w:tblBorders>
        <w:tblCellMar>
          <w:left w:w="0" w:type="dxa"/>
          <w:right w:w="0" w:type="dxa"/>
        </w:tblCellMar>
        <w:tblLook w:val="04A0" w:firstRow="1" w:lastRow="0" w:firstColumn="1" w:lastColumn="0" w:noHBand="0" w:noVBand="1"/>
      </w:tblPr>
      <w:tblGrid>
        <w:gridCol w:w="3574"/>
        <w:gridCol w:w="1559"/>
        <w:gridCol w:w="1560"/>
        <w:gridCol w:w="1275"/>
        <w:gridCol w:w="1086"/>
      </w:tblGrid>
      <w:tr w:rsidR="00281ECD" w:rsidRPr="006B09AE" w:rsidTr="007779FE">
        <w:trPr>
          <w:trHeight w:val="317"/>
        </w:trPr>
        <w:tc>
          <w:tcPr>
            <w:tcW w:w="3574" w:type="dxa"/>
            <w:tcBorders>
              <w:top w:val="single" w:sz="8" w:space="0" w:color="auto"/>
              <w:bottom w:val="single" w:sz="4" w:space="0" w:color="auto"/>
              <w:right w:val="nil"/>
            </w:tcBorders>
            <w:tcMar>
              <w:top w:w="0" w:type="dxa"/>
              <w:left w:w="30" w:type="dxa"/>
              <w:bottom w:w="0" w:type="dxa"/>
              <w:right w:w="30" w:type="dxa"/>
            </w:tcMar>
          </w:tcPr>
          <w:p w:rsidR="00281ECD" w:rsidRPr="006B09AE" w:rsidRDefault="00281ECD" w:rsidP="007779FE">
            <w:pPr>
              <w:autoSpaceDE w:val="0"/>
              <w:autoSpaceDN w:val="0"/>
              <w:jc w:val="right"/>
              <w:rPr>
                <w:rFonts w:cs="Arial"/>
                <w:b/>
                <w:bCs/>
                <w:color w:val="000000"/>
                <w:sz w:val="20"/>
              </w:rPr>
            </w:pPr>
          </w:p>
        </w:tc>
        <w:tc>
          <w:tcPr>
            <w:tcW w:w="1559" w:type="dxa"/>
            <w:tcBorders>
              <w:top w:val="single" w:sz="8" w:space="0" w:color="auto"/>
              <w:left w:val="nil"/>
              <w:bottom w:val="single" w:sz="4"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b/>
                <w:bCs/>
                <w:color w:val="000000"/>
                <w:sz w:val="20"/>
              </w:rPr>
            </w:pPr>
            <w:r w:rsidRPr="006B09AE">
              <w:rPr>
                <w:rFonts w:eastAsia="Arial" w:cs="Arial"/>
                <w:color w:val="000000"/>
                <w:sz w:val="20"/>
                <w:lang w:val="nb-NO" w:eastAsia="nb-NO" w:bidi="ar-SA"/>
              </w:rPr>
              <w:t xml:space="preserve">Regnskap jan-aug </w:t>
            </w:r>
          </w:p>
        </w:tc>
        <w:tc>
          <w:tcPr>
            <w:tcW w:w="1560" w:type="dxa"/>
            <w:tcBorders>
              <w:top w:val="single" w:sz="8" w:space="0" w:color="auto"/>
              <w:left w:val="nil"/>
              <w:bottom w:val="single" w:sz="4"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b/>
                <w:bCs/>
                <w:color w:val="000000"/>
                <w:sz w:val="20"/>
              </w:rPr>
            </w:pPr>
            <w:r w:rsidRPr="006B09AE">
              <w:rPr>
                <w:rFonts w:eastAsia="Arial" w:cs="Arial"/>
                <w:color w:val="000000"/>
                <w:sz w:val="20"/>
                <w:lang w:val="nb-NO" w:eastAsia="nb-NO" w:bidi="ar-SA"/>
              </w:rPr>
              <w:t xml:space="preserve">Budsjett jan-aug </w:t>
            </w:r>
          </w:p>
        </w:tc>
        <w:tc>
          <w:tcPr>
            <w:tcW w:w="1275" w:type="dxa"/>
            <w:tcBorders>
              <w:top w:val="single" w:sz="8" w:space="0" w:color="auto"/>
              <w:left w:val="nil"/>
              <w:bottom w:val="single" w:sz="4"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b/>
                <w:bCs/>
                <w:color w:val="000000"/>
                <w:sz w:val="20"/>
              </w:rPr>
            </w:pPr>
            <w:r w:rsidRPr="006B09AE">
              <w:rPr>
                <w:rFonts w:eastAsia="Arial" w:cs="Arial"/>
                <w:color w:val="000000"/>
                <w:sz w:val="20"/>
                <w:lang w:val="nb-NO" w:eastAsia="nb-NO" w:bidi="ar-SA"/>
              </w:rPr>
              <w:t xml:space="preserve">Avvik i kroner </w:t>
            </w:r>
          </w:p>
        </w:tc>
        <w:tc>
          <w:tcPr>
            <w:tcW w:w="1086" w:type="dxa"/>
            <w:tcBorders>
              <w:top w:val="single" w:sz="8" w:space="0" w:color="auto"/>
              <w:left w:val="nil"/>
              <w:bottom w:val="single" w:sz="4" w:space="0" w:color="auto"/>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b/>
                <w:bCs/>
                <w:color w:val="000000"/>
                <w:sz w:val="20"/>
              </w:rPr>
            </w:pPr>
            <w:r w:rsidRPr="006B09AE">
              <w:rPr>
                <w:rFonts w:eastAsia="Arial" w:cs="Arial"/>
                <w:color w:val="000000"/>
                <w:sz w:val="20"/>
                <w:lang w:val="nb-NO" w:eastAsia="nb-NO" w:bidi="ar-SA"/>
              </w:rPr>
              <w:t xml:space="preserve">Avvik i prosent </w:t>
            </w:r>
          </w:p>
        </w:tc>
      </w:tr>
      <w:tr w:rsidR="00281ECD" w:rsidRPr="006B09AE" w:rsidTr="007779FE">
        <w:trPr>
          <w:trHeight w:val="317"/>
        </w:trPr>
        <w:tc>
          <w:tcPr>
            <w:tcW w:w="3574" w:type="dxa"/>
            <w:tcBorders>
              <w:top w:val="single" w:sz="4"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rPr>
                <w:rFonts w:cs="Arial"/>
                <w:color w:val="000000"/>
                <w:sz w:val="20"/>
              </w:rPr>
            </w:pPr>
            <w:r w:rsidRPr="006B09AE">
              <w:rPr>
                <w:rFonts w:eastAsia="Arial" w:cs="Arial"/>
                <w:color w:val="000000"/>
                <w:sz w:val="20"/>
                <w:lang w:val="nb-NO" w:eastAsia="nb-NO" w:bidi="ar-SA"/>
              </w:rPr>
              <w:t xml:space="preserve">10 Brutto lønn </w:t>
            </w:r>
          </w:p>
        </w:tc>
        <w:tc>
          <w:tcPr>
            <w:tcW w:w="1559" w:type="dxa"/>
            <w:tcBorders>
              <w:top w:val="single" w:sz="4" w:space="0" w:color="auto"/>
              <w:left w:val="nil"/>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2 274 251</w:t>
            </w:r>
          </w:p>
        </w:tc>
        <w:tc>
          <w:tcPr>
            <w:tcW w:w="1560" w:type="dxa"/>
            <w:tcBorders>
              <w:top w:val="single" w:sz="4" w:space="0" w:color="auto"/>
              <w:left w:val="nil"/>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2 232 597</w:t>
            </w:r>
          </w:p>
        </w:tc>
        <w:tc>
          <w:tcPr>
            <w:tcW w:w="1275" w:type="dxa"/>
            <w:tcBorders>
              <w:top w:val="single" w:sz="4" w:space="0" w:color="auto"/>
              <w:left w:val="nil"/>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-41 654</w:t>
            </w:r>
          </w:p>
        </w:tc>
        <w:tc>
          <w:tcPr>
            <w:tcW w:w="1086" w:type="dxa"/>
            <w:tcBorders>
              <w:top w:val="single" w:sz="4" w:space="0" w:color="auto"/>
              <w:lef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-1,9%</w:t>
            </w:r>
          </w:p>
        </w:tc>
      </w:tr>
      <w:tr w:rsidR="00281ECD" w:rsidRPr="006B09AE" w:rsidTr="007779FE">
        <w:trPr>
          <w:trHeight w:val="317"/>
        </w:trPr>
        <w:tc>
          <w:tcPr>
            <w:tcW w:w="3574" w:type="dxa"/>
            <w:tcBorders>
              <w:right w:val="nil"/>
            </w:tcBorders>
            <w:tcMar>
              <w:top w:w="0" w:type="dxa"/>
              <w:left w:w="30" w:type="dxa"/>
              <w:bottom w:w="0" w:type="dxa"/>
              <w:right w:w="30" w:type="dxa"/>
            </w:tcMar>
            <w:vAlign w:val="bottom"/>
            <w:hideMark/>
          </w:tcPr>
          <w:p w:rsidR="00281ECD" w:rsidRPr="006B09AE" w:rsidRDefault="00281ECD" w:rsidP="007779FE">
            <w:pPr>
              <w:autoSpaceDE w:val="0"/>
              <w:autoSpaceDN w:val="0"/>
              <w:rPr>
                <w:rFonts w:cs="Arial"/>
                <w:color w:val="000000"/>
                <w:sz w:val="20"/>
              </w:rPr>
            </w:pPr>
            <w:r w:rsidRPr="006B09AE">
              <w:rPr>
                <w:rFonts w:eastAsia="Arial" w:cs="Arial"/>
                <w:color w:val="000000"/>
                <w:sz w:val="20"/>
                <w:lang w:val="nb-NO" w:eastAsia="nb-NO" w:bidi="ar-SA"/>
              </w:rPr>
              <w:t xml:space="preserve">11 Driftsutgifter </w:t>
            </w:r>
          </w:p>
        </w:tc>
        <w:tc>
          <w:tcPr>
            <w:tcW w:w="1559" w:type="dxa"/>
            <w:tcBorders>
              <w:left w:val="nil"/>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552 297</w:t>
            </w:r>
          </w:p>
        </w:tc>
        <w:tc>
          <w:tcPr>
            <w:tcW w:w="1560" w:type="dxa"/>
            <w:tcBorders>
              <w:left w:val="nil"/>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531 119</w:t>
            </w:r>
          </w:p>
        </w:tc>
        <w:tc>
          <w:tcPr>
            <w:tcW w:w="1275" w:type="dxa"/>
            <w:tcBorders>
              <w:left w:val="nil"/>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-21 178</w:t>
            </w:r>
          </w:p>
        </w:tc>
        <w:tc>
          <w:tcPr>
            <w:tcW w:w="1086" w:type="dxa"/>
            <w:tcBorders>
              <w:lef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-4,0%</w:t>
            </w:r>
          </w:p>
        </w:tc>
      </w:tr>
      <w:tr w:rsidR="00281ECD" w:rsidRPr="006B09AE" w:rsidTr="007779FE">
        <w:trPr>
          <w:trHeight w:val="317"/>
        </w:trPr>
        <w:tc>
          <w:tcPr>
            <w:tcW w:w="3574" w:type="dxa"/>
            <w:tcBorders>
              <w:right w:val="nil"/>
            </w:tcBorders>
            <w:tcMar>
              <w:top w:w="0" w:type="dxa"/>
              <w:left w:w="30" w:type="dxa"/>
              <w:bottom w:w="0" w:type="dxa"/>
              <w:right w:w="30" w:type="dxa"/>
            </w:tcMar>
            <w:vAlign w:val="bottom"/>
            <w:hideMark/>
          </w:tcPr>
          <w:p w:rsidR="00281ECD" w:rsidRPr="006B09AE" w:rsidRDefault="00281ECD" w:rsidP="007779FE">
            <w:pPr>
              <w:autoSpaceDE w:val="0"/>
              <w:autoSpaceDN w:val="0"/>
              <w:rPr>
                <w:rFonts w:cs="Arial"/>
                <w:color w:val="000000"/>
                <w:sz w:val="20"/>
              </w:rPr>
            </w:pPr>
            <w:r w:rsidRPr="006B09AE">
              <w:rPr>
                <w:rFonts w:eastAsia="Arial" w:cs="Arial"/>
                <w:color w:val="000000"/>
                <w:sz w:val="20"/>
                <w:lang w:val="nb-NO" w:eastAsia="nb-NO" w:bidi="ar-SA"/>
              </w:rPr>
              <w:t xml:space="preserve">13 Kjøp av tjenester </w:t>
            </w:r>
          </w:p>
        </w:tc>
        <w:tc>
          <w:tcPr>
            <w:tcW w:w="1559" w:type="dxa"/>
            <w:tcBorders>
              <w:left w:val="nil"/>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430 574</w:t>
            </w:r>
          </w:p>
        </w:tc>
        <w:tc>
          <w:tcPr>
            <w:tcW w:w="1560" w:type="dxa"/>
            <w:tcBorders>
              <w:left w:val="nil"/>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422 615</w:t>
            </w:r>
          </w:p>
        </w:tc>
        <w:tc>
          <w:tcPr>
            <w:tcW w:w="1275" w:type="dxa"/>
            <w:tcBorders>
              <w:left w:val="nil"/>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-7 959</w:t>
            </w:r>
          </w:p>
        </w:tc>
        <w:tc>
          <w:tcPr>
            <w:tcW w:w="1086" w:type="dxa"/>
            <w:tcBorders>
              <w:lef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-1,9%</w:t>
            </w:r>
          </w:p>
        </w:tc>
      </w:tr>
      <w:tr w:rsidR="00281ECD" w:rsidRPr="006B09AE" w:rsidTr="007779FE">
        <w:trPr>
          <w:trHeight w:val="317"/>
        </w:trPr>
        <w:tc>
          <w:tcPr>
            <w:tcW w:w="3574" w:type="dxa"/>
            <w:tcBorders>
              <w:right w:val="nil"/>
            </w:tcBorders>
            <w:tcMar>
              <w:top w:w="0" w:type="dxa"/>
              <w:left w:w="30" w:type="dxa"/>
              <w:bottom w:w="0" w:type="dxa"/>
              <w:right w:w="30" w:type="dxa"/>
            </w:tcMar>
            <w:vAlign w:val="bottom"/>
            <w:hideMark/>
          </w:tcPr>
          <w:p w:rsidR="00281ECD" w:rsidRPr="006B09AE" w:rsidRDefault="00281ECD" w:rsidP="007779FE">
            <w:pPr>
              <w:autoSpaceDE w:val="0"/>
              <w:autoSpaceDN w:val="0"/>
              <w:rPr>
                <w:rFonts w:cs="Arial"/>
                <w:color w:val="000000"/>
                <w:sz w:val="20"/>
              </w:rPr>
            </w:pPr>
            <w:r w:rsidRPr="006B09AE">
              <w:rPr>
                <w:rFonts w:eastAsia="Arial" w:cs="Arial"/>
                <w:color w:val="000000"/>
                <w:sz w:val="20"/>
                <w:lang w:val="nb-NO" w:eastAsia="nb-NO" w:bidi="ar-SA"/>
              </w:rPr>
              <w:t xml:space="preserve">14 Overføringer </w:t>
            </w:r>
          </w:p>
        </w:tc>
        <w:tc>
          <w:tcPr>
            <w:tcW w:w="1559" w:type="dxa"/>
            <w:tcBorders>
              <w:left w:val="nil"/>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255 244</w:t>
            </w:r>
          </w:p>
        </w:tc>
        <w:tc>
          <w:tcPr>
            <w:tcW w:w="1560" w:type="dxa"/>
            <w:tcBorders>
              <w:left w:val="nil"/>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252 155</w:t>
            </w:r>
          </w:p>
        </w:tc>
        <w:tc>
          <w:tcPr>
            <w:tcW w:w="1275" w:type="dxa"/>
            <w:tcBorders>
              <w:left w:val="nil"/>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-3 089</w:t>
            </w:r>
          </w:p>
        </w:tc>
        <w:tc>
          <w:tcPr>
            <w:tcW w:w="1086" w:type="dxa"/>
            <w:tcBorders>
              <w:lef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-1,2%</w:t>
            </w:r>
          </w:p>
        </w:tc>
      </w:tr>
      <w:tr w:rsidR="00281ECD" w:rsidRPr="006B09AE" w:rsidTr="007779FE">
        <w:trPr>
          <w:trHeight w:val="317"/>
        </w:trPr>
        <w:tc>
          <w:tcPr>
            <w:tcW w:w="3574" w:type="dxa"/>
            <w:tcBorders>
              <w:bottom w:val="single" w:sz="4"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rPr>
                <w:rFonts w:cs="Arial"/>
                <w:color w:val="000000"/>
                <w:sz w:val="20"/>
              </w:rPr>
            </w:pPr>
            <w:r w:rsidRPr="006B09AE">
              <w:rPr>
                <w:rFonts w:eastAsia="Arial" w:cs="Arial"/>
                <w:color w:val="000000"/>
                <w:sz w:val="20"/>
                <w:lang w:val="nb-NO" w:eastAsia="nb-NO" w:bidi="ar-SA"/>
              </w:rPr>
              <w:t xml:space="preserve">15 Finansutgifter </w:t>
            </w:r>
          </w:p>
        </w:tc>
        <w:tc>
          <w:tcPr>
            <w:tcW w:w="1559" w:type="dxa"/>
            <w:tcBorders>
              <w:left w:val="nil"/>
              <w:bottom w:val="single" w:sz="4"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277 693</w:t>
            </w:r>
          </w:p>
        </w:tc>
        <w:tc>
          <w:tcPr>
            <w:tcW w:w="1560" w:type="dxa"/>
            <w:tcBorders>
              <w:left w:val="nil"/>
              <w:bottom w:val="single" w:sz="4"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195 716</w:t>
            </w:r>
          </w:p>
        </w:tc>
        <w:tc>
          <w:tcPr>
            <w:tcW w:w="1275" w:type="dxa"/>
            <w:tcBorders>
              <w:left w:val="nil"/>
              <w:bottom w:val="single" w:sz="4"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-81 977</w:t>
            </w:r>
          </w:p>
        </w:tc>
        <w:tc>
          <w:tcPr>
            <w:tcW w:w="1086" w:type="dxa"/>
            <w:tcBorders>
              <w:left w:val="nil"/>
              <w:bottom w:val="single" w:sz="4" w:space="0" w:color="auto"/>
            </w:tcBorders>
            <w:tcMar>
              <w:top w:w="0" w:type="dxa"/>
              <w:left w:w="30" w:type="dxa"/>
              <w:bottom w:w="0" w:type="dxa"/>
              <w:right w:w="30" w:type="dxa"/>
            </w:tcMar>
            <w:vAlign w:val="bottom"/>
          </w:tcPr>
          <w:p w:rsidR="00281ECD" w:rsidRPr="006B09AE" w:rsidRDefault="00281ECD" w:rsidP="007779FE">
            <w:pPr>
              <w:autoSpaceDE w:val="0"/>
              <w:autoSpaceDN w:val="0"/>
              <w:jc w:val="right"/>
              <w:rPr>
                <w:rFonts w:cs="Arial"/>
                <w:color w:val="000000"/>
                <w:sz w:val="20"/>
              </w:rPr>
            </w:pPr>
            <w:r w:rsidRPr="006B09AE">
              <w:rPr>
                <w:bCs/>
                <w:color w:val="000000"/>
                <w:sz w:val="20"/>
              </w:rPr>
              <w:t>-41,9%</w:t>
            </w:r>
          </w:p>
        </w:tc>
      </w:tr>
      <w:tr w:rsidR="00281ECD" w:rsidRPr="006B09AE" w:rsidTr="007779FE">
        <w:trPr>
          <w:trHeight w:val="317"/>
        </w:trPr>
        <w:tc>
          <w:tcPr>
            <w:tcW w:w="3574" w:type="dxa"/>
            <w:tcBorders>
              <w:top w:val="single" w:sz="4" w:space="0" w:color="auto"/>
              <w:bottom w:val="single" w:sz="4"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rPr>
                <w:rFonts w:cs="Arial"/>
                <w:i/>
                <w:color w:val="000000"/>
                <w:sz w:val="20"/>
              </w:rPr>
            </w:pPr>
            <w:r w:rsidRPr="006B09AE">
              <w:rPr>
                <w:rFonts w:eastAsia="Arial" w:cs="Arial"/>
                <w:color w:val="000000"/>
                <w:sz w:val="20"/>
                <w:lang w:val="nb-NO" w:eastAsia="nb-NO" w:bidi="ar-SA"/>
              </w:rPr>
              <w:t xml:space="preserve">Sum utgifter </w:t>
            </w:r>
          </w:p>
        </w:tc>
        <w:tc>
          <w:tcPr>
            <w:tcW w:w="1559" w:type="dxa"/>
            <w:tcBorders>
              <w:top w:val="single" w:sz="4" w:space="0" w:color="auto"/>
              <w:left w:val="nil"/>
              <w:bottom w:val="single" w:sz="4"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i/>
                <w:color w:val="000000"/>
                <w:sz w:val="20"/>
              </w:rPr>
            </w:pPr>
            <w:r w:rsidRPr="006B09AE">
              <w:rPr>
                <w:bCs/>
                <w:i/>
                <w:color w:val="000000"/>
                <w:sz w:val="20"/>
              </w:rPr>
              <w:t>3 790 061</w:t>
            </w:r>
          </w:p>
        </w:tc>
        <w:tc>
          <w:tcPr>
            <w:tcW w:w="1560" w:type="dxa"/>
            <w:tcBorders>
              <w:top w:val="single" w:sz="4" w:space="0" w:color="auto"/>
              <w:left w:val="nil"/>
              <w:bottom w:val="single" w:sz="4"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i/>
                <w:color w:val="000000"/>
                <w:sz w:val="20"/>
              </w:rPr>
            </w:pPr>
            <w:r w:rsidRPr="006B09AE">
              <w:rPr>
                <w:bCs/>
                <w:i/>
                <w:color w:val="000000"/>
                <w:sz w:val="20"/>
              </w:rPr>
              <w:t>3 634 203</w:t>
            </w:r>
          </w:p>
        </w:tc>
        <w:tc>
          <w:tcPr>
            <w:tcW w:w="1275" w:type="dxa"/>
            <w:tcBorders>
              <w:top w:val="single" w:sz="4" w:space="0" w:color="auto"/>
              <w:left w:val="nil"/>
              <w:bottom w:val="single" w:sz="4"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i/>
                <w:color w:val="000000"/>
                <w:sz w:val="20"/>
              </w:rPr>
            </w:pPr>
            <w:r w:rsidRPr="006B09AE">
              <w:rPr>
                <w:bCs/>
                <w:i/>
                <w:color w:val="000000"/>
                <w:sz w:val="20"/>
              </w:rPr>
              <w:t>-155 858</w:t>
            </w:r>
          </w:p>
        </w:tc>
        <w:tc>
          <w:tcPr>
            <w:tcW w:w="1086" w:type="dxa"/>
            <w:tcBorders>
              <w:top w:val="single" w:sz="4" w:space="0" w:color="auto"/>
              <w:left w:val="nil"/>
              <w:bottom w:val="single" w:sz="4" w:space="0" w:color="auto"/>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i/>
                <w:color w:val="000000"/>
                <w:sz w:val="20"/>
              </w:rPr>
            </w:pPr>
            <w:r w:rsidRPr="006B09AE">
              <w:rPr>
                <w:bCs/>
                <w:i/>
                <w:color w:val="000000"/>
                <w:sz w:val="20"/>
              </w:rPr>
              <w:t>-4,3%</w:t>
            </w:r>
          </w:p>
        </w:tc>
      </w:tr>
      <w:tr w:rsidR="00281ECD" w:rsidRPr="006B09AE" w:rsidTr="007779FE">
        <w:trPr>
          <w:trHeight w:val="317"/>
        </w:trPr>
        <w:tc>
          <w:tcPr>
            <w:tcW w:w="3574" w:type="dxa"/>
            <w:tcBorders>
              <w:top w:val="single" w:sz="4"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rPr>
                <w:rFonts w:cs="Arial"/>
                <w:color w:val="000000"/>
                <w:sz w:val="20"/>
              </w:rPr>
            </w:pPr>
            <w:r w:rsidRPr="006B09AE">
              <w:rPr>
                <w:rFonts w:eastAsia="Arial" w:cs="Arial"/>
                <w:color w:val="000000"/>
                <w:sz w:val="20"/>
                <w:lang w:val="nb-NO" w:eastAsia="nb-NO" w:bidi="ar-SA"/>
              </w:rPr>
              <w:t xml:space="preserve">16 Salgs- og leieinntekter </w:t>
            </w:r>
          </w:p>
        </w:tc>
        <w:tc>
          <w:tcPr>
            <w:tcW w:w="1559" w:type="dxa"/>
            <w:tcBorders>
              <w:top w:val="single" w:sz="4" w:space="0" w:color="auto"/>
              <w:left w:val="nil"/>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-615 096</w:t>
            </w:r>
          </w:p>
        </w:tc>
        <w:tc>
          <w:tcPr>
            <w:tcW w:w="1560" w:type="dxa"/>
            <w:tcBorders>
              <w:top w:val="single" w:sz="4" w:space="0" w:color="auto"/>
              <w:left w:val="nil"/>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-612 889</w:t>
            </w:r>
          </w:p>
        </w:tc>
        <w:tc>
          <w:tcPr>
            <w:tcW w:w="1275" w:type="dxa"/>
            <w:tcBorders>
              <w:top w:val="single" w:sz="4" w:space="0" w:color="auto"/>
              <w:left w:val="nil"/>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2 206</w:t>
            </w:r>
          </w:p>
        </w:tc>
        <w:tc>
          <w:tcPr>
            <w:tcW w:w="1086" w:type="dxa"/>
            <w:tcBorders>
              <w:top w:val="single" w:sz="4" w:space="0" w:color="auto"/>
              <w:lef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-0,4%</w:t>
            </w:r>
          </w:p>
        </w:tc>
      </w:tr>
      <w:tr w:rsidR="00281ECD" w:rsidRPr="006B09AE" w:rsidTr="007779FE">
        <w:trPr>
          <w:trHeight w:val="317"/>
        </w:trPr>
        <w:tc>
          <w:tcPr>
            <w:tcW w:w="3574" w:type="dxa"/>
            <w:tcBorders>
              <w:right w:val="nil"/>
            </w:tcBorders>
            <w:tcMar>
              <w:top w:w="0" w:type="dxa"/>
              <w:left w:w="30" w:type="dxa"/>
              <w:bottom w:w="0" w:type="dxa"/>
              <w:right w:w="30" w:type="dxa"/>
            </w:tcMar>
            <w:vAlign w:val="bottom"/>
            <w:hideMark/>
          </w:tcPr>
          <w:p w:rsidR="00281ECD" w:rsidRPr="006B09AE" w:rsidRDefault="00281ECD" w:rsidP="007779FE">
            <w:pPr>
              <w:autoSpaceDE w:val="0"/>
              <w:autoSpaceDN w:val="0"/>
              <w:rPr>
                <w:rFonts w:cs="Arial"/>
                <w:color w:val="000000"/>
                <w:sz w:val="20"/>
              </w:rPr>
            </w:pPr>
            <w:r w:rsidRPr="006B09AE">
              <w:rPr>
                <w:rFonts w:eastAsia="Arial" w:cs="Arial"/>
                <w:color w:val="000000"/>
                <w:sz w:val="20"/>
                <w:lang w:val="nb-NO" w:eastAsia="nb-NO" w:bidi="ar-SA"/>
              </w:rPr>
              <w:t xml:space="preserve">17 Refusjoner eks. sykefravær </w:t>
            </w:r>
          </w:p>
        </w:tc>
        <w:tc>
          <w:tcPr>
            <w:tcW w:w="1559" w:type="dxa"/>
            <w:tcBorders>
              <w:left w:val="nil"/>
              <w:right w:val="nil"/>
            </w:tcBorders>
            <w:tcMar>
              <w:top w:w="0" w:type="dxa"/>
              <w:left w:w="30" w:type="dxa"/>
              <w:bottom w:w="0" w:type="dxa"/>
              <w:right w:w="30" w:type="dxa"/>
            </w:tcMar>
            <w:vAlign w:val="bottom"/>
            <w:hideMark/>
          </w:tcPr>
          <w:p w:rsidR="00281ECD" w:rsidRPr="006B09AE" w:rsidRDefault="00281ECD" w:rsidP="007779FE">
            <w:pPr>
              <w:jc w:val="right"/>
              <w:rPr>
                <w:rFonts w:cs="Arial"/>
                <w:color w:val="000000"/>
                <w:sz w:val="20"/>
              </w:rPr>
            </w:pPr>
            <w:r w:rsidRPr="006B09AE">
              <w:rPr>
                <w:bCs/>
                <w:color w:val="000000"/>
                <w:sz w:val="20"/>
              </w:rPr>
              <w:t>-164 420</w:t>
            </w:r>
          </w:p>
        </w:tc>
        <w:tc>
          <w:tcPr>
            <w:tcW w:w="1560" w:type="dxa"/>
            <w:tcBorders>
              <w:left w:val="nil"/>
              <w:right w:val="nil"/>
            </w:tcBorders>
            <w:tcMar>
              <w:top w:w="0" w:type="dxa"/>
              <w:left w:w="30" w:type="dxa"/>
              <w:bottom w:w="0" w:type="dxa"/>
              <w:right w:w="30" w:type="dxa"/>
            </w:tcMar>
            <w:vAlign w:val="bottom"/>
            <w:hideMark/>
          </w:tcPr>
          <w:p w:rsidR="00281ECD" w:rsidRPr="006B09AE" w:rsidRDefault="00281ECD" w:rsidP="007779FE">
            <w:pPr>
              <w:jc w:val="right"/>
              <w:rPr>
                <w:rFonts w:cs="Arial"/>
                <w:color w:val="000000"/>
                <w:sz w:val="20"/>
              </w:rPr>
            </w:pPr>
            <w:r w:rsidRPr="006B09AE">
              <w:rPr>
                <w:bCs/>
                <w:color w:val="000000"/>
                <w:sz w:val="20"/>
              </w:rPr>
              <w:t>-142 806</w:t>
            </w:r>
          </w:p>
        </w:tc>
        <w:tc>
          <w:tcPr>
            <w:tcW w:w="1275" w:type="dxa"/>
            <w:tcBorders>
              <w:left w:val="nil"/>
              <w:right w:val="nil"/>
            </w:tcBorders>
            <w:tcMar>
              <w:top w:w="0" w:type="dxa"/>
              <w:left w:w="30" w:type="dxa"/>
              <w:bottom w:w="0" w:type="dxa"/>
              <w:right w:w="30" w:type="dxa"/>
            </w:tcMar>
            <w:vAlign w:val="bottom"/>
            <w:hideMark/>
          </w:tcPr>
          <w:p w:rsidR="00281ECD" w:rsidRPr="006B09AE" w:rsidRDefault="00281ECD" w:rsidP="007779FE">
            <w:pPr>
              <w:jc w:val="right"/>
              <w:rPr>
                <w:rFonts w:cs="Arial"/>
                <w:color w:val="000000"/>
                <w:sz w:val="20"/>
              </w:rPr>
            </w:pPr>
            <w:r w:rsidRPr="006B09AE">
              <w:rPr>
                <w:bCs/>
                <w:color w:val="000000"/>
                <w:sz w:val="20"/>
              </w:rPr>
              <w:t>21 614</w:t>
            </w:r>
          </w:p>
        </w:tc>
        <w:tc>
          <w:tcPr>
            <w:tcW w:w="1086" w:type="dxa"/>
            <w:tcBorders>
              <w:left w:val="nil"/>
            </w:tcBorders>
            <w:tcMar>
              <w:top w:w="0" w:type="dxa"/>
              <w:left w:w="30" w:type="dxa"/>
              <w:bottom w:w="0" w:type="dxa"/>
              <w:right w:w="30" w:type="dxa"/>
            </w:tcMar>
            <w:vAlign w:val="bottom"/>
            <w:hideMark/>
          </w:tcPr>
          <w:p w:rsidR="00281ECD" w:rsidRPr="006B09AE" w:rsidRDefault="00281ECD" w:rsidP="007779FE">
            <w:pPr>
              <w:jc w:val="right"/>
              <w:rPr>
                <w:rFonts w:cs="Arial"/>
                <w:color w:val="000000"/>
                <w:sz w:val="20"/>
              </w:rPr>
            </w:pPr>
            <w:r w:rsidRPr="006B09AE">
              <w:rPr>
                <w:bCs/>
                <w:color w:val="000000"/>
                <w:sz w:val="20"/>
              </w:rPr>
              <w:t>-15,1%</w:t>
            </w:r>
          </w:p>
        </w:tc>
      </w:tr>
      <w:tr w:rsidR="00281ECD" w:rsidRPr="006B09AE" w:rsidTr="007779FE">
        <w:trPr>
          <w:trHeight w:val="317"/>
        </w:trPr>
        <w:tc>
          <w:tcPr>
            <w:tcW w:w="3574" w:type="dxa"/>
            <w:tcBorders>
              <w:right w:val="nil"/>
            </w:tcBorders>
            <w:tcMar>
              <w:top w:w="0" w:type="dxa"/>
              <w:left w:w="30" w:type="dxa"/>
              <w:bottom w:w="0" w:type="dxa"/>
              <w:right w:w="30" w:type="dxa"/>
            </w:tcMar>
            <w:vAlign w:val="bottom"/>
            <w:hideMark/>
          </w:tcPr>
          <w:p w:rsidR="00281ECD" w:rsidRPr="006B09AE" w:rsidRDefault="00281ECD" w:rsidP="007779FE">
            <w:pPr>
              <w:autoSpaceDE w:val="0"/>
              <w:autoSpaceDN w:val="0"/>
              <w:rPr>
                <w:rFonts w:cs="Arial"/>
                <w:color w:val="000000"/>
                <w:sz w:val="20"/>
              </w:rPr>
            </w:pPr>
            <w:r w:rsidRPr="006B09AE">
              <w:rPr>
                <w:rFonts w:eastAsia="Arial" w:cs="Arial"/>
                <w:color w:val="000000"/>
                <w:sz w:val="20"/>
                <w:lang w:val="nb-NO" w:eastAsia="nb-NO" w:bidi="ar-SA"/>
              </w:rPr>
              <w:t xml:space="preserve">Sykefraværsrefusjoner </w:t>
            </w:r>
          </w:p>
        </w:tc>
        <w:tc>
          <w:tcPr>
            <w:tcW w:w="1559" w:type="dxa"/>
            <w:tcBorders>
              <w:left w:val="nil"/>
              <w:right w:val="nil"/>
            </w:tcBorders>
            <w:tcMar>
              <w:top w:w="0" w:type="dxa"/>
              <w:left w:w="30" w:type="dxa"/>
              <w:bottom w:w="0" w:type="dxa"/>
              <w:right w:w="30" w:type="dxa"/>
            </w:tcMar>
            <w:vAlign w:val="bottom"/>
            <w:hideMark/>
          </w:tcPr>
          <w:p w:rsidR="00281ECD" w:rsidRPr="006B09AE" w:rsidRDefault="00281ECD" w:rsidP="007779FE">
            <w:pPr>
              <w:jc w:val="right"/>
              <w:rPr>
                <w:rFonts w:cs="Arial"/>
                <w:color w:val="000000"/>
                <w:sz w:val="20"/>
              </w:rPr>
            </w:pPr>
            <w:r w:rsidRPr="006B09AE">
              <w:rPr>
                <w:bCs/>
                <w:color w:val="000000"/>
                <w:sz w:val="20"/>
              </w:rPr>
              <w:t>-108 763</w:t>
            </w:r>
          </w:p>
        </w:tc>
        <w:tc>
          <w:tcPr>
            <w:tcW w:w="1560" w:type="dxa"/>
            <w:tcBorders>
              <w:left w:val="nil"/>
              <w:right w:val="nil"/>
            </w:tcBorders>
            <w:tcMar>
              <w:top w:w="0" w:type="dxa"/>
              <w:left w:w="30" w:type="dxa"/>
              <w:bottom w:w="0" w:type="dxa"/>
              <w:right w:w="30" w:type="dxa"/>
            </w:tcMar>
            <w:vAlign w:val="bottom"/>
            <w:hideMark/>
          </w:tcPr>
          <w:p w:rsidR="00281ECD" w:rsidRPr="006B09AE" w:rsidRDefault="00281ECD" w:rsidP="007779FE">
            <w:pPr>
              <w:jc w:val="right"/>
              <w:rPr>
                <w:rFonts w:cs="Arial"/>
                <w:color w:val="000000"/>
                <w:sz w:val="20"/>
              </w:rPr>
            </w:pPr>
            <w:r w:rsidRPr="006B09AE">
              <w:rPr>
                <w:bCs/>
                <w:color w:val="000000"/>
                <w:sz w:val="20"/>
              </w:rPr>
              <w:t>-65 883</w:t>
            </w:r>
          </w:p>
        </w:tc>
        <w:tc>
          <w:tcPr>
            <w:tcW w:w="1275" w:type="dxa"/>
            <w:tcBorders>
              <w:left w:val="nil"/>
              <w:right w:val="nil"/>
            </w:tcBorders>
            <w:tcMar>
              <w:top w:w="0" w:type="dxa"/>
              <w:left w:w="30" w:type="dxa"/>
              <w:bottom w:w="0" w:type="dxa"/>
              <w:right w:w="30" w:type="dxa"/>
            </w:tcMar>
            <w:vAlign w:val="bottom"/>
            <w:hideMark/>
          </w:tcPr>
          <w:p w:rsidR="00281ECD" w:rsidRPr="006B09AE" w:rsidRDefault="00281ECD" w:rsidP="007779FE">
            <w:pPr>
              <w:jc w:val="right"/>
              <w:rPr>
                <w:rFonts w:cs="Arial"/>
                <w:color w:val="000000"/>
                <w:sz w:val="20"/>
              </w:rPr>
            </w:pPr>
            <w:r w:rsidRPr="006B09AE">
              <w:rPr>
                <w:bCs/>
                <w:color w:val="000000"/>
                <w:sz w:val="20"/>
              </w:rPr>
              <w:t>42 880</w:t>
            </w:r>
          </w:p>
        </w:tc>
        <w:tc>
          <w:tcPr>
            <w:tcW w:w="1086" w:type="dxa"/>
            <w:tcBorders>
              <w:left w:val="nil"/>
            </w:tcBorders>
            <w:tcMar>
              <w:top w:w="0" w:type="dxa"/>
              <w:left w:w="30" w:type="dxa"/>
              <w:bottom w:w="0" w:type="dxa"/>
              <w:right w:w="30" w:type="dxa"/>
            </w:tcMar>
            <w:vAlign w:val="bottom"/>
            <w:hideMark/>
          </w:tcPr>
          <w:p w:rsidR="00281ECD" w:rsidRPr="006B09AE" w:rsidRDefault="00281ECD" w:rsidP="007779FE">
            <w:pPr>
              <w:jc w:val="right"/>
              <w:rPr>
                <w:rFonts w:cs="Arial"/>
                <w:color w:val="000000"/>
                <w:sz w:val="20"/>
              </w:rPr>
            </w:pPr>
            <w:r w:rsidRPr="006B09AE">
              <w:rPr>
                <w:bCs/>
                <w:color w:val="000000"/>
                <w:sz w:val="20"/>
              </w:rPr>
              <w:t>-65,1%</w:t>
            </w:r>
          </w:p>
        </w:tc>
      </w:tr>
      <w:tr w:rsidR="00281ECD" w:rsidRPr="006B09AE" w:rsidTr="007779FE">
        <w:trPr>
          <w:trHeight w:val="317"/>
        </w:trPr>
        <w:tc>
          <w:tcPr>
            <w:tcW w:w="3574" w:type="dxa"/>
            <w:tcBorders>
              <w:right w:val="nil"/>
            </w:tcBorders>
            <w:tcMar>
              <w:top w:w="0" w:type="dxa"/>
              <w:left w:w="30" w:type="dxa"/>
              <w:bottom w:w="0" w:type="dxa"/>
              <w:right w:w="30" w:type="dxa"/>
            </w:tcMar>
            <w:vAlign w:val="bottom"/>
            <w:hideMark/>
          </w:tcPr>
          <w:p w:rsidR="00281ECD" w:rsidRPr="006B09AE" w:rsidRDefault="00281ECD" w:rsidP="007779FE">
            <w:pPr>
              <w:autoSpaceDE w:val="0"/>
              <w:autoSpaceDN w:val="0"/>
              <w:rPr>
                <w:rFonts w:cs="Arial"/>
                <w:color w:val="000000"/>
                <w:sz w:val="20"/>
              </w:rPr>
            </w:pPr>
            <w:r w:rsidRPr="006B09AE">
              <w:rPr>
                <w:rFonts w:eastAsia="Arial" w:cs="Arial"/>
                <w:color w:val="000000"/>
                <w:sz w:val="20"/>
                <w:lang w:val="nb-NO" w:eastAsia="nb-NO" w:bidi="ar-SA"/>
              </w:rPr>
              <w:t xml:space="preserve">18 Overføringsinntekter </w:t>
            </w:r>
          </w:p>
        </w:tc>
        <w:tc>
          <w:tcPr>
            <w:tcW w:w="1559" w:type="dxa"/>
            <w:tcBorders>
              <w:left w:val="nil"/>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-2 803 351</w:t>
            </w:r>
          </w:p>
        </w:tc>
        <w:tc>
          <w:tcPr>
            <w:tcW w:w="1560" w:type="dxa"/>
            <w:tcBorders>
              <w:left w:val="nil"/>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-2 792 278</w:t>
            </w:r>
          </w:p>
        </w:tc>
        <w:tc>
          <w:tcPr>
            <w:tcW w:w="1275" w:type="dxa"/>
            <w:tcBorders>
              <w:left w:val="nil"/>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11 073</w:t>
            </w:r>
          </w:p>
        </w:tc>
        <w:tc>
          <w:tcPr>
            <w:tcW w:w="1086" w:type="dxa"/>
            <w:tcBorders>
              <w:lef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color w:val="000000"/>
                <w:sz w:val="20"/>
              </w:rPr>
              <w:t>      </w:t>
            </w:r>
            <w:r w:rsidRPr="006B09AE">
              <w:rPr>
                <w:bCs/>
                <w:color w:val="000000"/>
                <w:sz w:val="20"/>
              </w:rPr>
              <w:t>-0,4%</w:t>
            </w:r>
          </w:p>
        </w:tc>
      </w:tr>
      <w:tr w:rsidR="00281ECD" w:rsidRPr="006B09AE" w:rsidTr="007779FE">
        <w:trPr>
          <w:trHeight w:val="317"/>
        </w:trPr>
        <w:tc>
          <w:tcPr>
            <w:tcW w:w="3574" w:type="dxa"/>
            <w:tcBorders>
              <w:bottom w:val="single" w:sz="4"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rPr>
                <w:rFonts w:cs="Arial"/>
                <w:color w:val="000000"/>
                <w:sz w:val="20"/>
              </w:rPr>
            </w:pPr>
            <w:r w:rsidRPr="006B09AE">
              <w:rPr>
                <w:rFonts w:eastAsia="Arial" w:cs="Arial"/>
                <w:color w:val="000000"/>
                <w:sz w:val="20"/>
                <w:lang w:val="nb-NO" w:eastAsia="nb-NO" w:bidi="ar-SA"/>
              </w:rPr>
              <w:t xml:space="preserve">19 Finansinntekter </w:t>
            </w:r>
          </w:p>
        </w:tc>
        <w:tc>
          <w:tcPr>
            <w:tcW w:w="1559" w:type="dxa"/>
            <w:tcBorders>
              <w:left w:val="nil"/>
              <w:bottom w:val="single" w:sz="4"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-101 153</w:t>
            </w:r>
          </w:p>
        </w:tc>
        <w:tc>
          <w:tcPr>
            <w:tcW w:w="1560" w:type="dxa"/>
            <w:tcBorders>
              <w:left w:val="nil"/>
              <w:bottom w:val="single" w:sz="4"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-55 125</w:t>
            </w:r>
          </w:p>
        </w:tc>
        <w:tc>
          <w:tcPr>
            <w:tcW w:w="1275" w:type="dxa"/>
            <w:tcBorders>
              <w:left w:val="nil"/>
              <w:bottom w:val="single" w:sz="4"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46 028</w:t>
            </w:r>
          </w:p>
        </w:tc>
        <w:tc>
          <w:tcPr>
            <w:tcW w:w="1086" w:type="dxa"/>
            <w:tcBorders>
              <w:left w:val="nil"/>
              <w:bottom w:val="single" w:sz="4" w:space="0" w:color="auto"/>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color w:val="000000"/>
                <w:sz w:val="20"/>
              </w:rPr>
            </w:pPr>
            <w:r w:rsidRPr="006B09AE">
              <w:rPr>
                <w:bCs/>
                <w:color w:val="000000"/>
                <w:sz w:val="20"/>
              </w:rPr>
              <w:t>-83,5%</w:t>
            </w:r>
          </w:p>
        </w:tc>
      </w:tr>
      <w:tr w:rsidR="00281ECD" w:rsidRPr="006B09AE" w:rsidTr="007779FE">
        <w:trPr>
          <w:trHeight w:val="317"/>
        </w:trPr>
        <w:tc>
          <w:tcPr>
            <w:tcW w:w="3574" w:type="dxa"/>
            <w:tcBorders>
              <w:top w:val="single" w:sz="4" w:space="0" w:color="auto"/>
              <w:bottom w:val="single" w:sz="4"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rPr>
                <w:rFonts w:cs="Arial"/>
                <w:i/>
                <w:color w:val="000000"/>
                <w:sz w:val="20"/>
              </w:rPr>
            </w:pPr>
            <w:r w:rsidRPr="006B09AE">
              <w:rPr>
                <w:rFonts w:eastAsia="Arial" w:cs="Arial"/>
                <w:color w:val="000000"/>
                <w:sz w:val="20"/>
                <w:lang w:val="nb-NO" w:eastAsia="nb-NO" w:bidi="ar-SA"/>
              </w:rPr>
              <w:t xml:space="preserve">Sum inntekter </w:t>
            </w:r>
          </w:p>
        </w:tc>
        <w:tc>
          <w:tcPr>
            <w:tcW w:w="1559" w:type="dxa"/>
            <w:tcBorders>
              <w:top w:val="single" w:sz="4" w:space="0" w:color="auto"/>
              <w:left w:val="nil"/>
              <w:bottom w:val="single" w:sz="4"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i/>
                <w:color w:val="000000"/>
                <w:sz w:val="20"/>
              </w:rPr>
            </w:pPr>
            <w:r w:rsidRPr="006B09AE">
              <w:rPr>
                <w:bCs/>
                <w:i/>
                <w:color w:val="000000"/>
                <w:sz w:val="20"/>
              </w:rPr>
              <w:t>-3 792 783</w:t>
            </w:r>
          </w:p>
        </w:tc>
        <w:tc>
          <w:tcPr>
            <w:tcW w:w="1560" w:type="dxa"/>
            <w:tcBorders>
              <w:top w:val="single" w:sz="4" w:space="0" w:color="auto"/>
              <w:left w:val="nil"/>
              <w:bottom w:val="single" w:sz="4"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i/>
                <w:color w:val="000000"/>
                <w:sz w:val="20"/>
              </w:rPr>
            </w:pPr>
            <w:r w:rsidRPr="006B09AE">
              <w:rPr>
                <w:bCs/>
                <w:i/>
                <w:color w:val="000000"/>
                <w:sz w:val="20"/>
              </w:rPr>
              <w:t>-3 668 981</w:t>
            </w:r>
          </w:p>
        </w:tc>
        <w:tc>
          <w:tcPr>
            <w:tcW w:w="1275" w:type="dxa"/>
            <w:tcBorders>
              <w:top w:val="single" w:sz="4" w:space="0" w:color="auto"/>
              <w:left w:val="nil"/>
              <w:bottom w:val="single" w:sz="4"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i/>
                <w:color w:val="000000"/>
                <w:sz w:val="20"/>
              </w:rPr>
            </w:pPr>
            <w:r w:rsidRPr="006B09AE">
              <w:rPr>
                <w:bCs/>
                <w:i/>
                <w:color w:val="000000"/>
                <w:sz w:val="20"/>
              </w:rPr>
              <w:t>123 802</w:t>
            </w:r>
          </w:p>
        </w:tc>
        <w:tc>
          <w:tcPr>
            <w:tcW w:w="1086" w:type="dxa"/>
            <w:tcBorders>
              <w:top w:val="single" w:sz="4" w:space="0" w:color="auto"/>
              <w:left w:val="nil"/>
              <w:bottom w:val="single" w:sz="4" w:space="0" w:color="auto"/>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i/>
                <w:color w:val="000000"/>
                <w:sz w:val="20"/>
              </w:rPr>
            </w:pPr>
            <w:r w:rsidRPr="006B09AE">
              <w:rPr>
                <w:bCs/>
                <w:i/>
                <w:color w:val="000000"/>
                <w:sz w:val="20"/>
              </w:rPr>
              <w:t>-3,4%</w:t>
            </w:r>
          </w:p>
        </w:tc>
      </w:tr>
      <w:tr w:rsidR="00281ECD" w:rsidRPr="006B09AE" w:rsidTr="007779FE">
        <w:trPr>
          <w:trHeight w:val="503"/>
        </w:trPr>
        <w:tc>
          <w:tcPr>
            <w:tcW w:w="3574" w:type="dxa"/>
            <w:tcBorders>
              <w:top w:val="single" w:sz="4" w:space="0" w:color="auto"/>
              <w:bottom w:val="single" w:sz="8"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rPr>
                <w:rFonts w:cs="Arial"/>
                <w:b/>
                <w:bCs/>
                <w:color w:val="000000"/>
                <w:sz w:val="20"/>
              </w:rPr>
            </w:pPr>
            <w:r w:rsidRPr="006B09AE">
              <w:rPr>
                <w:rFonts w:eastAsia="Arial" w:cs="Arial"/>
                <w:color w:val="000000"/>
                <w:sz w:val="20"/>
                <w:lang w:val="nb-NO" w:eastAsia="nb-NO" w:bidi="ar-SA"/>
              </w:rPr>
              <w:t xml:space="preserve">Totalt </w:t>
            </w:r>
          </w:p>
        </w:tc>
        <w:tc>
          <w:tcPr>
            <w:tcW w:w="1559" w:type="dxa"/>
            <w:tcBorders>
              <w:top w:val="single" w:sz="4" w:space="0" w:color="auto"/>
              <w:left w:val="nil"/>
              <w:bottom w:val="single" w:sz="8"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b/>
                <w:bCs/>
                <w:color w:val="000000"/>
                <w:sz w:val="20"/>
              </w:rPr>
            </w:pPr>
            <w:r w:rsidRPr="006B09AE">
              <w:rPr>
                <w:b/>
                <w:bCs/>
                <w:color w:val="000000"/>
                <w:sz w:val="20"/>
              </w:rPr>
              <w:t>-2 722</w:t>
            </w:r>
          </w:p>
        </w:tc>
        <w:tc>
          <w:tcPr>
            <w:tcW w:w="1560" w:type="dxa"/>
            <w:tcBorders>
              <w:top w:val="single" w:sz="4" w:space="0" w:color="auto"/>
              <w:left w:val="nil"/>
              <w:bottom w:val="single" w:sz="8"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b/>
                <w:bCs/>
                <w:color w:val="000000"/>
                <w:sz w:val="20"/>
              </w:rPr>
            </w:pPr>
            <w:r w:rsidRPr="006B09AE">
              <w:rPr>
                <w:b/>
                <w:bCs/>
                <w:color w:val="000000"/>
                <w:sz w:val="20"/>
              </w:rPr>
              <w:t>-34 778</w:t>
            </w:r>
          </w:p>
        </w:tc>
        <w:tc>
          <w:tcPr>
            <w:tcW w:w="1275" w:type="dxa"/>
            <w:tcBorders>
              <w:top w:val="single" w:sz="4" w:space="0" w:color="auto"/>
              <w:left w:val="nil"/>
              <w:bottom w:val="single" w:sz="8" w:space="0" w:color="auto"/>
              <w:right w:val="nil"/>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b/>
                <w:bCs/>
                <w:color w:val="000000"/>
                <w:sz w:val="20"/>
              </w:rPr>
            </w:pPr>
            <w:r w:rsidRPr="006B09AE">
              <w:rPr>
                <w:b/>
                <w:bCs/>
                <w:color w:val="000000"/>
                <w:sz w:val="20"/>
              </w:rPr>
              <w:t>-32 055</w:t>
            </w:r>
          </w:p>
        </w:tc>
        <w:tc>
          <w:tcPr>
            <w:tcW w:w="1086" w:type="dxa"/>
            <w:tcBorders>
              <w:top w:val="single" w:sz="4" w:space="0" w:color="auto"/>
              <w:left w:val="nil"/>
              <w:bottom w:val="single" w:sz="8" w:space="0" w:color="auto"/>
            </w:tcBorders>
            <w:tcMar>
              <w:top w:w="0" w:type="dxa"/>
              <w:left w:w="30" w:type="dxa"/>
              <w:bottom w:w="0" w:type="dxa"/>
              <w:right w:w="30" w:type="dxa"/>
            </w:tcMar>
            <w:vAlign w:val="bottom"/>
            <w:hideMark/>
          </w:tcPr>
          <w:p w:rsidR="00281ECD" w:rsidRPr="006B09AE" w:rsidRDefault="00281ECD" w:rsidP="007779FE">
            <w:pPr>
              <w:autoSpaceDE w:val="0"/>
              <w:autoSpaceDN w:val="0"/>
              <w:jc w:val="right"/>
              <w:rPr>
                <w:rFonts w:cs="Arial"/>
                <w:b/>
                <w:bCs/>
                <w:color w:val="000000"/>
                <w:sz w:val="20"/>
              </w:rPr>
            </w:pPr>
            <w:r w:rsidRPr="006B09AE">
              <w:rPr>
                <w:b/>
                <w:bCs/>
                <w:color w:val="000000"/>
                <w:sz w:val="20"/>
              </w:rPr>
              <w:t>92,2%</w:t>
            </w:r>
          </w:p>
        </w:tc>
      </w:tr>
    </w:tbl>
    <w:p w:rsidR="00281ECD" w:rsidRPr="006B09AE" w:rsidRDefault="00281ECD" w:rsidP="007779FE">
      <w:pPr>
        <w:autoSpaceDE w:val="0"/>
        <w:autoSpaceDN w:val="0"/>
        <w:adjustRightInd w:val="0"/>
        <w:rPr>
          <w:rFonts w:cs="Arial"/>
          <w:sz w:val="20"/>
        </w:rPr>
      </w:pPr>
      <w:r w:rsidRPr="006B09AE">
        <w:rPr>
          <w:rFonts w:cs="Arial"/>
          <w:sz w:val="20"/>
        </w:rPr>
        <w:t xml:space="preserve"> </w:t>
      </w:r>
    </w:p>
    <w:p w:rsidR="00281ECD" w:rsidRPr="006B09AE" w:rsidRDefault="00281ECD" w:rsidP="007779FE">
      <w:pPr>
        <w:autoSpaceDE w:val="0"/>
        <w:autoSpaceDN w:val="0"/>
        <w:adjustRightInd w:val="0"/>
        <w:rPr>
          <w:rFonts w:cs="Arial"/>
          <w:sz w:val="20"/>
        </w:rPr>
      </w:pPr>
    </w:p>
    <w:p w:rsidR="00281ECD" w:rsidRPr="006B09AE" w:rsidRDefault="00092B4B" w:rsidP="007779FE">
      <w:pPr>
        <w:autoSpaceDE w:val="0"/>
        <w:autoSpaceDN w:val="0"/>
        <w:adjustRightInd w:val="0"/>
        <w:rPr>
          <w:rFonts w:cs="Arial"/>
          <w:sz w:val="20"/>
        </w:rPr>
      </w:pPr>
      <w:r>
        <w:rPr>
          <w:rFonts w:cs="Arial"/>
          <w:sz w:val="20"/>
        </w:rPr>
        <w:t xml:space="preserve">I </w:t>
      </w: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Pr="006B09AE" w:rsidRDefault="00281ECD" w:rsidP="007779FE">
      <w:pPr>
        <w:autoSpaceDE w:val="0"/>
        <w:autoSpaceDN w:val="0"/>
        <w:adjustRightInd w:val="0"/>
        <w:rPr>
          <w:rFonts w:cs="Arial"/>
          <w:sz w:val="20"/>
        </w:rPr>
      </w:pPr>
    </w:p>
    <w:p w:rsidR="00281ECD" w:rsidRDefault="00281ECD" w:rsidP="007779FE">
      <w:pPr>
        <w:autoSpaceDE w:val="0"/>
        <w:autoSpaceDN w:val="0"/>
        <w:adjustRightInd w:val="0"/>
        <w:rPr>
          <w:rFonts w:cs="Arial"/>
          <w:sz w:val="24"/>
          <w:szCs w:val="24"/>
        </w:rPr>
      </w:pPr>
    </w:p>
    <w:p w:rsidR="00281ECD" w:rsidRDefault="00281ECD" w:rsidP="007779FE">
      <w:pPr>
        <w:autoSpaceDE w:val="0"/>
        <w:autoSpaceDN w:val="0"/>
        <w:adjustRightInd w:val="0"/>
        <w:rPr>
          <w:rFonts w:cs="Arial"/>
          <w:sz w:val="24"/>
          <w:szCs w:val="24"/>
        </w:rPr>
      </w:pPr>
    </w:p>
    <w:p w:rsidR="00281ECD" w:rsidRPr="00281ECD" w:rsidRDefault="00281ECD" w:rsidP="007779FE">
      <w:pPr>
        <w:autoSpaceDE w:val="0"/>
        <w:autoSpaceDN w:val="0"/>
        <w:adjustRightInd w:val="0"/>
        <w:rPr>
          <w:rFonts w:cs="Arial"/>
          <w:sz w:val="24"/>
          <w:szCs w:val="24"/>
        </w:rPr>
      </w:pPr>
    </w:p>
    <w:p w:rsidR="007779FE" w:rsidRPr="00C2134D" w:rsidRDefault="007779FE" w:rsidP="007779FE">
      <w:pPr>
        <w:rPr>
          <w:rFonts w:cs="Arial"/>
          <w:sz w:val="14"/>
          <w:szCs w:val="24"/>
        </w:rPr>
      </w:pPr>
    </w:p>
    <w:p w:rsidR="007779FE" w:rsidRPr="00C2134D" w:rsidRDefault="007779FE" w:rsidP="007779FE">
      <w:pPr>
        <w:rPr>
          <w:rFonts w:cs="Arial"/>
          <w:sz w:val="14"/>
          <w:szCs w:val="24"/>
        </w:rPr>
      </w:pPr>
    </w:p>
    <w:p w:rsidR="007779FE" w:rsidRDefault="007779FE" w:rsidP="007779FE">
      <w:pPr>
        <w:rPr>
          <w:rFonts w:cs="Arial"/>
          <w:sz w:val="24"/>
          <w:szCs w:val="24"/>
        </w:rPr>
      </w:pPr>
    </w:p>
    <w:p w:rsidR="007779FE" w:rsidRPr="00E8117F" w:rsidRDefault="007779FE" w:rsidP="007779FE">
      <w:pPr>
        <w:rPr>
          <w:rFonts w:cs="Arial"/>
          <w:b/>
          <w:sz w:val="28"/>
          <w:szCs w:val="28"/>
        </w:rPr>
      </w:pPr>
      <w:r>
        <w:br w:type="column"/>
      </w:r>
      <w:r w:rsidRPr="00E8117F">
        <w:rPr>
          <w:rFonts w:cs="Arial"/>
          <w:b/>
          <w:sz w:val="28"/>
          <w:szCs w:val="28"/>
        </w:rPr>
        <w:t>Medarbeidere</w:t>
      </w:r>
    </w:p>
    <w:p w:rsidR="007779FE" w:rsidRPr="00463DDC" w:rsidRDefault="007779FE" w:rsidP="007779FE">
      <w:pPr>
        <w:autoSpaceDE w:val="0"/>
        <w:autoSpaceDN w:val="0"/>
        <w:adjustRightInd w:val="0"/>
        <w:rPr>
          <w:rFonts w:cs="Arial"/>
          <w:sz w:val="20"/>
          <w:szCs w:val="24"/>
        </w:rPr>
      </w:pPr>
    </w:p>
    <w:tbl>
      <w:tblPr>
        <w:tblW w:w="9356" w:type="dxa"/>
        <w:tblBorders>
          <w:bottom w:val="single" w:sz="4" w:space="0" w:color="auto"/>
        </w:tblBorders>
        <w:tblLook w:val="04A0" w:firstRow="1" w:lastRow="0" w:firstColumn="1" w:lastColumn="0" w:noHBand="0" w:noVBand="1"/>
      </w:tblPr>
      <w:tblGrid>
        <w:gridCol w:w="4252"/>
        <w:gridCol w:w="1418"/>
        <w:gridCol w:w="1418"/>
        <w:gridCol w:w="1134"/>
        <w:gridCol w:w="1134"/>
      </w:tblGrid>
      <w:tr w:rsidR="007779FE" w:rsidRPr="00FB79AC" w:rsidTr="007779FE">
        <w:trPr>
          <w:trHeight w:val="397"/>
        </w:trPr>
        <w:tc>
          <w:tcPr>
            <w:tcW w:w="4253" w:type="dxa"/>
            <w:tcBorders>
              <w:bottom w:val="single" w:sz="4" w:space="0" w:color="auto"/>
            </w:tcBorders>
            <w:shd w:val="clear" w:color="auto" w:fill="auto"/>
            <w:vAlign w:val="center"/>
          </w:tcPr>
          <w:p w:rsidR="007779FE" w:rsidRPr="00FB79AC" w:rsidRDefault="007779FE" w:rsidP="007779FE">
            <w:pPr>
              <w:autoSpaceDE w:val="0"/>
              <w:autoSpaceDN w:val="0"/>
              <w:adjustRightInd w:val="0"/>
              <w:rPr>
                <w:rFonts w:cs="Arial"/>
                <w:i/>
                <w:sz w:val="24"/>
                <w:szCs w:val="24"/>
              </w:rPr>
            </w:pPr>
            <w:r>
              <w:rPr>
                <w:rFonts w:cs="Arial"/>
                <w:i/>
                <w:sz w:val="24"/>
                <w:szCs w:val="24"/>
              </w:rPr>
              <w:t>Indikator</w:t>
            </w:r>
          </w:p>
        </w:tc>
        <w:tc>
          <w:tcPr>
            <w:tcW w:w="1418" w:type="dxa"/>
            <w:tcBorders>
              <w:bottom w:val="single" w:sz="4" w:space="0" w:color="auto"/>
            </w:tcBorders>
            <w:shd w:val="clear" w:color="auto" w:fill="auto"/>
            <w:vAlign w:val="center"/>
          </w:tcPr>
          <w:p w:rsidR="007779FE" w:rsidRPr="00FB79AC" w:rsidRDefault="007779FE" w:rsidP="007779FE">
            <w:pPr>
              <w:autoSpaceDE w:val="0"/>
              <w:autoSpaceDN w:val="0"/>
              <w:adjustRightInd w:val="0"/>
              <w:jc w:val="center"/>
              <w:rPr>
                <w:rFonts w:cs="Arial"/>
                <w:i/>
                <w:sz w:val="24"/>
                <w:szCs w:val="24"/>
              </w:rPr>
            </w:pPr>
            <w:r w:rsidRPr="00FB79AC">
              <w:rPr>
                <w:rFonts w:cs="Arial"/>
                <w:i/>
                <w:sz w:val="24"/>
                <w:szCs w:val="24"/>
              </w:rPr>
              <w:t>Verdi</w:t>
            </w:r>
          </w:p>
        </w:tc>
        <w:tc>
          <w:tcPr>
            <w:tcW w:w="1418" w:type="dxa"/>
            <w:tcBorders>
              <w:bottom w:val="single" w:sz="4" w:space="0" w:color="auto"/>
            </w:tcBorders>
            <w:shd w:val="clear" w:color="auto" w:fill="auto"/>
            <w:vAlign w:val="center"/>
          </w:tcPr>
          <w:p w:rsidR="007779FE" w:rsidRPr="00FB79AC" w:rsidRDefault="007779FE" w:rsidP="007779FE">
            <w:pPr>
              <w:autoSpaceDE w:val="0"/>
              <w:autoSpaceDN w:val="0"/>
              <w:adjustRightInd w:val="0"/>
              <w:jc w:val="center"/>
              <w:rPr>
                <w:rFonts w:cs="Arial"/>
                <w:i/>
                <w:sz w:val="24"/>
                <w:szCs w:val="24"/>
              </w:rPr>
            </w:pPr>
            <w:r w:rsidRPr="00FB79AC">
              <w:rPr>
                <w:rFonts w:cs="Arial"/>
                <w:i/>
                <w:sz w:val="24"/>
                <w:szCs w:val="24"/>
              </w:rPr>
              <w:t>Mål</w:t>
            </w:r>
          </w:p>
        </w:tc>
        <w:tc>
          <w:tcPr>
            <w:tcW w:w="1134" w:type="dxa"/>
            <w:tcBorders>
              <w:bottom w:val="single" w:sz="4" w:space="0" w:color="auto"/>
            </w:tcBorders>
            <w:shd w:val="clear" w:color="auto" w:fill="auto"/>
            <w:vAlign w:val="center"/>
          </w:tcPr>
          <w:p w:rsidR="007779FE" w:rsidRPr="00FB79AC" w:rsidRDefault="007779FE" w:rsidP="007779FE">
            <w:pPr>
              <w:autoSpaceDE w:val="0"/>
              <w:autoSpaceDN w:val="0"/>
              <w:adjustRightInd w:val="0"/>
              <w:jc w:val="center"/>
              <w:rPr>
                <w:rFonts w:cs="Arial"/>
                <w:i/>
                <w:sz w:val="24"/>
                <w:szCs w:val="24"/>
              </w:rPr>
            </w:pPr>
            <w:r w:rsidRPr="00FB79AC">
              <w:rPr>
                <w:rFonts w:cs="Arial"/>
                <w:i/>
                <w:sz w:val="24"/>
                <w:szCs w:val="24"/>
              </w:rPr>
              <w:t>Status</w:t>
            </w:r>
          </w:p>
        </w:tc>
        <w:tc>
          <w:tcPr>
            <w:tcW w:w="1134" w:type="dxa"/>
            <w:tcBorders>
              <w:bottom w:val="single" w:sz="4" w:space="0" w:color="auto"/>
            </w:tcBorders>
            <w:shd w:val="clear" w:color="auto" w:fill="auto"/>
            <w:vAlign w:val="center"/>
          </w:tcPr>
          <w:p w:rsidR="007779FE" w:rsidRPr="00FB79AC" w:rsidRDefault="007779FE" w:rsidP="007779FE">
            <w:pPr>
              <w:autoSpaceDE w:val="0"/>
              <w:autoSpaceDN w:val="0"/>
              <w:adjustRightInd w:val="0"/>
              <w:jc w:val="center"/>
              <w:rPr>
                <w:rFonts w:cs="Arial"/>
                <w:i/>
                <w:sz w:val="24"/>
                <w:szCs w:val="24"/>
              </w:rPr>
            </w:pPr>
            <w:r w:rsidRPr="00FB79AC">
              <w:rPr>
                <w:rFonts w:cs="Arial"/>
                <w:i/>
                <w:sz w:val="24"/>
                <w:szCs w:val="24"/>
              </w:rPr>
              <w:t>Trend</w:t>
            </w:r>
          </w:p>
        </w:tc>
      </w:tr>
      <w:tr w:rsidR="007779FE" w:rsidRPr="00E8117F" w:rsidTr="007779FE">
        <w:trPr>
          <w:trHeight w:val="397"/>
        </w:trPr>
        <w:tc>
          <w:tcPr>
            <w:tcW w:w="4253" w:type="dxa"/>
            <w:shd w:val="clear" w:color="auto" w:fill="auto"/>
            <w:vAlign w:val="center"/>
          </w:tcPr>
          <w:p w:rsidR="007779FE" w:rsidRPr="00E8117F" w:rsidRDefault="007779FE" w:rsidP="007779FE">
            <w:pPr>
              <w:autoSpaceDE w:val="0"/>
              <w:autoSpaceDN w:val="0"/>
              <w:adjustRightInd w:val="0"/>
              <w:rPr>
                <w:rFonts w:cs="Arial"/>
                <w:sz w:val="24"/>
                <w:szCs w:val="24"/>
              </w:rPr>
            </w:pPr>
            <w:r w:rsidRPr="00E8117F">
              <w:rPr>
                <w:rFonts w:cs="Arial"/>
                <w:sz w:val="24"/>
                <w:szCs w:val="24"/>
              </w:rPr>
              <w:t>Medarbeidertilfredshet (1-5)</w:t>
            </w:r>
          </w:p>
        </w:tc>
        <w:tc>
          <w:tcPr>
            <w:tcW w:w="1418" w:type="dxa"/>
            <w:shd w:val="clear" w:color="auto" w:fill="auto"/>
            <w:vAlign w:val="center"/>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 xml:space="preserve"> 4,2  </w:t>
            </w:r>
          </w:p>
        </w:tc>
        <w:tc>
          <w:tcPr>
            <w:tcW w:w="1418" w:type="dxa"/>
            <w:shd w:val="clear" w:color="auto" w:fill="auto"/>
            <w:vAlign w:val="center"/>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 xml:space="preserve"> 4,1  </w:t>
            </w:r>
          </w:p>
        </w:tc>
        <w:tc>
          <w:tcPr>
            <w:tcW w:w="1134" w:type="dxa"/>
            <w:shd w:val="clear" w:color="auto" w:fill="auto"/>
            <w:vAlign w:val="center"/>
          </w:tcPr>
          <w:p w:rsidR="007779FE" w:rsidRPr="00E8117F" w:rsidRDefault="001F03F3" w:rsidP="007779FE">
            <w:pPr>
              <w:autoSpaceDE w:val="0"/>
              <w:autoSpaceDN w:val="0"/>
              <w:adjustRightInd w:val="0"/>
              <w:jc w:val="center"/>
              <w:rPr>
                <w:rFonts w:cs="Arial"/>
                <w:sz w:val="24"/>
                <w:szCs w:val="24"/>
              </w:rPr>
            </w:pPr>
            <w:r w:rsidRPr="00E8117F">
              <w:rPr>
                <w:rFonts w:cs="Arial"/>
                <w:noProof/>
                <w:sz w:val="24"/>
                <w:szCs w:val="24"/>
              </w:rPr>
              <w:drawing>
                <wp:inline distT="0" distB="0" distL="0" distR="0">
                  <wp:extent cx="180975" cy="180975"/>
                  <wp:effectExtent l="0" t="0" r="0" b="0"/>
                  <wp:docPr id="32" name="Bilde 32" descr="2.112097669256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2.112097669256382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134" w:type="dxa"/>
            <w:shd w:val="clear" w:color="auto" w:fill="auto"/>
            <w:vAlign w:val="center"/>
          </w:tcPr>
          <w:p w:rsidR="007779FE" w:rsidRPr="00E8117F" w:rsidRDefault="001F03F3" w:rsidP="007779FE">
            <w:pPr>
              <w:jc w:val="center"/>
              <w:rPr>
                <w:rFonts w:cs="Arial"/>
                <w:sz w:val="24"/>
                <w:szCs w:val="24"/>
              </w:rPr>
            </w:pPr>
            <w:r w:rsidRPr="00E8117F">
              <w:rPr>
                <w:rFonts w:cs="Arial"/>
                <w:noProof/>
                <w:sz w:val="24"/>
                <w:szCs w:val="24"/>
              </w:rPr>
              <w:drawing>
                <wp:inline distT="0" distB="0" distL="0" distR="0">
                  <wp:extent cx="180975" cy="180975"/>
                  <wp:effectExtent l="0" t="0" r="0" b="0"/>
                  <wp:docPr id="33" name="Bilde 33" descr="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0.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r>
      <w:tr w:rsidR="007779FE" w:rsidRPr="00AD7FCC" w:rsidTr="007779FE">
        <w:trPr>
          <w:trHeight w:val="397"/>
        </w:trPr>
        <w:tc>
          <w:tcPr>
            <w:tcW w:w="4253" w:type="dxa"/>
            <w:shd w:val="clear" w:color="auto" w:fill="auto"/>
            <w:vAlign w:val="center"/>
          </w:tcPr>
          <w:p w:rsidR="007779FE" w:rsidRPr="00AD7FCC" w:rsidRDefault="007779FE" w:rsidP="007779FE">
            <w:pPr>
              <w:autoSpaceDE w:val="0"/>
              <w:autoSpaceDN w:val="0"/>
              <w:adjustRightInd w:val="0"/>
              <w:rPr>
                <w:rFonts w:cs="Arial"/>
                <w:sz w:val="24"/>
                <w:szCs w:val="24"/>
              </w:rPr>
            </w:pPr>
            <w:r w:rsidRPr="00AD7FCC">
              <w:rPr>
                <w:rFonts w:cs="Arial"/>
                <w:sz w:val="24"/>
                <w:szCs w:val="24"/>
              </w:rPr>
              <w:t>Sykefravær hittil i år</w:t>
            </w:r>
          </w:p>
        </w:tc>
        <w:tc>
          <w:tcPr>
            <w:tcW w:w="1418" w:type="dxa"/>
            <w:shd w:val="clear" w:color="auto" w:fill="auto"/>
            <w:vAlign w:val="center"/>
          </w:tcPr>
          <w:p w:rsidR="007779FE" w:rsidRPr="00AD7FCC" w:rsidRDefault="009B4929" w:rsidP="000B7371">
            <w:pPr>
              <w:autoSpaceDE w:val="0"/>
              <w:autoSpaceDN w:val="0"/>
              <w:adjustRightInd w:val="0"/>
              <w:jc w:val="center"/>
              <w:rPr>
                <w:rFonts w:cs="Arial"/>
                <w:sz w:val="24"/>
                <w:szCs w:val="24"/>
              </w:rPr>
            </w:pPr>
            <w:r w:rsidRPr="00AD7FCC">
              <w:rPr>
                <w:rFonts w:cs="Arial"/>
                <w:sz w:val="24"/>
                <w:szCs w:val="24"/>
              </w:rPr>
              <w:t>9,6</w:t>
            </w:r>
            <w:r w:rsidR="007779FE" w:rsidRPr="00AD7FCC">
              <w:rPr>
                <w:rFonts w:cs="Arial"/>
                <w:sz w:val="24"/>
                <w:szCs w:val="24"/>
              </w:rPr>
              <w:t xml:space="preserve">%  </w:t>
            </w:r>
          </w:p>
        </w:tc>
        <w:tc>
          <w:tcPr>
            <w:tcW w:w="1418" w:type="dxa"/>
            <w:shd w:val="clear" w:color="auto" w:fill="auto"/>
            <w:vAlign w:val="center"/>
          </w:tcPr>
          <w:p w:rsidR="007779FE" w:rsidRPr="00AD7FCC" w:rsidRDefault="007779FE" w:rsidP="007779FE">
            <w:pPr>
              <w:autoSpaceDE w:val="0"/>
              <w:autoSpaceDN w:val="0"/>
              <w:adjustRightInd w:val="0"/>
              <w:jc w:val="center"/>
              <w:rPr>
                <w:rFonts w:cs="Arial"/>
                <w:sz w:val="24"/>
                <w:szCs w:val="24"/>
              </w:rPr>
            </w:pPr>
            <w:r w:rsidRPr="00AD7FCC">
              <w:rPr>
                <w:rFonts w:cs="Arial"/>
                <w:sz w:val="24"/>
                <w:szCs w:val="24"/>
              </w:rPr>
              <w:t xml:space="preserve"> 7,8%  </w:t>
            </w:r>
          </w:p>
        </w:tc>
        <w:tc>
          <w:tcPr>
            <w:tcW w:w="1134" w:type="dxa"/>
            <w:shd w:val="clear" w:color="auto" w:fill="auto"/>
            <w:vAlign w:val="center"/>
          </w:tcPr>
          <w:p w:rsidR="007779FE" w:rsidRPr="00AD7FCC" w:rsidRDefault="001F03F3" w:rsidP="007779FE">
            <w:pPr>
              <w:autoSpaceDE w:val="0"/>
              <w:autoSpaceDN w:val="0"/>
              <w:adjustRightInd w:val="0"/>
              <w:jc w:val="center"/>
              <w:rPr>
                <w:rFonts w:cs="Arial"/>
                <w:sz w:val="24"/>
                <w:szCs w:val="24"/>
              </w:rPr>
            </w:pPr>
            <w:r w:rsidRPr="00AD7FCC">
              <w:rPr>
                <w:rFonts w:cs="Arial"/>
                <w:noProof/>
                <w:sz w:val="24"/>
                <w:szCs w:val="24"/>
              </w:rPr>
              <w:drawing>
                <wp:inline distT="0" distB="0" distL="0" distR="0">
                  <wp:extent cx="180975" cy="180975"/>
                  <wp:effectExtent l="0" t="0" r="0" b="0"/>
                  <wp:docPr id="34" name="Bilde 34" descr="0.876531387959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0.876531387959339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134" w:type="dxa"/>
            <w:shd w:val="clear" w:color="auto" w:fill="auto"/>
            <w:vAlign w:val="center"/>
          </w:tcPr>
          <w:p w:rsidR="007779FE" w:rsidRPr="00AD7FCC" w:rsidRDefault="001F03F3" w:rsidP="007779FE">
            <w:pPr>
              <w:jc w:val="center"/>
              <w:rPr>
                <w:rFonts w:cs="Arial"/>
                <w:sz w:val="24"/>
                <w:szCs w:val="24"/>
              </w:rPr>
            </w:pPr>
            <w:r w:rsidRPr="00AD7FCC">
              <w:rPr>
                <w:rFonts w:cs="Arial"/>
                <w:noProof/>
                <w:sz w:val="24"/>
                <w:szCs w:val="24"/>
              </w:rPr>
              <w:drawing>
                <wp:inline distT="0" distB="0" distL="0" distR="0">
                  <wp:extent cx="180975" cy="180975"/>
                  <wp:effectExtent l="0" t="0" r="0" b="0"/>
                  <wp:docPr id="35" name="Bilde 35" descr="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100.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r>
    </w:tbl>
    <w:p w:rsidR="007779FE" w:rsidRPr="00AD7FCC" w:rsidRDefault="007779FE" w:rsidP="007779FE">
      <w:pPr>
        <w:rPr>
          <w:rFonts w:cs="Arial"/>
          <w:sz w:val="24"/>
          <w:szCs w:val="24"/>
        </w:rPr>
      </w:pPr>
    </w:p>
    <w:p w:rsidR="007779FE" w:rsidRPr="00AD7FCC" w:rsidRDefault="007779FE" w:rsidP="007779FE">
      <w:pPr>
        <w:rPr>
          <w:rFonts w:cs="Arial"/>
          <w:szCs w:val="24"/>
        </w:rPr>
      </w:pPr>
      <w:r w:rsidRPr="00AD7FCC">
        <w:rPr>
          <w:rFonts w:cs="Arial"/>
          <w:szCs w:val="24"/>
        </w:rPr>
        <w:t>Sykefravær hittil i år</w:t>
      </w:r>
    </w:p>
    <w:tbl>
      <w:tblPr>
        <w:tblW w:w="4989" w:type="pct"/>
        <w:tblBorders>
          <w:top w:val="single" w:sz="8" w:space="0" w:color="auto"/>
          <w:bottom w:val="single" w:sz="8" w:space="0" w:color="auto"/>
        </w:tblBorders>
        <w:tblLook w:val="04A0" w:firstRow="1" w:lastRow="0" w:firstColumn="1" w:lastColumn="0" w:noHBand="0" w:noVBand="1"/>
      </w:tblPr>
      <w:tblGrid>
        <w:gridCol w:w="3617"/>
        <w:gridCol w:w="1567"/>
        <w:gridCol w:w="1481"/>
        <w:gridCol w:w="1150"/>
        <w:gridCol w:w="1356"/>
      </w:tblGrid>
      <w:tr w:rsidR="009B4929" w:rsidRPr="00867310" w:rsidTr="00AD7FCC">
        <w:trPr>
          <w:trHeight w:val="288"/>
        </w:trPr>
        <w:tc>
          <w:tcPr>
            <w:tcW w:w="0" w:type="auto"/>
            <w:tcBorders>
              <w:top w:val="single" w:sz="8" w:space="0" w:color="auto"/>
              <w:bottom w:val="single" w:sz="4" w:space="0" w:color="auto"/>
            </w:tcBorders>
          </w:tcPr>
          <w:p w:rsidR="009B4929" w:rsidRPr="00AD7FCC" w:rsidRDefault="009B4929" w:rsidP="003E7966">
            <w:pPr>
              <w:rPr>
                <w:sz w:val="20"/>
              </w:rPr>
            </w:pPr>
          </w:p>
        </w:tc>
        <w:tc>
          <w:tcPr>
            <w:tcW w:w="0" w:type="auto"/>
            <w:tcBorders>
              <w:top w:val="single" w:sz="8" w:space="0" w:color="auto"/>
              <w:bottom w:val="single" w:sz="4" w:space="0" w:color="auto"/>
            </w:tcBorders>
          </w:tcPr>
          <w:p w:rsidR="009B4929" w:rsidRPr="00AD7FCC" w:rsidRDefault="009B4929" w:rsidP="003E7966">
            <w:pPr>
              <w:jc w:val="center"/>
              <w:rPr>
                <w:sz w:val="20"/>
              </w:rPr>
            </w:pPr>
            <w:r w:rsidRPr="00AD7FCC">
              <w:rPr>
                <w:sz w:val="20"/>
              </w:rPr>
              <w:t>Sykefravær totalt</w:t>
            </w:r>
          </w:p>
        </w:tc>
        <w:tc>
          <w:tcPr>
            <w:tcW w:w="0" w:type="auto"/>
            <w:tcBorders>
              <w:top w:val="single" w:sz="8" w:space="0" w:color="auto"/>
              <w:bottom w:val="single" w:sz="4" w:space="0" w:color="auto"/>
            </w:tcBorders>
          </w:tcPr>
          <w:p w:rsidR="009B4929" w:rsidRPr="00AD7FCC" w:rsidRDefault="009B4929" w:rsidP="003E7966">
            <w:pPr>
              <w:jc w:val="center"/>
              <w:rPr>
                <w:sz w:val="20"/>
              </w:rPr>
            </w:pPr>
            <w:r w:rsidRPr="00AD7FCC">
              <w:rPr>
                <w:sz w:val="20"/>
              </w:rPr>
              <w:t>Egenmeldt</w:t>
            </w:r>
            <w:r w:rsidRPr="00AD7FCC">
              <w:rPr>
                <w:sz w:val="20"/>
              </w:rPr>
              <w:tab/>
            </w:r>
          </w:p>
        </w:tc>
        <w:tc>
          <w:tcPr>
            <w:tcW w:w="0" w:type="auto"/>
            <w:tcBorders>
              <w:top w:val="single" w:sz="8" w:space="0" w:color="auto"/>
              <w:bottom w:val="single" w:sz="4" w:space="0" w:color="auto"/>
            </w:tcBorders>
          </w:tcPr>
          <w:p w:rsidR="009B4929" w:rsidRPr="00AD7FCC" w:rsidRDefault="009B4929" w:rsidP="003E7966">
            <w:pPr>
              <w:jc w:val="center"/>
              <w:rPr>
                <w:sz w:val="20"/>
              </w:rPr>
            </w:pPr>
            <w:r w:rsidRPr="00AD7FCC">
              <w:rPr>
                <w:sz w:val="20"/>
              </w:rPr>
              <w:t>Legemeldt</w:t>
            </w:r>
          </w:p>
        </w:tc>
        <w:tc>
          <w:tcPr>
            <w:tcW w:w="0" w:type="auto"/>
            <w:tcBorders>
              <w:top w:val="single" w:sz="8" w:space="0" w:color="auto"/>
              <w:bottom w:val="single" w:sz="4" w:space="0" w:color="auto"/>
            </w:tcBorders>
          </w:tcPr>
          <w:p w:rsidR="009B4929" w:rsidRPr="00867310" w:rsidRDefault="009B4929" w:rsidP="003E7966">
            <w:pPr>
              <w:jc w:val="center"/>
              <w:rPr>
                <w:sz w:val="20"/>
              </w:rPr>
            </w:pPr>
            <w:r w:rsidRPr="00AD7FCC">
              <w:rPr>
                <w:sz w:val="20"/>
              </w:rPr>
              <w:t>Korttid (16d)</w:t>
            </w:r>
            <w:r w:rsidRPr="00867310">
              <w:rPr>
                <w:sz w:val="20"/>
              </w:rPr>
              <w:tab/>
            </w:r>
          </w:p>
        </w:tc>
      </w:tr>
      <w:tr w:rsidR="009B4929" w:rsidRPr="00867310" w:rsidTr="00AD7FCC">
        <w:trPr>
          <w:trHeight w:val="468"/>
        </w:trPr>
        <w:tc>
          <w:tcPr>
            <w:tcW w:w="0" w:type="auto"/>
            <w:tcBorders>
              <w:top w:val="single" w:sz="4" w:space="0" w:color="auto"/>
            </w:tcBorders>
          </w:tcPr>
          <w:p w:rsidR="009B4929" w:rsidRPr="00867310" w:rsidRDefault="009B4929" w:rsidP="003E7966">
            <w:pPr>
              <w:rPr>
                <w:b/>
                <w:sz w:val="20"/>
              </w:rPr>
            </w:pPr>
            <w:r w:rsidRPr="00867310">
              <w:rPr>
                <w:b/>
                <w:sz w:val="20"/>
              </w:rPr>
              <w:t>Fredrikstad kommune</w:t>
            </w:r>
          </w:p>
        </w:tc>
        <w:tc>
          <w:tcPr>
            <w:tcW w:w="0" w:type="auto"/>
            <w:tcBorders>
              <w:top w:val="single" w:sz="4" w:space="0" w:color="auto"/>
            </w:tcBorders>
          </w:tcPr>
          <w:p w:rsidR="009B4929" w:rsidRDefault="009B4929" w:rsidP="003E7966">
            <w:pPr>
              <w:jc w:val="right"/>
              <w:rPr>
                <w:b/>
                <w:sz w:val="20"/>
              </w:rPr>
            </w:pPr>
            <w:r w:rsidRPr="00867310">
              <w:rPr>
                <w:b/>
                <w:sz w:val="20"/>
              </w:rPr>
              <w:t xml:space="preserve"> 9,6%  </w:t>
            </w:r>
          </w:p>
          <w:p w:rsidR="009B4929" w:rsidRPr="00867310" w:rsidRDefault="009B4929" w:rsidP="003E7966">
            <w:pPr>
              <w:jc w:val="right"/>
              <w:rPr>
                <w:sz w:val="15"/>
                <w:szCs w:val="15"/>
              </w:rPr>
            </w:pPr>
          </w:p>
        </w:tc>
        <w:tc>
          <w:tcPr>
            <w:tcW w:w="0" w:type="auto"/>
            <w:tcBorders>
              <w:top w:val="single" w:sz="4" w:space="0" w:color="auto"/>
            </w:tcBorders>
          </w:tcPr>
          <w:p w:rsidR="009B4929" w:rsidRDefault="009B4929" w:rsidP="003E7966">
            <w:pPr>
              <w:jc w:val="right"/>
              <w:rPr>
                <w:b/>
                <w:sz w:val="20"/>
              </w:rPr>
            </w:pPr>
            <w:r w:rsidRPr="00867310">
              <w:rPr>
                <w:b/>
                <w:sz w:val="20"/>
              </w:rPr>
              <w:t xml:space="preserve"> 1,4%  </w:t>
            </w:r>
          </w:p>
          <w:p w:rsidR="009B4929" w:rsidRPr="00867310" w:rsidRDefault="009B4929" w:rsidP="003E7966">
            <w:pPr>
              <w:jc w:val="right"/>
              <w:rPr>
                <w:sz w:val="15"/>
                <w:szCs w:val="15"/>
              </w:rPr>
            </w:pPr>
          </w:p>
        </w:tc>
        <w:tc>
          <w:tcPr>
            <w:tcW w:w="0" w:type="auto"/>
            <w:tcBorders>
              <w:top w:val="single" w:sz="4" w:space="0" w:color="auto"/>
            </w:tcBorders>
          </w:tcPr>
          <w:p w:rsidR="009B4929" w:rsidRDefault="009B4929" w:rsidP="003E7966">
            <w:pPr>
              <w:jc w:val="right"/>
              <w:rPr>
                <w:b/>
                <w:sz w:val="20"/>
              </w:rPr>
            </w:pPr>
            <w:r w:rsidRPr="00867310">
              <w:rPr>
                <w:b/>
                <w:sz w:val="20"/>
              </w:rPr>
              <w:t xml:space="preserve"> 8,3%  </w:t>
            </w:r>
          </w:p>
          <w:p w:rsidR="009B4929" w:rsidRPr="00867310" w:rsidRDefault="009B4929" w:rsidP="003E7966">
            <w:pPr>
              <w:jc w:val="right"/>
              <w:rPr>
                <w:sz w:val="15"/>
                <w:szCs w:val="15"/>
              </w:rPr>
            </w:pPr>
          </w:p>
        </w:tc>
        <w:tc>
          <w:tcPr>
            <w:tcW w:w="0" w:type="auto"/>
            <w:tcBorders>
              <w:top w:val="single" w:sz="4" w:space="0" w:color="auto"/>
            </w:tcBorders>
          </w:tcPr>
          <w:p w:rsidR="009B4929" w:rsidRDefault="009B4929" w:rsidP="003E7966">
            <w:pPr>
              <w:jc w:val="right"/>
              <w:rPr>
                <w:b/>
                <w:sz w:val="20"/>
              </w:rPr>
            </w:pPr>
            <w:r w:rsidRPr="00867310">
              <w:rPr>
                <w:b/>
                <w:sz w:val="20"/>
              </w:rPr>
              <w:t xml:space="preserve"> 3,8%  </w:t>
            </w:r>
          </w:p>
          <w:p w:rsidR="009B4929" w:rsidRPr="00867310" w:rsidRDefault="009B4929" w:rsidP="003E7966">
            <w:pPr>
              <w:jc w:val="right"/>
              <w:rPr>
                <w:sz w:val="15"/>
                <w:szCs w:val="15"/>
              </w:rPr>
            </w:pPr>
          </w:p>
        </w:tc>
      </w:tr>
      <w:tr w:rsidR="009B4929" w:rsidRPr="004A4475" w:rsidTr="00AD7FCC">
        <w:trPr>
          <w:trHeight w:val="487"/>
        </w:trPr>
        <w:tc>
          <w:tcPr>
            <w:tcW w:w="0" w:type="auto"/>
          </w:tcPr>
          <w:p w:rsidR="009B4929" w:rsidRPr="00867310" w:rsidRDefault="009B4929" w:rsidP="003E7966">
            <w:pPr>
              <w:rPr>
                <w:sz w:val="20"/>
              </w:rPr>
            </w:pPr>
            <w:r w:rsidRPr="00867310">
              <w:rPr>
                <w:sz w:val="20"/>
              </w:rPr>
              <w:t>Politisk og administrativ ledelse</w:t>
            </w:r>
          </w:p>
        </w:tc>
        <w:tc>
          <w:tcPr>
            <w:tcW w:w="0" w:type="auto"/>
          </w:tcPr>
          <w:p w:rsidR="009B4929" w:rsidRDefault="009B4929" w:rsidP="003E7966">
            <w:pPr>
              <w:jc w:val="right"/>
              <w:rPr>
                <w:sz w:val="20"/>
              </w:rPr>
            </w:pPr>
            <w:r w:rsidRPr="00867310">
              <w:rPr>
                <w:sz w:val="20"/>
              </w:rPr>
              <w:t xml:space="preserve"> 8,2%  </w:t>
            </w:r>
          </w:p>
          <w:p w:rsidR="009B4929" w:rsidRPr="004A4475" w:rsidRDefault="009B4929" w:rsidP="003E7966">
            <w:pPr>
              <w:jc w:val="right"/>
              <w:rPr>
                <w:sz w:val="14"/>
                <w:szCs w:val="14"/>
              </w:rPr>
            </w:pPr>
          </w:p>
        </w:tc>
        <w:tc>
          <w:tcPr>
            <w:tcW w:w="0" w:type="auto"/>
          </w:tcPr>
          <w:p w:rsidR="009B4929" w:rsidRDefault="009B4929" w:rsidP="003E7966">
            <w:pPr>
              <w:jc w:val="right"/>
              <w:rPr>
                <w:sz w:val="20"/>
              </w:rPr>
            </w:pPr>
            <w:r w:rsidRPr="00867310">
              <w:rPr>
                <w:sz w:val="20"/>
              </w:rPr>
              <w:t xml:space="preserve"> 0,3%  </w:t>
            </w:r>
          </w:p>
          <w:p w:rsidR="009B4929" w:rsidRPr="004A4475" w:rsidRDefault="009B4929" w:rsidP="003E7966">
            <w:pPr>
              <w:jc w:val="right"/>
              <w:rPr>
                <w:sz w:val="14"/>
                <w:szCs w:val="14"/>
              </w:rPr>
            </w:pPr>
          </w:p>
        </w:tc>
        <w:tc>
          <w:tcPr>
            <w:tcW w:w="0" w:type="auto"/>
          </w:tcPr>
          <w:p w:rsidR="009B4929" w:rsidRDefault="009B4929" w:rsidP="003E7966">
            <w:pPr>
              <w:jc w:val="right"/>
              <w:rPr>
                <w:sz w:val="20"/>
              </w:rPr>
            </w:pPr>
            <w:r w:rsidRPr="00867310">
              <w:rPr>
                <w:sz w:val="20"/>
              </w:rPr>
              <w:t xml:space="preserve"> 7,9%  </w:t>
            </w:r>
          </w:p>
          <w:p w:rsidR="009B4929" w:rsidRPr="004A4475" w:rsidRDefault="009B4929" w:rsidP="003E7966">
            <w:pPr>
              <w:jc w:val="right"/>
              <w:rPr>
                <w:sz w:val="14"/>
                <w:szCs w:val="14"/>
              </w:rPr>
            </w:pPr>
          </w:p>
        </w:tc>
        <w:tc>
          <w:tcPr>
            <w:tcW w:w="0" w:type="auto"/>
          </w:tcPr>
          <w:p w:rsidR="009B4929" w:rsidRDefault="009B4929" w:rsidP="003E7966">
            <w:pPr>
              <w:jc w:val="right"/>
              <w:rPr>
                <w:sz w:val="20"/>
              </w:rPr>
            </w:pPr>
            <w:r w:rsidRPr="00867310">
              <w:rPr>
                <w:sz w:val="20"/>
              </w:rPr>
              <w:t xml:space="preserve"> 1,7%  </w:t>
            </w:r>
          </w:p>
          <w:p w:rsidR="009B4929" w:rsidRPr="004A4475" w:rsidRDefault="009B4929" w:rsidP="003E7966">
            <w:pPr>
              <w:jc w:val="right"/>
              <w:rPr>
                <w:sz w:val="14"/>
                <w:szCs w:val="14"/>
              </w:rPr>
            </w:pPr>
          </w:p>
        </w:tc>
      </w:tr>
      <w:tr w:rsidR="009B4929" w:rsidRPr="004A4475" w:rsidTr="00AD7FCC">
        <w:trPr>
          <w:trHeight w:val="487"/>
        </w:trPr>
        <w:tc>
          <w:tcPr>
            <w:tcW w:w="0" w:type="auto"/>
          </w:tcPr>
          <w:p w:rsidR="009B4929" w:rsidRPr="00867310" w:rsidRDefault="009B4929" w:rsidP="003E7966">
            <w:pPr>
              <w:rPr>
                <w:sz w:val="20"/>
              </w:rPr>
            </w:pPr>
            <w:r w:rsidRPr="00867310">
              <w:rPr>
                <w:sz w:val="20"/>
              </w:rPr>
              <w:t>Seksjon for økonomi og organisasjonsutvikling</w:t>
            </w:r>
          </w:p>
        </w:tc>
        <w:tc>
          <w:tcPr>
            <w:tcW w:w="0" w:type="auto"/>
          </w:tcPr>
          <w:p w:rsidR="009B4929" w:rsidRDefault="009B4929" w:rsidP="003E7966">
            <w:pPr>
              <w:jc w:val="right"/>
              <w:rPr>
                <w:sz w:val="20"/>
              </w:rPr>
            </w:pPr>
            <w:r w:rsidRPr="00867310">
              <w:rPr>
                <w:sz w:val="20"/>
              </w:rPr>
              <w:t xml:space="preserve"> 5,0%  </w:t>
            </w:r>
          </w:p>
          <w:p w:rsidR="009B4929" w:rsidRPr="004A4475" w:rsidRDefault="009B4929" w:rsidP="003E7966">
            <w:pPr>
              <w:jc w:val="right"/>
              <w:rPr>
                <w:sz w:val="14"/>
                <w:szCs w:val="14"/>
              </w:rPr>
            </w:pPr>
          </w:p>
        </w:tc>
        <w:tc>
          <w:tcPr>
            <w:tcW w:w="0" w:type="auto"/>
          </w:tcPr>
          <w:p w:rsidR="009B4929" w:rsidRDefault="009B4929" w:rsidP="003E7966">
            <w:pPr>
              <w:jc w:val="right"/>
              <w:rPr>
                <w:sz w:val="20"/>
              </w:rPr>
            </w:pPr>
            <w:r w:rsidRPr="00867310">
              <w:rPr>
                <w:sz w:val="20"/>
              </w:rPr>
              <w:t xml:space="preserve"> 1,8%  </w:t>
            </w:r>
          </w:p>
          <w:p w:rsidR="009B4929" w:rsidRPr="004A4475" w:rsidRDefault="009B4929" w:rsidP="003E7966">
            <w:pPr>
              <w:jc w:val="right"/>
              <w:rPr>
                <w:sz w:val="14"/>
                <w:szCs w:val="14"/>
              </w:rPr>
            </w:pPr>
          </w:p>
        </w:tc>
        <w:tc>
          <w:tcPr>
            <w:tcW w:w="0" w:type="auto"/>
          </w:tcPr>
          <w:p w:rsidR="009B4929" w:rsidRDefault="009B4929" w:rsidP="003E7966">
            <w:pPr>
              <w:jc w:val="right"/>
              <w:rPr>
                <w:sz w:val="20"/>
              </w:rPr>
            </w:pPr>
            <w:r w:rsidRPr="00867310">
              <w:rPr>
                <w:sz w:val="20"/>
              </w:rPr>
              <w:t xml:space="preserve"> 3,2%  </w:t>
            </w:r>
          </w:p>
          <w:p w:rsidR="009B4929" w:rsidRPr="004A4475" w:rsidRDefault="009B4929" w:rsidP="003E7966">
            <w:pPr>
              <w:jc w:val="right"/>
              <w:rPr>
                <w:sz w:val="14"/>
                <w:szCs w:val="14"/>
              </w:rPr>
            </w:pPr>
          </w:p>
        </w:tc>
        <w:tc>
          <w:tcPr>
            <w:tcW w:w="0" w:type="auto"/>
          </w:tcPr>
          <w:p w:rsidR="009B4929" w:rsidRDefault="009B4929" w:rsidP="003E7966">
            <w:pPr>
              <w:jc w:val="right"/>
              <w:rPr>
                <w:sz w:val="20"/>
              </w:rPr>
            </w:pPr>
            <w:r w:rsidRPr="00867310">
              <w:rPr>
                <w:sz w:val="20"/>
              </w:rPr>
              <w:t xml:space="preserve"> 3,2%  </w:t>
            </w:r>
          </w:p>
          <w:p w:rsidR="009B4929" w:rsidRPr="004A4475" w:rsidRDefault="009B4929" w:rsidP="003E7966">
            <w:pPr>
              <w:jc w:val="right"/>
              <w:rPr>
                <w:sz w:val="14"/>
                <w:szCs w:val="14"/>
              </w:rPr>
            </w:pPr>
          </w:p>
        </w:tc>
      </w:tr>
      <w:tr w:rsidR="009B4929" w:rsidRPr="004A4475" w:rsidTr="00AD7FCC">
        <w:trPr>
          <w:trHeight w:val="487"/>
        </w:trPr>
        <w:tc>
          <w:tcPr>
            <w:tcW w:w="0" w:type="auto"/>
          </w:tcPr>
          <w:p w:rsidR="009B4929" w:rsidRPr="00867310" w:rsidRDefault="009B4929" w:rsidP="003E7966">
            <w:pPr>
              <w:rPr>
                <w:sz w:val="20"/>
              </w:rPr>
            </w:pPr>
            <w:r w:rsidRPr="00867310">
              <w:rPr>
                <w:sz w:val="20"/>
              </w:rPr>
              <w:t>Seksjon for kultur, miljø og byutvikling</w:t>
            </w:r>
          </w:p>
        </w:tc>
        <w:tc>
          <w:tcPr>
            <w:tcW w:w="0" w:type="auto"/>
          </w:tcPr>
          <w:p w:rsidR="009B4929" w:rsidRDefault="009B4929" w:rsidP="003E7966">
            <w:pPr>
              <w:jc w:val="right"/>
              <w:rPr>
                <w:sz w:val="20"/>
              </w:rPr>
            </w:pPr>
            <w:r w:rsidRPr="00867310">
              <w:rPr>
                <w:sz w:val="20"/>
              </w:rPr>
              <w:t xml:space="preserve"> 6,8%  </w:t>
            </w:r>
          </w:p>
          <w:p w:rsidR="009B4929" w:rsidRPr="004A4475" w:rsidRDefault="009B4929" w:rsidP="003E7966">
            <w:pPr>
              <w:jc w:val="right"/>
              <w:rPr>
                <w:sz w:val="14"/>
                <w:szCs w:val="14"/>
              </w:rPr>
            </w:pPr>
          </w:p>
        </w:tc>
        <w:tc>
          <w:tcPr>
            <w:tcW w:w="0" w:type="auto"/>
          </w:tcPr>
          <w:p w:rsidR="009B4929" w:rsidRDefault="009B4929" w:rsidP="003E7966">
            <w:pPr>
              <w:jc w:val="right"/>
              <w:rPr>
                <w:sz w:val="20"/>
              </w:rPr>
            </w:pPr>
            <w:r w:rsidRPr="00867310">
              <w:rPr>
                <w:sz w:val="20"/>
              </w:rPr>
              <w:t xml:space="preserve"> 1,3%  </w:t>
            </w:r>
          </w:p>
          <w:p w:rsidR="009B4929" w:rsidRPr="004A4475" w:rsidRDefault="009B4929" w:rsidP="003E7966">
            <w:pPr>
              <w:jc w:val="right"/>
              <w:rPr>
                <w:sz w:val="14"/>
                <w:szCs w:val="14"/>
              </w:rPr>
            </w:pPr>
          </w:p>
        </w:tc>
        <w:tc>
          <w:tcPr>
            <w:tcW w:w="0" w:type="auto"/>
          </w:tcPr>
          <w:p w:rsidR="009B4929" w:rsidRDefault="009B4929" w:rsidP="003E7966">
            <w:pPr>
              <w:jc w:val="right"/>
              <w:rPr>
                <w:sz w:val="20"/>
              </w:rPr>
            </w:pPr>
            <w:r w:rsidRPr="00867310">
              <w:rPr>
                <w:sz w:val="20"/>
              </w:rPr>
              <w:t xml:space="preserve"> 5,6%  </w:t>
            </w:r>
          </w:p>
          <w:p w:rsidR="009B4929" w:rsidRPr="004A4475" w:rsidRDefault="009B4929" w:rsidP="003E7966">
            <w:pPr>
              <w:jc w:val="right"/>
              <w:rPr>
                <w:sz w:val="14"/>
                <w:szCs w:val="14"/>
              </w:rPr>
            </w:pPr>
          </w:p>
        </w:tc>
        <w:tc>
          <w:tcPr>
            <w:tcW w:w="0" w:type="auto"/>
          </w:tcPr>
          <w:p w:rsidR="009B4929" w:rsidRDefault="009B4929" w:rsidP="003E7966">
            <w:pPr>
              <w:jc w:val="right"/>
              <w:rPr>
                <w:sz w:val="20"/>
              </w:rPr>
            </w:pPr>
            <w:r w:rsidRPr="00867310">
              <w:rPr>
                <w:sz w:val="20"/>
              </w:rPr>
              <w:t xml:space="preserve"> 2,5%  </w:t>
            </w:r>
          </w:p>
          <w:p w:rsidR="009B4929" w:rsidRPr="004A4475" w:rsidRDefault="009B4929" w:rsidP="003E7966">
            <w:pPr>
              <w:jc w:val="right"/>
              <w:rPr>
                <w:sz w:val="14"/>
                <w:szCs w:val="14"/>
              </w:rPr>
            </w:pPr>
          </w:p>
        </w:tc>
      </w:tr>
      <w:tr w:rsidR="009B4929" w:rsidRPr="004A4475" w:rsidTr="00AD7FCC">
        <w:trPr>
          <w:trHeight w:val="487"/>
        </w:trPr>
        <w:tc>
          <w:tcPr>
            <w:tcW w:w="0" w:type="auto"/>
          </w:tcPr>
          <w:p w:rsidR="009B4929" w:rsidRPr="00867310" w:rsidRDefault="009B4929" w:rsidP="003E7966">
            <w:pPr>
              <w:rPr>
                <w:sz w:val="20"/>
              </w:rPr>
            </w:pPr>
            <w:r w:rsidRPr="00867310">
              <w:rPr>
                <w:sz w:val="20"/>
              </w:rPr>
              <w:t>Seksjon for teknisk drift</w:t>
            </w:r>
          </w:p>
        </w:tc>
        <w:tc>
          <w:tcPr>
            <w:tcW w:w="0" w:type="auto"/>
          </w:tcPr>
          <w:p w:rsidR="009B4929" w:rsidRDefault="009B4929" w:rsidP="003E7966">
            <w:pPr>
              <w:jc w:val="right"/>
              <w:rPr>
                <w:sz w:val="20"/>
              </w:rPr>
            </w:pPr>
            <w:r w:rsidRPr="00867310">
              <w:rPr>
                <w:sz w:val="20"/>
              </w:rPr>
              <w:t xml:space="preserve"> 7,9%  </w:t>
            </w:r>
          </w:p>
          <w:p w:rsidR="009B4929" w:rsidRPr="004A4475" w:rsidRDefault="009B4929" w:rsidP="003E7966">
            <w:pPr>
              <w:jc w:val="right"/>
              <w:rPr>
                <w:sz w:val="14"/>
                <w:szCs w:val="14"/>
              </w:rPr>
            </w:pPr>
          </w:p>
        </w:tc>
        <w:tc>
          <w:tcPr>
            <w:tcW w:w="0" w:type="auto"/>
          </w:tcPr>
          <w:p w:rsidR="009B4929" w:rsidRDefault="009B4929" w:rsidP="003E7966">
            <w:pPr>
              <w:jc w:val="right"/>
              <w:rPr>
                <w:sz w:val="20"/>
              </w:rPr>
            </w:pPr>
            <w:r w:rsidRPr="00867310">
              <w:rPr>
                <w:sz w:val="20"/>
              </w:rPr>
              <w:t xml:space="preserve"> 0,8%  </w:t>
            </w:r>
          </w:p>
          <w:p w:rsidR="009B4929" w:rsidRPr="004A4475" w:rsidRDefault="009B4929" w:rsidP="003E7966">
            <w:pPr>
              <w:jc w:val="right"/>
              <w:rPr>
                <w:sz w:val="14"/>
                <w:szCs w:val="14"/>
              </w:rPr>
            </w:pPr>
          </w:p>
        </w:tc>
        <w:tc>
          <w:tcPr>
            <w:tcW w:w="0" w:type="auto"/>
          </w:tcPr>
          <w:p w:rsidR="009B4929" w:rsidRDefault="009B4929" w:rsidP="003E7966">
            <w:pPr>
              <w:jc w:val="right"/>
              <w:rPr>
                <w:sz w:val="20"/>
              </w:rPr>
            </w:pPr>
            <w:r w:rsidRPr="00867310">
              <w:rPr>
                <w:sz w:val="20"/>
              </w:rPr>
              <w:t xml:space="preserve"> 7,0%  </w:t>
            </w:r>
          </w:p>
          <w:p w:rsidR="009B4929" w:rsidRPr="004A4475" w:rsidRDefault="009B4929" w:rsidP="003E7966">
            <w:pPr>
              <w:jc w:val="right"/>
              <w:rPr>
                <w:sz w:val="14"/>
                <w:szCs w:val="14"/>
              </w:rPr>
            </w:pPr>
          </w:p>
        </w:tc>
        <w:tc>
          <w:tcPr>
            <w:tcW w:w="0" w:type="auto"/>
          </w:tcPr>
          <w:p w:rsidR="009B4929" w:rsidRDefault="009B4929" w:rsidP="003E7966">
            <w:pPr>
              <w:jc w:val="right"/>
              <w:rPr>
                <w:sz w:val="20"/>
              </w:rPr>
            </w:pPr>
            <w:r w:rsidRPr="00867310">
              <w:rPr>
                <w:sz w:val="20"/>
              </w:rPr>
              <w:t xml:space="preserve"> 3,1%  </w:t>
            </w:r>
          </w:p>
          <w:p w:rsidR="009B4929" w:rsidRPr="004A4475" w:rsidRDefault="009B4929" w:rsidP="003E7966">
            <w:pPr>
              <w:jc w:val="right"/>
              <w:rPr>
                <w:sz w:val="14"/>
                <w:szCs w:val="14"/>
              </w:rPr>
            </w:pPr>
          </w:p>
        </w:tc>
      </w:tr>
      <w:tr w:rsidR="009B4929" w:rsidRPr="004A4475" w:rsidTr="00AD7FCC">
        <w:trPr>
          <w:trHeight w:val="487"/>
        </w:trPr>
        <w:tc>
          <w:tcPr>
            <w:tcW w:w="0" w:type="auto"/>
          </w:tcPr>
          <w:p w:rsidR="009B4929" w:rsidRPr="00867310" w:rsidRDefault="009B4929" w:rsidP="003E7966">
            <w:pPr>
              <w:rPr>
                <w:sz w:val="20"/>
              </w:rPr>
            </w:pPr>
            <w:r w:rsidRPr="00867310">
              <w:rPr>
                <w:sz w:val="20"/>
              </w:rPr>
              <w:t>Seksjon for utdanning og oppvekst</w:t>
            </w:r>
          </w:p>
        </w:tc>
        <w:tc>
          <w:tcPr>
            <w:tcW w:w="0" w:type="auto"/>
          </w:tcPr>
          <w:p w:rsidR="009B4929" w:rsidRDefault="009B4929" w:rsidP="003E7966">
            <w:pPr>
              <w:jc w:val="right"/>
              <w:rPr>
                <w:sz w:val="20"/>
              </w:rPr>
            </w:pPr>
            <w:r w:rsidRPr="00867310">
              <w:rPr>
                <w:sz w:val="20"/>
              </w:rPr>
              <w:t xml:space="preserve"> 8,6%  </w:t>
            </w:r>
          </w:p>
          <w:p w:rsidR="009B4929" w:rsidRPr="004A4475" w:rsidRDefault="009B4929" w:rsidP="003E7966">
            <w:pPr>
              <w:jc w:val="right"/>
              <w:rPr>
                <w:sz w:val="14"/>
                <w:szCs w:val="14"/>
              </w:rPr>
            </w:pPr>
          </w:p>
        </w:tc>
        <w:tc>
          <w:tcPr>
            <w:tcW w:w="0" w:type="auto"/>
          </w:tcPr>
          <w:p w:rsidR="009B4929" w:rsidRDefault="009B4929" w:rsidP="003E7966">
            <w:pPr>
              <w:jc w:val="right"/>
              <w:rPr>
                <w:sz w:val="20"/>
              </w:rPr>
            </w:pPr>
            <w:r w:rsidRPr="00867310">
              <w:rPr>
                <w:sz w:val="20"/>
              </w:rPr>
              <w:t xml:space="preserve"> 1,4%  </w:t>
            </w:r>
          </w:p>
          <w:p w:rsidR="009B4929" w:rsidRPr="004A4475" w:rsidRDefault="009B4929" w:rsidP="003E7966">
            <w:pPr>
              <w:jc w:val="right"/>
              <w:rPr>
                <w:sz w:val="14"/>
                <w:szCs w:val="14"/>
              </w:rPr>
            </w:pPr>
          </w:p>
        </w:tc>
        <w:tc>
          <w:tcPr>
            <w:tcW w:w="0" w:type="auto"/>
          </w:tcPr>
          <w:p w:rsidR="009B4929" w:rsidRDefault="009B4929" w:rsidP="003E7966">
            <w:pPr>
              <w:jc w:val="right"/>
              <w:rPr>
                <w:sz w:val="20"/>
              </w:rPr>
            </w:pPr>
            <w:r w:rsidRPr="00867310">
              <w:rPr>
                <w:sz w:val="20"/>
              </w:rPr>
              <w:t xml:space="preserve"> 7,2%  </w:t>
            </w:r>
          </w:p>
          <w:p w:rsidR="009B4929" w:rsidRPr="004A4475" w:rsidRDefault="009B4929" w:rsidP="003E7966">
            <w:pPr>
              <w:jc w:val="right"/>
              <w:rPr>
                <w:sz w:val="14"/>
                <w:szCs w:val="14"/>
              </w:rPr>
            </w:pPr>
          </w:p>
        </w:tc>
        <w:tc>
          <w:tcPr>
            <w:tcW w:w="0" w:type="auto"/>
          </w:tcPr>
          <w:p w:rsidR="009B4929" w:rsidRDefault="009B4929" w:rsidP="003E7966">
            <w:pPr>
              <w:jc w:val="right"/>
              <w:rPr>
                <w:sz w:val="20"/>
              </w:rPr>
            </w:pPr>
            <w:r w:rsidRPr="00867310">
              <w:rPr>
                <w:sz w:val="20"/>
              </w:rPr>
              <w:t xml:space="preserve"> 3,6%  </w:t>
            </w:r>
          </w:p>
          <w:p w:rsidR="009B4929" w:rsidRPr="004A4475" w:rsidRDefault="009B4929" w:rsidP="003E7966">
            <w:pPr>
              <w:jc w:val="right"/>
              <w:rPr>
                <w:sz w:val="14"/>
                <w:szCs w:val="14"/>
              </w:rPr>
            </w:pPr>
          </w:p>
        </w:tc>
      </w:tr>
      <w:tr w:rsidR="009B4929" w:rsidRPr="004A4475" w:rsidTr="00AD7FCC">
        <w:trPr>
          <w:trHeight w:val="487"/>
        </w:trPr>
        <w:tc>
          <w:tcPr>
            <w:tcW w:w="0" w:type="auto"/>
          </w:tcPr>
          <w:p w:rsidR="009B4929" w:rsidRPr="00867310" w:rsidRDefault="009B4929" w:rsidP="003E7966">
            <w:pPr>
              <w:rPr>
                <w:sz w:val="20"/>
              </w:rPr>
            </w:pPr>
            <w:r w:rsidRPr="00867310">
              <w:rPr>
                <w:sz w:val="20"/>
              </w:rPr>
              <w:t>Seksjon for helse og velferd</w:t>
            </w:r>
          </w:p>
        </w:tc>
        <w:tc>
          <w:tcPr>
            <w:tcW w:w="0" w:type="auto"/>
          </w:tcPr>
          <w:p w:rsidR="009B4929" w:rsidRDefault="009B4929" w:rsidP="003E7966">
            <w:pPr>
              <w:jc w:val="right"/>
              <w:rPr>
                <w:sz w:val="20"/>
              </w:rPr>
            </w:pPr>
            <w:r w:rsidRPr="00867310">
              <w:rPr>
                <w:sz w:val="20"/>
              </w:rPr>
              <w:t xml:space="preserve"> 11,7%  </w:t>
            </w:r>
          </w:p>
          <w:p w:rsidR="009B4929" w:rsidRPr="004A4475" w:rsidRDefault="009B4929" w:rsidP="003E7966">
            <w:pPr>
              <w:jc w:val="right"/>
              <w:rPr>
                <w:sz w:val="14"/>
                <w:szCs w:val="14"/>
              </w:rPr>
            </w:pPr>
          </w:p>
        </w:tc>
        <w:tc>
          <w:tcPr>
            <w:tcW w:w="0" w:type="auto"/>
          </w:tcPr>
          <w:p w:rsidR="009B4929" w:rsidRDefault="009B4929" w:rsidP="003E7966">
            <w:pPr>
              <w:jc w:val="right"/>
              <w:rPr>
                <w:sz w:val="20"/>
              </w:rPr>
            </w:pPr>
            <w:r w:rsidRPr="00867310">
              <w:rPr>
                <w:sz w:val="20"/>
              </w:rPr>
              <w:t xml:space="preserve"> 1,4%  </w:t>
            </w:r>
          </w:p>
          <w:p w:rsidR="009B4929" w:rsidRPr="004A4475" w:rsidRDefault="009B4929" w:rsidP="003E7966">
            <w:pPr>
              <w:jc w:val="right"/>
              <w:rPr>
                <w:sz w:val="14"/>
                <w:szCs w:val="14"/>
              </w:rPr>
            </w:pPr>
          </w:p>
        </w:tc>
        <w:tc>
          <w:tcPr>
            <w:tcW w:w="0" w:type="auto"/>
          </w:tcPr>
          <w:p w:rsidR="009B4929" w:rsidRDefault="009B4929" w:rsidP="003E7966">
            <w:pPr>
              <w:jc w:val="right"/>
              <w:rPr>
                <w:sz w:val="20"/>
              </w:rPr>
            </w:pPr>
            <w:r w:rsidRPr="00867310">
              <w:rPr>
                <w:sz w:val="20"/>
              </w:rPr>
              <w:t xml:space="preserve"> 10,3%  </w:t>
            </w:r>
          </w:p>
          <w:p w:rsidR="009B4929" w:rsidRPr="004A4475" w:rsidRDefault="009B4929" w:rsidP="003E7966">
            <w:pPr>
              <w:jc w:val="right"/>
              <w:rPr>
                <w:sz w:val="14"/>
                <w:szCs w:val="14"/>
              </w:rPr>
            </w:pPr>
          </w:p>
        </w:tc>
        <w:tc>
          <w:tcPr>
            <w:tcW w:w="0" w:type="auto"/>
          </w:tcPr>
          <w:p w:rsidR="009B4929" w:rsidRDefault="009B4929" w:rsidP="003E7966">
            <w:pPr>
              <w:jc w:val="right"/>
              <w:rPr>
                <w:sz w:val="20"/>
              </w:rPr>
            </w:pPr>
            <w:r w:rsidRPr="00867310">
              <w:rPr>
                <w:sz w:val="20"/>
              </w:rPr>
              <w:t xml:space="preserve"> 4,3%  </w:t>
            </w:r>
          </w:p>
          <w:p w:rsidR="009B4929" w:rsidRPr="004A4475" w:rsidRDefault="009B4929" w:rsidP="003E7966">
            <w:pPr>
              <w:jc w:val="right"/>
              <w:rPr>
                <w:sz w:val="14"/>
                <w:szCs w:val="14"/>
              </w:rPr>
            </w:pPr>
          </w:p>
        </w:tc>
      </w:tr>
      <w:tr w:rsidR="009B4929" w:rsidRPr="006B09AE" w:rsidTr="00AD7FCC">
        <w:trPr>
          <w:trHeight w:val="172"/>
        </w:trPr>
        <w:tc>
          <w:tcPr>
            <w:tcW w:w="0" w:type="auto"/>
          </w:tcPr>
          <w:p w:rsidR="009B4929" w:rsidRPr="006B09AE" w:rsidRDefault="009B4929" w:rsidP="003E7966">
            <w:pPr>
              <w:rPr>
                <w:sz w:val="20"/>
              </w:rPr>
            </w:pPr>
          </w:p>
          <w:p w:rsidR="00AD7FCC" w:rsidRPr="006B09AE" w:rsidRDefault="00AD7FCC" w:rsidP="003E7966">
            <w:pPr>
              <w:rPr>
                <w:sz w:val="20"/>
              </w:rPr>
            </w:pPr>
          </w:p>
          <w:p w:rsidR="00AD7FCC" w:rsidRPr="006B09AE" w:rsidRDefault="00AD7FCC" w:rsidP="003E7966">
            <w:pPr>
              <w:rPr>
                <w:sz w:val="20"/>
              </w:rPr>
            </w:pPr>
          </w:p>
        </w:tc>
        <w:tc>
          <w:tcPr>
            <w:tcW w:w="0" w:type="auto"/>
          </w:tcPr>
          <w:p w:rsidR="009B4929" w:rsidRPr="006B09AE" w:rsidRDefault="009B4929" w:rsidP="003E7966">
            <w:pPr>
              <w:jc w:val="right"/>
              <w:rPr>
                <w:sz w:val="20"/>
              </w:rPr>
            </w:pPr>
          </w:p>
        </w:tc>
        <w:tc>
          <w:tcPr>
            <w:tcW w:w="0" w:type="auto"/>
          </w:tcPr>
          <w:p w:rsidR="009B4929" w:rsidRPr="006B09AE" w:rsidRDefault="009B4929" w:rsidP="003E7966">
            <w:pPr>
              <w:jc w:val="right"/>
              <w:rPr>
                <w:sz w:val="20"/>
              </w:rPr>
            </w:pPr>
          </w:p>
        </w:tc>
        <w:tc>
          <w:tcPr>
            <w:tcW w:w="0" w:type="auto"/>
          </w:tcPr>
          <w:p w:rsidR="009B4929" w:rsidRPr="006B09AE" w:rsidRDefault="009B4929" w:rsidP="003E7966">
            <w:pPr>
              <w:jc w:val="right"/>
              <w:rPr>
                <w:sz w:val="20"/>
              </w:rPr>
            </w:pPr>
          </w:p>
        </w:tc>
        <w:tc>
          <w:tcPr>
            <w:tcW w:w="0" w:type="auto"/>
          </w:tcPr>
          <w:p w:rsidR="009B4929" w:rsidRPr="006B09AE" w:rsidRDefault="009B4929" w:rsidP="003E7966">
            <w:pPr>
              <w:jc w:val="right"/>
              <w:rPr>
                <w:sz w:val="20"/>
              </w:rPr>
            </w:pPr>
          </w:p>
        </w:tc>
      </w:tr>
    </w:tbl>
    <w:p w:rsidR="007779FE" w:rsidRPr="006B09AE" w:rsidRDefault="001F03F3" w:rsidP="007779FE">
      <w:pPr>
        <w:autoSpaceDE w:val="0"/>
        <w:autoSpaceDN w:val="0"/>
        <w:adjustRightInd w:val="0"/>
        <w:rPr>
          <w:b/>
          <w:sz w:val="20"/>
        </w:rPr>
      </w:pPr>
      <w:r w:rsidRPr="006B09AE">
        <w:rPr>
          <w:b/>
          <w:noProof/>
          <w:sz w:val="20"/>
        </w:rPr>
        <w:drawing>
          <wp:inline distT="0" distB="0" distL="0" distR="0">
            <wp:extent cx="5895975" cy="2333625"/>
            <wp:effectExtent l="0" t="0" r="0" b="0"/>
            <wp:docPr id="36" name="Bilde 36" descr="Sykefraværutvikling hittil i å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ykefraværutvikling hittil i å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95975" cy="2333625"/>
                    </a:xfrm>
                    <a:prstGeom prst="rect">
                      <a:avLst/>
                    </a:prstGeom>
                    <a:noFill/>
                    <a:ln>
                      <a:noFill/>
                    </a:ln>
                  </pic:spPr>
                </pic:pic>
              </a:graphicData>
            </a:graphic>
          </wp:inline>
        </w:drawing>
      </w:r>
    </w:p>
    <w:p w:rsidR="00AD7FCC" w:rsidRPr="006B09AE" w:rsidRDefault="00AD7FCC" w:rsidP="007779FE">
      <w:pPr>
        <w:autoSpaceDE w:val="0"/>
        <w:autoSpaceDN w:val="0"/>
        <w:adjustRightInd w:val="0"/>
        <w:rPr>
          <w:b/>
          <w:sz w:val="20"/>
        </w:rPr>
      </w:pPr>
    </w:p>
    <w:p w:rsidR="006B09AE" w:rsidRPr="006B09AE" w:rsidRDefault="000B7371" w:rsidP="000B7371">
      <w:pPr>
        <w:autoSpaceDE w:val="0"/>
        <w:autoSpaceDN w:val="0"/>
        <w:adjustRightInd w:val="0"/>
        <w:rPr>
          <w:rFonts w:cs="Arial"/>
          <w:sz w:val="20"/>
        </w:rPr>
      </w:pPr>
      <w:r w:rsidRPr="00327D0D">
        <w:rPr>
          <w:rFonts w:cs="Arial"/>
          <w:b/>
          <w:sz w:val="20"/>
        </w:rPr>
        <w:t>Innledning</w:t>
      </w:r>
      <w:r w:rsidRPr="00327D0D">
        <w:rPr>
          <w:rFonts w:cs="Arial"/>
          <w:b/>
          <w:sz w:val="20"/>
        </w:rPr>
        <w:br/>
      </w:r>
      <w:r w:rsidRPr="006B09AE">
        <w:rPr>
          <w:rFonts w:cs="Arial"/>
          <w:sz w:val="20"/>
        </w:rPr>
        <w:t xml:space="preserve">Rådmannen har besluttet at kommunen i </w:t>
      </w:r>
      <w:r w:rsidR="00F9042A" w:rsidRPr="006B09AE">
        <w:rPr>
          <w:rFonts w:cs="Arial"/>
          <w:sz w:val="20"/>
        </w:rPr>
        <w:t>år</w:t>
      </w:r>
      <w:r w:rsidRPr="006B09AE">
        <w:rPr>
          <w:rFonts w:cs="Arial"/>
          <w:sz w:val="20"/>
        </w:rPr>
        <w:t xml:space="preserve"> skal legge til grunn kvartalstall ved rapportering av sykefravær</w:t>
      </w:r>
      <w:r w:rsidR="00F9042A" w:rsidRPr="006B09AE">
        <w:rPr>
          <w:rFonts w:cs="Arial"/>
          <w:sz w:val="20"/>
        </w:rPr>
        <w:t xml:space="preserve"> som en prøveordning</w:t>
      </w:r>
      <w:r w:rsidRPr="006B09AE">
        <w:rPr>
          <w:rFonts w:cs="Arial"/>
          <w:sz w:val="20"/>
        </w:rPr>
        <w:t>.</w:t>
      </w:r>
      <w:r w:rsidR="00F9042A" w:rsidRPr="006B09AE">
        <w:rPr>
          <w:rFonts w:cs="Arial"/>
          <w:sz w:val="20"/>
        </w:rPr>
        <w:t xml:space="preserve"> </w:t>
      </w:r>
      <w:r w:rsidRPr="006B09AE">
        <w:rPr>
          <w:rFonts w:cs="Arial"/>
          <w:sz w:val="20"/>
        </w:rPr>
        <w:t xml:space="preserve">Dette for å sikre at tallene som legges til grunn er reelle, og at alle fraværsmeldinger er registrert i systemet. Det ble også besluttet at sykefraværsrapporteringen </w:t>
      </w:r>
      <w:r w:rsidR="00F9042A" w:rsidRPr="006B09AE">
        <w:rPr>
          <w:rFonts w:cs="Arial"/>
          <w:sz w:val="20"/>
        </w:rPr>
        <w:t xml:space="preserve">kun skal </w:t>
      </w:r>
      <w:r w:rsidRPr="006B09AE">
        <w:rPr>
          <w:rFonts w:cs="Arial"/>
          <w:sz w:val="20"/>
        </w:rPr>
        <w:t>inngå i tertialrapport</w:t>
      </w:r>
      <w:r w:rsidR="00F9042A" w:rsidRPr="006B09AE">
        <w:rPr>
          <w:rFonts w:cs="Arial"/>
          <w:sz w:val="20"/>
        </w:rPr>
        <w:t>ene til Bystyret i tillegg til årsrapporten</w:t>
      </w:r>
      <w:r w:rsidRPr="006B09AE">
        <w:rPr>
          <w:rFonts w:cs="Arial"/>
          <w:sz w:val="20"/>
        </w:rPr>
        <w:t xml:space="preserve">. Det vil si at det er sykefravær til og med juni som blir kommentert her. Virksomhetene er også bedt om å kommentere sykefraværet med fokus med årsakene til sykefraværet og hvilke tiltak som til enhver tid blir gjennomført. </w:t>
      </w:r>
      <w:r w:rsidR="00F9042A" w:rsidRPr="006B09AE">
        <w:rPr>
          <w:rFonts w:cs="Arial"/>
          <w:sz w:val="20"/>
        </w:rPr>
        <w:t xml:space="preserve">Detaljene kommer fram i de enkelte rapportene til utvalgene. </w:t>
      </w:r>
      <w:r w:rsidRPr="006B09AE">
        <w:rPr>
          <w:rFonts w:cs="Arial"/>
          <w:sz w:val="20"/>
        </w:rPr>
        <w:br/>
      </w:r>
    </w:p>
    <w:p w:rsidR="00112EC6" w:rsidRPr="006B09AE" w:rsidRDefault="000B7371" w:rsidP="000B7371">
      <w:pPr>
        <w:autoSpaceDE w:val="0"/>
        <w:autoSpaceDN w:val="0"/>
        <w:adjustRightInd w:val="0"/>
        <w:rPr>
          <w:rFonts w:cs="Arial"/>
          <w:sz w:val="20"/>
        </w:rPr>
      </w:pPr>
      <w:r w:rsidRPr="006B09AE">
        <w:rPr>
          <w:rFonts w:cs="Arial"/>
          <w:sz w:val="20"/>
        </w:rPr>
        <w:t>Det vil jobbes fortløpende og aktivt fra personalavdelingen med informasjon og opplæring i kartlegging av sykefraværet samtidig med innføringen av forberedelsesskjema for arbeidstaker so</w:t>
      </w:r>
      <w:r w:rsidR="006B09AE">
        <w:rPr>
          <w:rFonts w:cs="Arial"/>
          <w:sz w:val="20"/>
        </w:rPr>
        <w:t>m er tatt i bruk fra august måned.</w:t>
      </w:r>
      <w:r w:rsidRPr="006B09AE">
        <w:rPr>
          <w:rFonts w:cs="Arial"/>
          <w:sz w:val="20"/>
        </w:rPr>
        <w:br/>
      </w:r>
      <w:r w:rsidRPr="006B09AE">
        <w:rPr>
          <w:rFonts w:cs="Arial"/>
          <w:sz w:val="20"/>
        </w:rPr>
        <w:br/>
        <w:t xml:space="preserve">Kommentarer på sykefravær for </w:t>
      </w:r>
      <w:r w:rsidR="009B4929" w:rsidRPr="006B09AE">
        <w:rPr>
          <w:rFonts w:cs="Arial"/>
          <w:sz w:val="20"/>
        </w:rPr>
        <w:t>2</w:t>
      </w:r>
      <w:r w:rsidRPr="006B09AE">
        <w:rPr>
          <w:rFonts w:cs="Arial"/>
          <w:sz w:val="20"/>
        </w:rPr>
        <w:t xml:space="preserve">. kvartal 2016 Fredrikstad kommune. </w:t>
      </w:r>
      <w:r w:rsidRPr="006B09AE">
        <w:rPr>
          <w:rFonts w:cs="Arial"/>
          <w:sz w:val="20"/>
        </w:rPr>
        <w:br/>
      </w:r>
      <w:r w:rsidRPr="006B09AE">
        <w:rPr>
          <w:rFonts w:cs="Arial"/>
          <w:sz w:val="20"/>
        </w:rPr>
        <w:br/>
        <w:t xml:space="preserve">Samlet sykefravær til og med juni for Fredrikstad kommune er 9,6 prosent, noe som er 1,8 prosentpoeng lavere enn målet på 7,8 prosent, men 0,9 prosent lavere enn samme tidsrom i fjor (10,5 prosent). Korttidsfraværet (16 dager) er 3,8 prosent, noe som utgjør en andel på 39.1 prosent av det totale fraværet. For egenmeldt fravær som er 1,4 prosent er andelen 14 prosent av det totale sykefraværet. Dette betyr at 39.1 prosent av sykefraværet må Fredrikstad kommune som arbeidsgiver selv dekke fult ut. </w:t>
      </w:r>
      <w:r w:rsidRPr="006B09AE">
        <w:rPr>
          <w:rFonts w:cs="Arial"/>
          <w:sz w:val="20"/>
        </w:rPr>
        <w:br/>
      </w:r>
    </w:p>
    <w:p w:rsidR="00112EC6" w:rsidRPr="006B09AE" w:rsidRDefault="00112EC6" w:rsidP="00112EC6">
      <w:pPr>
        <w:autoSpaceDE w:val="0"/>
        <w:autoSpaceDN w:val="0"/>
        <w:adjustRightInd w:val="0"/>
        <w:rPr>
          <w:rFonts w:cs="Arial"/>
          <w:strike/>
          <w:sz w:val="20"/>
        </w:rPr>
      </w:pPr>
      <w:r w:rsidRPr="00327D0D">
        <w:rPr>
          <w:rFonts w:cs="Arial"/>
          <w:b/>
          <w:sz w:val="20"/>
        </w:rPr>
        <w:t>Seksjon helse og velferd</w:t>
      </w:r>
      <w:r w:rsidRPr="00327D0D">
        <w:rPr>
          <w:rFonts w:cs="Arial"/>
          <w:b/>
          <w:sz w:val="20"/>
        </w:rPr>
        <w:br/>
      </w:r>
      <w:r w:rsidRPr="006B09AE">
        <w:rPr>
          <w:rFonts w:cs="Arial"/>
          <w:sz w:val="20"/>
        </w:rPr>
        <w:t xml:space="preserve">Samlet sykefravær til og med juni er </w:t>
      </w:r>
      <w:r w:rsidR="00F9042A" w:rsidRPr="006B09AE">
        <w:rPr>
          <w:rFonts w:cs="Arial"/>
          <w:sz w:val="20"/>
        </w:rPr>
        <w:t xml:space="preserve">på </w:t>
      </w:r>
      <w:r w:rsidRPr="006B09AE">
        <w:rPr>
          <w:rFonts w:cs="Arial"/>
          <w:sz w:val="20"/>
        </w:rPr>
        <w:t xml:space="preserve">11,7 prosent som er 0,3 prosentpoeng lavere enn målet på 12 prosent, men 8,5 prosent lavere enn samme tidsrom i fjor (12,8 prosent). Korttidsfraværet (16 dager) er 4,3 prosent, noe som utgjør en andel på 36,6 prosent av det totale fraværet. For egenmeldt fravær som er 1,4 prosent er andelen 12,0 prosent av det totale sykefraværet. Sykefraværet viser en stabil positiv utvikling jevnt over i seksjonen, og det meldes om mye arbeidsglede og positivitet. </w:t>
      </w:r>
    </w:p>
    <w:p w:rsidR="00112EC6" w:rsidRPr="006B09AE" w:rsidRDefault="00112EC6" w:rsidP="000B7371">
      <w:pPr>
        <w:autoSpaceDE w:val="0"/>
        <w:autoSpaceDN w:val="0"/>
        <w:adjustRightInd w:val="0"/>
        <w:rPr>
          <w:rFonts w:cs="Arial"/>
          <w:sz w:val="20"/>
        </w:rPr>
      </w:pPr>
    </w:p>
    <w:p w:rsidR="00112EC6" w:rsidRPr="006B09AE" w:rsidRDefault="00112EC6" w:rsidP="00112EC6">
      <w:pPr>
        <w:autoSpaceDE w:val="0"/>
        <w:autoSpaceDN w:val="0"/>
        <w:adjustRightInd w:val="0"/>
        <w:rPr>
          <w:rFonts w:cs="Arial"/>
          <w:strike/>
          <w:sz w:val="20"/>
        </w:rPr>
      </w:pPr>
      <w:r w:rsidRPr="00327D0D">
        <w:rPr>
          <w:rFonts w:cs="Arial"/>
          <w:b/>
          <w:sz w:val="20"/>
        </w:rPr>
        <w:t>Seksjon utdanning og oppvekst</w:t>
      </w:r>
      <w:r w:rsidRPr="00327D0D">
        <w:rPr>
          <w:rFonts w:cs="Arial"/>
          <w:b/>
          <w:sz w:val="20"/>
        </w:rPr>
        <w:br/>
      </w:r>
      <w:r w:rsidRPr="006B09AE">
        <w:rPr>
          <w:rFonts w:cs="Arial"/>
          <w:sz w:val="20"/>
        </w:rPr>
        <w:t>Samlet sykefravær til og med juni er 8,6 prosent, noe som er 1,6 prosentpoeng høyere enn målet på 7 prosent, men 0,8 prosent lavere enn samme tidspunkt i fjor (9,4 prosent). Korttidsfraværet (16 dager) er 3,6 prosent, noe som utgjør en andel på 41,8 prosent av det totale fraværet. For egenmeldt fravær som er 1,4 prosent, er andelen 16,1 prosent av det totale sykefraværet. Sykefraværet i seksjonen har vært lavere enn samme tidspunkt forrige år, og ser ut i fra trenden ut til å fortsette å være lavere enn i fjor. Det har samlet sett vært en jevn nedgang i sykefraværet fra februar til juni.</w:t>
      </w:r>
      <w:r w:rsidRPr="006B09AE">
        <w:rPr>
          <w:rFonts w:cs="Arial"/>
          <w:strike/>
          <w:sz w:val="20"/>
        </w:rPr>
        <w:br/>
      </w:r>
    </w:p>
    <w:p w:rsidR="001F4387" w:rsidRPr="006B09AE" w:rsidRDefault="00112EC6" w:rsidP="00112EC6">
      <w:pPr>
        <w:autoSpaceDE w:val="0"/>
        <w:autoSpaceDN w:val="0"/>
        <w:adjustRightInd w:val="0"/>
        <w:rPr>
          <w:rFonts w:cs="Arial"/>
          <w:sz w:val="20"/>
        </w:rPr>
      </w:pPr>
      <w:r w:rsidRPr="00327D0D">
        <w:rPr>
          <w:rFonts w:cs="Arial"/>
          <w:b/>
          <w:sz w:val="20"/>
        </w:rPr>
        <w:t>Seksjon for kultur miljø og byutvikling</w:t>
      </w:r>
      <w:r w:rsidRPr="00327D0D">
        <w:rPr>
          <w:rFonts w:cs="Arial"/>
          <w:b/>
          <w:sz w:val="20"/>
        </w:rPr>
        <w:br/>
      </w:r>
      <w:r w:rsidRPr="006B09AE">
        <w:rPr>
          <w:rFonts w:cs="Arial"/>
          <w:sz w:val="20"/>
        </w:rPr>
        <w:t xml:space="preserve">Samlet sykefravær til og med juni for seksjonen er 6,8 %, noesom er 2,3 prosentpoeng høyere enn målet på 4,5 %, men 0,8 prosentpoeng lavere enn samme tidsrom i fjor (6 %). Korttidsfraværet (16 dager) er 2,5 %, noe som utgjør en andel på 36,8 % av det totale fraværet. For egenmeldt fravær som er 1,3 % er andelen 19,1 % av det totale sykefraværet. Sykefraværet for seksjonen er stort sett stabilt. Det er noen ansatte som har vært/er langtidssykemeldte. </w:t>
      </w:r>
    </w:p>
    <w:p w:rsidR="00112EC6" w:rsidRPr="006B09AE" w:rsidRDefault="00112EC6" w:rsidP="00112EC6">
      <w:pPr>
        <w:autoSpaceDE w:val="0"/>
        <w:autoSpaceDN w:val="0"/>
        <w:adjustRightInd w:val="0"/>
        <w:rPr>
          <w:rFonts w:cs="Arial"/>
          <w:sz w:val="20"/>
        </w:rPr>
      </w:pPr>
      <w:r w:rsidRPr="006B09AE">
        <w:rPr>
          <w:rFonts w:cs="Arial"/>
          <w:sz w:val="20"/>
        </w:rPr>
        <w:br/>
      </w:r>
      <w:r w:rsidRPr="00327D0D">
        <w:rPr>
          <w:rFonts w:cs="Arial"/>
          <w:b/>
          <w:sz w:val="20"/>
        </w:rPr>
        <w:t>Seksjon for teknisk drift</w:t>
      </w:r>
      <w:r w:rsidRPr="00327D0D">
        <w:rPr>
          <w:rFonts w:cs="Arial"/>
          <w:b/>
          <w:sz w:val="20"/>
        </w:rPr>
        <w:br/>
      </w:r>
      <w:r w:rsidRPr="00421D71">
        <w:rPr>
          <w:rFonts w:cs="Arial"/>
          <w:sz w:val="20"/>
        </w:rPr>
        <w:t>Samlet sykefravær til og med juni 2016 er 7,9 prosent. Korttidsfraværet er på 3,1 prosent. Største delen av sykefraværet skyldes langstidssykemeldinger</w:t>
      </w:r>
      <w:r w:rsidR="00E257BC" w:rsidRPr="00421D71">
        <w:rPr>
          <w:rFonts w:cs="Arial"/>
          <w:sz w:val="20"/>
        </w:rPr>
        <w:t xml:space="preserve"> og </w:t>
      </w:r>
      <w:r w:rsidR="00F9042A" w:rsidRPr="00421D71">
        <w:rPr>
          <w:rFonts w:cs="Arial"/>
          <w:sz w:val="20"/>
        </w:rPr>
        <w:t>seksjonen</w:t>
      </w:r>
      <w:r w:rsidR="00E257BC" w:rsidRPr="00421D71">
        <w:rPr>
          <w:rFonts w:cs="Arial"/>
          <w:sz w:val="20"/>
        </w:rPr>
        <w:t xml:space="preserve"> følger dette opp</w:t>
      </w:r>
      <w:r w:rsidR="00E257BC" w:rsidRPr="006B09AE">
        <w:rPr>
          <w:rFonts w:cs="Arial"/>
          <w:sz w:val="20"/>
        </w:rPr>
        <w:t xml:space="preserve"> løpende. Deler av sykefraværet ved Bygg og eiendom skyldes slitasje og belastnignsskader, dette blir løpende fulgt opp for å se på muligheter for tilrettelagt arbeid. </w:t>
      </w:r>
    </w:p>
    <w:p w:rsidR="00112EC6" w:rsidRPr="006B09AE" w:rsidRDefault="00112EC6" w:rsidP="00112EC6">
      <w:pPr>
        <w:autoSpaceDE w:val="0"/>
        <w:autoSpaceDN w:val="0"/>
        <w:adjustRightInd w:val="0"/>
        <w:rPr>
          <w:rFonts w:cs="Arial"/>
          <w:sz w:val="20"/>
        </w:rPr>
      </w:pPr>
    </w:p>
    <w:p w:rsidR="00AD7FCC" w:rsidRPr="006B09AE" w:rsidRDefault="00AD7FCC" w:rsidP="000B7371">
      <w:pPr>
        <w:autoSpaceDE w:val="0"/>
        <w:autoSpaceDN w:val="0"/>
        <w:adjustRightInd w:val="0"/>
        <w:rPr>
          <w:rFonts w:cs="Arial"/>
          <w:sz w:val="20"/>
        </w:rPr>
      </w:pPr>
      <w:r w:rsidRPr="00327D0D">
        <w:rPr>
          <w:rFonts w:cs="Arial"/>
          <w:b/>
          <w:sz w:val="20"/>
        </w:rPr>
        <w:t>Seksjon for økonomi og organisasjonsutvikling</w:t>
      </w:r>
      <w:r w:rsidR="000B7371" w:rsidRPr="00327D0D">
        <w:rPr>
          <w:rFonts w:cs="Arial"/>
          <w:b/>
          <w:sz w:val="20"/>
        </w:rPr>
        <w:br/>
      </w:r>
      <w:r w:rsidR="000B7371" w:rsidRPr="006B09AE">
        <w:rPr>
          <w:rFonts w:cs="Arial"/>
          <w:sz w:val="20"/>
        </w:rPr>
        <w:t xml:space="preserve">Samlet sykefravær til og </w:t>
      </w:r>
      <w:r w:rsidRPr="006B09AE">
        <w:rPr>
          <w:rFonts w:cs="Arial"/>
          <w:sz w:val="20"/>
        </w:rPr>
        <w:t xml:space="preserve">med juni 2016 </w:t>
      </w:r>
      <w:r w:rsidR="000B7371" w:rsidRPr="006B09AE">
        <w:rPr>
          <w:rFonts w:cs="Arial"/>
          <w:sz w:val="20"/>
        </w:rPr>
        <w:t xml:space="preserve">er 5,0 prosent, noe som er det samme som målet på 5 prosent og 1,8 prosentpoeng lavere enn i samme tidsrom i fjor (6,8 prosent). Korttidsfraværet 16 dager er 3,2 prosent noe som utgjør en andel på 63,5 prosent av det totale fraværet. For egenmeldt fravær som er 1,8 prosent, er andelen 36,3 prosent av det totale sykefraværet. Sykefraværet viser en dalende tendens jevnt over i seksjonen. </w:t>
      </w:r>
    </w:p>
    <w:p w:rsidR="001F4387" w:rsidRPr="006B09AE" w:rsidRDefault="001F4387" w:rsidP="000B7371">
      <w:pPr>
        <w:autoSpaceDE w:val="0"/>
        <w:autoSpaceDN w:val="0"/>
        <w:adjustRightInd w:val="0"/>
        <w:rPr>
          <w:rFonts w:cs="Arial"/>
          <w:sz w:val="20"/>
        </w:rPr>
      </w:pPr>
    </w:p>
    <w:p w:rsidR="000B7371" w:rsidRPr="006B09AE" w:rsidRDefault="000B7371" w:rsidP="000B7371">
      <w:pPr>
        <w:autoSpaceDE w:val="0"/>
        <w:autoSpaceDN w:val="0"/>
        <w:adjustRightInd w:val="0"/>
        <w:rPr>
          <w:rFonts w:cs="Arial"/>
          <w:sz w:val="20"/>
          <w:lang w:val="en-US"/>
        </w:rPr>
      </w:pPr>
      <w:r w:rsidRPr="006B09AE">
        <w:rPr>
          <w:rFonts w:cs="Arial"/>
          <w:sz w:val="20"/>
        </w:rPr>
        <w:t xml:space="preserve">Som det framgår av oversikten over har alle seksjonene samlet sett et lavere sykefravær annet kvartal 2016 kontra samme periode i fjor. </w:t>
      </w:r>
      <w:r w:rsidRPr="006B09AE">
        <w:rPr>
          <w:rFonts w:cs="Arial"/>
          <w:sz w:val="20"/>
        </w:rPr>
        <w:br/>
      </w:r>
    </w:p>
    <w:p w:rsidR="007779FE" w:rsidRPr="006B09AE" w:rsidRDefault="007779FE" w:rsidP="007779FE">
      <w:pPr>
        <w:rPr>
          <w:rFonts w:cs="Arial"/>
          <w:sz w:val="20"/>
        </w:rPr>
      </w:pPr>
    </w:p>
    <w:p w:rsidR="007779FE" w:rsidRPr="006B09AE" w:rsidRDefault="007779FE" w:rsidP="007779FE">
      <w:pPr>
        <w:rPr>
          <w:rFonts w:cs="Arial"/>
          <w:sz w:val="20"/>
        </w:rPr>
      </w:pPr>
    </w:p>
    <w:p w:rsidR="007779FE" w:rsidRPr="00E8117F" w:rsidRDefault="007779FE" w:rsidP="007779FE">
      <w:pPr>
        <w:rPr>
          <w:rFonts w:cs="Arial"/>
          <w:b/>
          <w:sz w:val="28"/>
          <w:szCs w:val="28"/>
        </w:rPr>
      </w:pPr>
      <w:r>
        <w:br w:type="page"/>
      </w:r>
      <w:r w:rsidRPr="00E8117F">
        <w:rPr>
          <w:rFonts w:cs="Arial"/>
          <w:b/>
          <w:sz w:val="28"/>
          <w:szCs w:val="28"/>
        </w:rPr>
        <w:t>Interne prosesser</w:t>
      </w:r>
    </w:p>
    <w:p w:rsidR="007779FE" w:rsidRPr="00B978A1" w:rsidRDefault="007779FE" w:rsidP="007779FE">
      <w:pPr>
        <w:autoSpaceDE w:val="0"/>
        <w:autoSpaceDN w:val="0"/>
        <w:adjustRightInd w:val="0"/>
        <w:rPr>
          <w:rFonts w:cs="Arial"/>
          <w:sz w:val="20"/>
          <w:szCs w:val="24"/>
        </w:rPr>
      </w:pPr>
    </w:p>
    <w:tbl>
      <w:tblPr>
        <w:tblW w:w="9356" w:type="dxa"/>
        <w:tblBorders>
          <w:bottom w:val="single" w:sz="4" w:space="0" w:color="auto"/>
        </w:tblBorders>
        <w:tblLook w:val="04A0" w:firstRow="1" w:lastRow="0" w:firstColumn="1" w:lastColumn="0" w:noHBand="0" w:noVBand="1"/>
      </w:tblPr>
      <w:tblGrid>
        <w:gridCol w:w="4252"/>
        <w:gridCol w:w="1418"/>
        <w:gridCol w:w="1418"/>
        <w:gridCol w:w="1134"/>
        <w:gridCol w:w="1134"/>
      </w:tblGrid>
      <w:tr w:rsidR="007779FE" w:rsidRPr="00FB79AC" w:rsidTr="007779FE">
        <w:trPr>
          <w:trHeight w:val="397"/>
        </w:trPr>
        <w:tc>
          <w:tcPr>
            <w:tcW w:w="4253" w:type="dxa"/>
            <w:tcBorders>
              <w:bottom w:val="single" w:sz="4" w:space="0" w:color="auto"/>
            </w:tcBorders>
            <w:shd w:val="clear" w:color="auto" w:fill="auto"/>
            <w:vAlign w:val="center"/>
          </w:tcPr>
          <w:p w:rsidR="007779FE" w:rsidRPr="00FB79AC" w:rsidRDefault="007779FE" w:rsidP="007779FE">
            <w:pPr>
              <w:autoSpaceDE w:val="0"/>
              <w:autoSpaceDN w:val="0"/>
              <w:adjustRightInd w:val="0"/>
              <w:rPr>
                <w:rFonts w:cs="Arial"/>
                <w:i/>
                <w:sz w:val="24"/>
                <w:szCs w:val="24"/>
              </w:rPr>
            </w:pPr>
            <w:r>
              <w:rPr>
                <w:rFonts w:cs="Arial"/>
                <w:i/>
                <w:sz w:val="24"/>
                <w:szCs w:val="24"/>
              </w:rPr>
              <w:t>Indikator</w:t>
            </w:r>
          </w:p>
        </w:tc>
        <w:tc>
          <w:tcPr>
            <w:tcW w:w="1418" w:type="dxa"/>
            <w:tcBorders>
              <w:bottom w:val="single" w:sz="4" w:space="0" w:color="auto"/>
            </w:tcBorders>
            <w:shd w:val="clear" w:color="auto" w:fill="auto"/>
            <w:vAlign w:val="center"/>
          </w:tcPr>
          <w:p w:rsidR="007779FE" w:rsidRPr="00FB79AC" w:rsidRDefault="007779FE" w:rsidP="007779FE">
            <w:pPr>
              <w:autoSpaceDE w:val="0"/>
              <w:autoSpaceDN w:val="0"/>
              <w:adjustRightInd w:val="0"/>
              <w:jc w:val="center"/>
              <w:rPr>
                <w:rFonts w:cs="Arial"/>
                <w:i/>
                <w:sz w:val="24"/>
                <w:szCs w:val="24"/>
              </w:rPr>
            </w:pPr>
            <w:r w:rsidRPr="00FB79AC">
              <w:rPr>
                <w:rFonts w:cs="Arial"/>
                <w:i/>
                <w:sz w:val="24"/>
                <w:szCs w:val="24"/>
              </w:rPr>
              <w:t>Verdi</w:t>
            </w:r>
          </w:p>
        </w:tc>
        <w:tc>
          <w:tcPr>
            <w:tcW w:w="1418" w:type="dxa"/>
            <w:tcBorders>
              <w:bottom w:val="single" w:sz="4" w:space="0" w:color="auto"/>
            </w:tcBorders>
            <w:shd w:val="clear" w:color="auto" w:fill="auto"/>
            <w:vAlign w:val="center"/>
          </w:tcPr>
          <w:p w:rsidR="007779FE" w:rsidRPr="00FB79AC" w:rsidRDefault="007779FE" w:rsidP="007779FE">
            <w:pPr>
              <w:autoSpaceDE w:val="0"/>
              <w:autoSpaceDN w:val="0"/>
              <w:adjustRightInd w:val="0"/>
              <w:jc w:val="center"/>
              <w:rPr>
                <w:rFonts w:cs="Arial"/>
                <w:i/>
                <w:sz w:val="24"/>
                <w:szCs w:val="24"/>
              </w:rPr>
            </w:pPr>
            <w:r w:rsidRPr="00FB79AC">
              <w:rPr>
                <w:rFonts w:cs="Arial"/>
                <w:i/>
                <w:sz w:val="24"/>
                <w:szCs w:val="24"/>
              </w:rPr>
              <w:t>Mål</w:t>
            </w:r>
          </w:p>
        </w:tc>
        <w:tc>
          <w:tcPr>
            <w:tcW w:w="1134" w:type="dxa"/>
            <w:tcBorders>
              <w:bottom w:val="single" w:sz="4" w:space="0" w:color="auto"/>
            </w:tcBorders>
            <w:shd w:val="clear" w:color="auto" w:fill="auto"/>
            <w:vAlign w:val="center"/>
          </w:tcPr>
          <w:p w:rsidR="007779FE" w:rsidRPr="00FB79AC" w:rsidRDefault="007779FE" w:rsidP="007779FE">
            <w:pPr>
              <w:autoSpaceDE w:val="0"/>
              <w:autoSpaceDN w:val="0"/>
              <w:adjustRightInd w:val="0"/>
              <w:jc w:val="center"/>
              <w:rPr>
                <w:rFonts w:cs="Arial"/>
                <w:i/>
                <w:sz w:val="24"/>
                <w:szCs w:val="24"/>
              </w:rPr>
            </w:pPr>
            <w:r w:rsidRPr="00FB79AC">
              <w:rPr>
                <w:rFonts w:cs="Arial"/>
                <w:i/>
                <w:sz w:val="24"/>
                <w:szCs w:val="24"/>
              </w:rPr>
              <w:t>Status</w:t>
            </w:r>
          </w:p>
        </w:tc>
        <w:tc>
          <w:tcPr>
            <w:tcW w:w="1134" w:type="dxa"/>
            <w:tcBorders>
              <w:bottom w:val="single" w:sz="4" w:space="0" w:color="auto"/>
            </w:tcBorders>
            <w:shd w:val="clear" w:color="auto" w:fill="auto"/>
            <w:vAlign w:val="center"/>
          </w:tcPr>
          <w:p w:rsidR="007779FE" w:rsidRPr="00FB79AC" w:rsidRDefault="007779FE" w:rsidP="007779FE">
            <w:pPr>
              <w:autoSpaceDE w:val="0"/>
              <w:autoSpaceDN w:val="0"/>
              <w:adjustRightInd w:val="0"/>
              <w:jc w:val="center"/>
              <w:rPr>
                <w:rFonts w:cs="Arial"/>
                <w:i/>
                <w:sz w:val="24"/>
                <w:szCs w:val="24"/>
              </w:rPr>
            </w:pPr>
            <w:r w:rsidRPr="00FB79AC">
              <w:rPr>
                <w:rFonts w:cs="Arial"/>
                <w:i/>
                <w:sz w:val="24"/>
                <w:szCs w:val="24"/>
              </w:rPr>
              <w:t>Trend</w:t>
            </w:r>
          </w:p>
        </w:tc>
      </w:tr>
      <w:tr w:rsidR="007779FE" w:rsidRPr="00E8117F" w:rsidTr="007779FE">
        <w:trPr>
          <w:trHeight w:val="397"/>
        </w:trPr>
        <w:tc>
          <w:tcPr>
            <w:tcW w:w="4253" w:type="dxa"/>
            <w:shd w:val="clear" w:color="auto" w:fill="auto"/>
          </w:tcPr>
          <w:p w:rsidR="007779FE" w:rsidRPr="00E8117F" w:rsidRDefault="007779FE" w:rsidP="007779FE">
            <w:pPr>
              <w:autoSpaceDE w:val="0"/>
              <w:autoSpaceDN w:val="0"/>
              <w:adjustRightInd w:val="0"/>
              <w:rPr>
                <w:rFonts w:cs="Arial"/>
                <w:sz w:val="24"/>
                <w:szCs w:val="24"/>
              </w:rPr>
            </w:pPr>
            <w:r w:rsidRPr="00E8117F">
              <w:rPr>
                <w:rFonts w:cs="Arial"/>
                <w:sz w:val="24"/>
                <w:szCs w:val="24"/>
              </w:rPr>
              <w:t>Avvik - HMS hittil i år</w:t>
            </w:r>
          </w:p>
        </w:tc>
        <w:tc>
          <w:tcPr>
            <w:tcW w:w="1418" w:type="dxa"/>
            <w:shd w:val="clear" w:color="auto" w:fill="auto"/>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 xml:space="preserve"> 1 007  </w:t>
            </w:r>
          </w:p>
        </w:tc>
        <w:tc>
          <w:tcPr>
            <w:tcW w:w="1418" w:type="dxa"/>
            <w:shd w:val="clear" w:color="auto" w:fill="auto"/>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 xml:space="preserve"> 931  </w:t>
            </w:r>
          </w:p>
        </w:tc>
        <w:tc>
          <w:tcPr>
            <w:tcW w:w="1134" w:type="dxa"/>
            <w:shd w:val="clear" w:color="auto" w:fill="auto"/>
          </w:tcPr>
          <w:p w:rsidR="007779FE" w:rsidRPr="00E8117F" w:rsidRDefault="001F03F3" w:rsidP="007779FE">
            <w:pPr>
              <w:autoSpaceDE w:val="0"/>
              <w:autoSpaceDN w:val="0"/>
              <w:adjustRightInd w:val="0"/>
              <w:jc w:val="center"/>
              <w:rPr>
                <w:rFonts w:cs="Arial"/>
                <w:sz w:val="24"/>
                <w:szCs w:val="24"/>
              </w:rPr>
            </w:pPr>
            <w:r w:rsidRPr="00E8117F">
              <w:rPr>
                <w:rFonts w:cs="Arial"/>
                <w:noProof/>
                <w:sz w:val="24"/>
                <w:szCs w:val="24"/>
              </w:rPr>
              <w:drawing>
                <wp:inline distT="0" distB="0" distL="0" distR="0">
                  <wp:extent cx="180975" cy="180975"/>
                  <wp:effectExtent l="0" t="0" r="0" b="0"/>
                  <wp:docPr id="37" name="Bilde 37"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Na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134" w:type="dxa"/>
            <w:shd w:val="clear" w:color="auto" w:fill="auto"/>
            <w:vAlign w:val="center"/>
          </w:tcPr>
          <w:p w:rsidR="007779FE" w:rsidRPr="00E8117F" w:rsidRDefault="001F03F3" w:rsidP="007779FE">
            <w:pPr>
              <w:jc w:val="center"/>
              <w:rPr>
                <w:rFonts w:cs="Arial"/>
                <w:sz w:val="24"/>
                <w:szCs w:val="24"/>
              </w:rPr>
            </w:pPr>
            <w:r w:rsidRPr="00E8117F">
              <w:rPr>
                <w:rFonts w:cs="Arial"/>
                <w:noProof/>
                <w:sz w:val="24"/>
                <w:szCs w:val="24"/>
              </w:rPr>
              <w:drawing>
                <wp:inline distT="0" distB="0" distL="0" distR="0">
                  <wp:extent cx="180975" cy="180975"/>
                  <wp:effectExtent l="0" t="0" r="0" b="0"/>
                  <wp:docPr id="38" name="Bilde 38"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Na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r>
      <w:tr w:rsidR="007779FE" w:rsidRPr="00E8117F" w:rsidTr="007779FE">
        <w:trPr>
          <w:trHeight w:val="397"/>
        </w:trPr>
        <w:tc>
          <w:tcPr>
            <w:tcW w:w="4253" w:type="dxa"/>
            <w:shd w:val="clear" w:color="auto" w:fill="auto"/>
          </w:tcPr>
          <w:p w:rsidR="007779FE" w:rsidRPr="00E8117F" w:rsidRDefault="007779FE" w:rsidP="007779FE">
            <w:pPr>
              <w:autoSpaceDE w:val="0"/>
              <w:autoSpaceDN w:val="0"/>
              <w:adjustRightInd w:val="0"/>
              <w:rPr>
                <w:rFonts w:cs="Arial"/>
                <w:sz w:val="24"/>
                <w:szCs w:val="24"/>
              </w:rPr>
            </w:pPr>
            <w:r w:rsidRPr="00E8117F">
              <w:rPr>
                <w:rFonts w:cs="Arial"/>
                <w:sz w:val="24"/>
                <w:szCs w:val="24"/>
              </w:rPr>
              <w:t>Avvik - Informasjonssikkerhet og personvern hittil i år</w:t>
            </w:r>
          </w:p>
        </w:tc>
        <w:tc>
          <w:tcPr>
            <w:tcW w:w="1418" w:type="dxa"/>
            <w:shd w:val="clear" w:color="auto" w:fill="auto"/>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 xml:space="preserve"> 59  </w:t>
            </w:r>
          </w:p>
        </w:tc>
        <w:tc>
          <w:tcPr>
            <w:tcW w:w="1418" w:type="dxa"/>
            <w:shd w:val="clear" w:color="auto" w:fill="auto"/>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 xml:space="preserve"> 45  </w:t>
            </w:r>
          </w:p>
        </w:tc>
        <w:tc>
          <w:tcPr>
            <w:tcW w:w="1134" w:type="dxa"/>
            <w:shd w:val="clear" w:color="auto" w:fill="auto"/>
          </w:tcPr>
          <w:p w:rsidR="007779FE" w:rsidRPr="00E8117F" w:rsidRDefault="001F03F3" w:rsidP="007779FE">
            <w:pPr>
              <w:autoSpaceDE w:val="0"/>
              <w:autoSpaceDN w:val="0"/>
              <w:adjustRightInd w:val="0"/>
              <w:jc w:val="center"/>
              <w:rPr>
                <w:rFonts w:cs="Arial"/>
                <w:sz w:val="24"/>
                <w:szCs w:val="24"/>
              </w:rPr>
            </w:pPr>
            <w:r w:rsidRPr="00E8117F">
              <w:rPr>
                <w:rFonts w:cs="Arial"/>
                <w:noProof/>
                <w:sz w:val="24"/>
                <w:szCs w:val="24"/>
              </w:rPr>
              <w:drawing>
                <wp:inline distT="0" distB="0" distL="0" distR="0">
                  <wp:extent cx="180975" cy="180975"/>
                  <wp:effectExtent l="0" t="0" r="0" b="0"/>
                  <wp:docPr id="39" name="Bilde 39"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Na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134" w:type="dxa"/>
            <w:shd w:val="clear" w:color="auto" w:fill="auto"/>
            <w:vAlign w:val="center"/>
          </w:tcPr>
          <w:p w:rsidR="007779FE" w:rsidRPr="00E8117F" w:rsidRDefault="001F03F3" w:rsidP="007779FE">
            <w:pPr>
              <w:jc w:val="center"/>
              <w:rPr>
                <w:rFonts w:cs="Arial"/>
                <w:sz w:val="24"/>
                <w:szCs w:val="24"/>
              </w:rPr>
            </w:pPr>
            <w:r w:rsidRPr="00E8117F">
              <w:rPr>
                <w:rFonts w:cs="Arial"/>
                <w:noProof/>
                <w:sz w:val="24"/>
                <w:szCs w:val="24"/>
              </w:rPr>
              <w:drawing>
                <wp:inline distT="0" distB="0" distL="0" distR="0">
                  <wp:extent cx="180975" cy="180975"/>
                  <wp:effectExtent l="0" t="0" r="0" b="0"/>
                  <wp:docPr id="40" name="Bilde 40"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Na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r>
      <w:tr w:rsidR="007779FE" w:rsidRPr="00E8117F" w:rsidTr="007779FE">
        <w:trPr>
          <w:trHeight w:val="397"/>
        </w:trPr>
        <w:tc>
          <w:tcPr>
            <w:tcW w:w="4253" w:type="dxa"/>
            <w:shd w:val="clear" w:color="auto" w:fill="auto"/>
          </w:tcPr>
          <w:p w:rsidR="007779FE" w:rsidRPr="00E8117F" w:rsidRDefault="007779FE" w:rsidP="007779FE">
            <w:pPr>
              <w:autoSpaceDE w:val="0"/>
              <w:autoSpaceDN w:val="0"/>
              <w:adjustRightInd w:val="0"/>
              <w:rPr>
                <w:rFonts w:cs="Arial"/>
                <w:sz w:val="24"/>
                <w:szCs w:val="24"/>
              </w:rPr>
            </w:pPr>
            <w:r w:rsidRPr="00E8117F">
              <w:rPr>
                <w:rFonts w:cs="Arial"/>
                <w:sz w:val="24"/>
                <w:szCs w:val="24"/>
              </w:rPr>
              <w:t>Avvik - Tjenestekvalitet hittil i år</w:t>
            </w:r>
          </w:p>
        </w:tc>
        <w:tc>
          <w:tcPr>
            <w:tcW w:w="1418" w:type="dxa"/>
            <w:shd w:val="clear" w:color="auto" w:fill="auto"/>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 xml:space="preserve"> 3 694  </w:t>
            </w:r>
          </w:p>
        </w:tc>
        <w:tc>
          <w:tcPr>
            <w:tcW w:w="1418" w:type="dxa"/>
            <w:shd w:val="clear" w:color="auto" w:fill="auto"/>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 xml:space="preserve"> 3 266  </w:t>
            </w:r>
          </w:p>
        </w:tc>
        <w:tc>
          <w:tcPr>
            <w:tcW w:w="1134" w:type="dxa"/>
            <w:shd w:val="clear" w:color="auto" w:fill="auto"/>
          </w:tcPr>
          <w:p w:rsidR="007779FE" w:rsidRPr="00E8117F" w:rsidRDefault="001F03F3" w:rsidP="007779FE">
            <w:pPr>
              <w:autoSpaceDE w:val="0"/>
              <w:autoSpaceDN w:val="0"/>
              <w:adjustRightInd w:val="0"/>
              <w:jc w:val="center"/>
              <w:rPr>
                <w:rFonts w:cs="Arial"/>
                <w:sz w:val="24"/>
                <w:szCs w:val="24"/>
              </w:rPr>
            </w:pPr>
            <w:r w:rsidRPr="00E8117F">
              <w:rPr>
                <w:rFonts w:cs="Arial"/>
                <w:noProof/>
                <w:sz w:val="24"/>
                <w:szCs w:val="24"/>
              </w:rPr>
              <w:drawing>
                <wp:inline distT="0" distB="0" distL="0" distR="0">
                  <wp:extent cx="180975" cy="180975"/>
                  <wp:effectExtent l="0" t="0" r="0" b="0"/>
                  <wp:docPr id="41" name="Bilde 41"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Na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134" w:type="dxa"/>
            <w:shd w:val="clear" w:color="auto" w:fill="auto"/>
            <w:vAlign w:val="center"/>
          </w:tcPr>
          <w:p w:rsidR="007779FE" w:rsidRPr="00E8117F" w:rsidRDefault="001F03F3" w:rsidP="007779FE">
            <w:pPr>
              <w:jc w:val="center"/>
              <w:rPr>
                <w:rFonts w:cs="Arial"/>
                <w:sz w:val="24"/>
                <w:szCs w:val="24"/>
              </w:rPr>
            </w:pPr>
            <w:r w:rsidRPr="00E8117F">
              <w:rPr>
                <w:rFonts w:cs="Arial"/>
                <w:noProof/>
                <w:sz w:val="24"/>
                <w:szCs w:val="24"/>
              </w:rPr>
              <w:drawing>
                <wp:inline distT="0" distB="0" distL="0" distR="0">
                  <wp:extent cx="180975" cy="180975"/>
                  <wp:effectExtent l="0" t="0" r="0" b="0"/>
                  <wp:docPr id="42" name="Bilde 42"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Na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r>
      <w:tr w:rsidR="007779FE" w:rsidRPr="00E8117F" w:rsidTr="007779FE">
        <w:trPr>
          <w:trHeight w:val="397"/>
        </w:trPr>
        <w:tc>
          <w:tcPr>
            <w:tcW w:w="4253" w:type="dxa"/>
            <w:shd w:val="clear" w:color="auto" w:fill="auto"/>
          </w:tcPr>
          <w:p w:rsidR="007779FE" w:rsidRPr="00E8117F" w:rsidRDefault="007779FE" w:rsidP="007779FE">
            <w:pPr>
              <w:autoSpaceDE w:val="0"/>
              <w:autoSpaceDN w:val="0"/>
              <w:adjustRightInd w:val="0"/>
              <w:rPr>
                <w:rFonts w:cs="Arial"/>
                <w:sz w:val="24"/>
                <w:szCs w:val="24"/>
              </w:rPr>
            </w:pPr>
            <w:r w:rsidRPr="00E8117F">
              <w:rPr>
                <w:rFonts w:cs="Arial"/>
                <w:sz w:val="24"/>
                <w:szCs w:val="24"/>
              </w:rPr>
              <w:t>Forbedringsforslag hittil i år</w:t>
            </w:r>
          </w:p>
        </w:tc>
        <w:tc>
          <w:tcPr>
            <w:tcW w:w="1418" w:type="dxa"/>
            <w:shd w:val="clear" w:color="auto" w:fill="auto"/>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 xml:space="preserve"> 110  </w:t>
            </w:r>
          </w:p>
        </w:tc>
        <w:tc>
          <w:tcPr>
            <w:tcW w:w="1418" w:type="dxa"/>
            <w:shd w:val="clear" w:color="auto" w:fill="auto"/>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 xml:space="preserve"> 113  </w:t>
            </w:r>
          </w:p>
        </w:tc>
        <w:tc>
          <w:tcPr>
            <w:tcW w:w="1134" w:type="dxa"/>
            <w:shd w:val="clear" w:color="auto" w:fill="auto"/>
          </w:tcPr>
          <w:p w:rsidR="007779FE" w:rsidRPr="00E8117F" w:rsidRDefault="001F03F3" w:rsidP="007779FE">
            <w:pPr>
              <w:autoSpaceDE w:val="0"/>
              <w:autoSpaceDN w:val="0"/>
              <w:adjustRightInd w:val="0"/>
              <w:jc w:val="center"/>
              <w:rPr>
                <w:rFonts w:cs="Arial"/>
                <w:sz w:val="24"/>
                <w:szCs w:val="24"/>
              </w:rPr>
            </w:pPr>
            <w:r w:rsidRPr="00E8117F">
              <w:rPr>
                <w:rFonts w:cs="Arial"/>
                <w:noProof/>
                <w:sz w:val="24"/>
                <w:szCs w:val="24"/>
              </w:rPr>
              <w:drawing>
                <wp:inline distT="0" distB="0" distL="0" distR="0">
                  <wp:extent cx="180975" cy="180975"/>
                  <wp:effectExtent l="0" t="0" r="0" b="0"/>
                  <wp:docPr id="43" name="Bilde 43"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Na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134" w:type="dxa"/>
            <w:shd w:val="clear" w:color="auto" w:fill="auto"/>
            <w:vAlign w:val="center"/>
          </w:tcPr>
          <w:p w:rsidR="007779FE" w:rsidRPr="00E8117F" w:rsidRDefault="001F03F3" w:rsidP="007779FE">
            <w:pPr>
              <w:jc w:val="center"/>
              <w:rPr>
                <w:rFonts w:cs="Arial"/>
                <w:sz w:val="24"/>
                <w:szCs w:val="24"/>
              </w:rPr>
            </w:pPr>
            <w:r w:rsidRPr="00E8117F">
              <w:rPr>
                <w:rFonts w:cs="Arial"/>
                <w:noProof/>
                <w:sz w:val="24"/>
                <w:szCs w:val="24"/>
              </w:rPr>
              <w:drawing>
                <wp:inline distT="0" distB="0" distL="0" distR="0">
                  <wp:extent cx="180975" cy="180975"/>
                  <wp:effectExtent l="0" t="0" r="0" b="0"/>
                  <wp:docPr id="44" name="Bilde 44"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Na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r>
      <w:tr w:rsidR="007779FE" w:rsidRPr="00E8117F" w:rsidTr="007779FE">
        <w:trPr>
          <w:trHeight w:val="397"/>
        </w:trPr>
        <w:tc>
          <w:tcPr>
            <w:tcW w:w="4253" w:type="dxa"/>
            <w:shd w:val="clear" w:color="auto" w:fill="auto"/>
          </w:tcPr>
          <w:p w:rsidR="007779FE" w:rsidRPr="00E8117F" w:rsidRDefault="007779FE" w:rsidP="007779FE">
            <w:pPr>
              <w:autoSpaceDE w:val="0"/>
              <w:autoSpaceDN w:val="0"/>
              <w:adjustRightInd w:val="0"/>
              <w:rPr>
                <w:rFonts w:cs="Arial"/>
                <w:sz w:val="24"/>
                <w:szCs w:val="24"/>
              </w:rPr>
            </w:pPr>
            <w:r w:rsidRPr="00E8117F">
              <w:rPr>
                <w:rFonts w:cs="Arial"/>
                <w:sz w:val="24"/>
                <w:szCs w:val="24"/>
              </w:rPr>
              <w:t>Ubehandlede avvik over 14 dager hittil i år</w:t>
            </w:r>
          </w:p>
        </w:tc>
        <w:tc>
          <w:tcPr>
            <w:tcW w:w="1418" w:type="dxa"/>
            <w:shd w:val="clear" w:color="auto" w:fill="auto"/>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w:t>
            </w:r>
          </w:p>
        </w:tc>
        <w:tc>
          <w:tcPr>
            <w:tcW w:w="1418" w:type="dxa"/>
            <w:shd w:val="clear" w:color="auto" w:fill="auto"/>
          </w:tcPr>
          <w:p w:rsidR="007779FE" w:rsidRPr="00E8117F" w:rsidRDefault="007779FE" w:rsidP="007779FE">
            <w:pPr>
              <w:autoSpaceDE w:val="0"/>
              <w:autoSpaceDN w:val="0"/>
              <w:adjustRightInd w:val="0"/>
              <w:jc w:val="center"/>
              <w:rPr>
                <w:rFonts w:cs="Arial"/>
                <w:sz w:val="24"/>
                <w:szCs w:val="24"/>
              </w:rPr>
            </w:pPr>
            <w:r w:rsidRPr="00E8117F">
              <w:rPr>
                <w:rFonts w:cs="Arial"/>
                <w:sz w:val="24"/>
                <w:szCs w:val="24"/>
              </w:rPr>
              <w:t>-</w:t>
            </w:r>
          </w:p>
        </w:tc>
        <w:tc>
          <w:tcPr>
            <w:tcW w:w="1134" w:type="dxa"/>
            <w:shd w:val="clear" w:color="auto" w:fill="auto"/>
          </w:tcPr>
          <w:p w:rsidR="007779FE" w:rsidRPr="00E8117F" w:rsidRDefault="001F03F3" w:rsidP="007779FE">
            <w:pPr>
              <w:autoSpaceDE w:val="0"/>
              <w:autoSpaceDN w:val="0"/>
              <w:adjustRightInd w:val="0"/>
              <w:jc w:val="center"/>
              <w:rPr>
                <w:rFonts w:cs="Arial"/>
                <w:sz w:val="24"/>
                <w:szCs w:val="24"/>
              </w:rPr>
            </w:pPr>
            <w:r w:rsidRPr="00E8117F">
              <w:rPr>
                <w:rFonts w:cs="Arial"/>
                <w:noProof/>
                <w:sz w:val="24"/>
                <w:szCs w:val="24"/>
              </w:rPr>
              <w:drawing>
                <wp:inline distT="0" distB="0" distL="0" distR="0">
                  <wp:extent cx="180975" cy="180975"/>
                  <wp:effectExtent l="0" t="0" r="0" b="0"/>
                  <wp:docPr id="45" name="Bilde 45"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Na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134" w:type="dxa"/>
            <w:shd w:val="clear" w:color="auto" w:fill="auto"/>
            <w:vAlign w:val="center"/>
          </w:tcPr>
          <w:p w:rsidR="007779FE" w:rsidRPr="00E8117F" w:rsidRDefault="001F03F3" w:rsidP="007779FE">
            <w:pPr>
              <w:jc w:val="center"/>
              <w:rPr>
                <w:rFonts w:cs="Arial"/>
                <w:sz w:val="24"/>
                <w:szCs w:val="24"/>
              </w:rPr>
            </w:pPr>
            <w:r w:rsidRPr="00E8117F">
              <w:rPr>
                <w:rFonts w:cs="Arial"/>
                <w:noProof/>
                <w:sz w:val="24"/>
                <w:szCs w:val="24"/>
              </w:rPr>
              <w:drawing>
                <wp:inline distT="0" distB="0" distL="0" distR="0">
                  <wp:extent cx="180975" cy="180975"/>
                  <wp:effectExtent l="0" t="0" r="0" b="0"/>
                  <wp:docPr id="46" name="Bilde 46"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Na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r>
    </w:tbl>
    <w:p w:rsidR="007779FE" w:rsidRDefault="007779FE" w:rsidP="007779FE">
      <w:pPr>
        <w:rPr>
          <w:rFonts w:cs="Arial"/>
          <w:sz w:val="24"/>
          <w:szCs w:val="24"/>
        </w:rPr>
      </w:pPr>
    </w:p>
    <w:p w:rsidR="004E3BC2" w:rsidRPr="006B09AE" w:rsidRDefault="004E3BC2" w:rsidP="004E3BC2">
      <w:pPr>
        <w:pStyle w:val="Standard"/>
        <w:rPr>
          <w:rFonts w:ascii="Arial" w:hAnsi="Arial" w:cs="Arial"/>
          <w:color w:val="000000"/>
          <w:sz w:val="20"/>
          <w:szCs w:val="20"/>
        </w:rPr>
      </w:pPr>
      <w:r w:rsidRPr="006B09AE">
        <w:rPr>
          <w:rFonts w:ascii="Arial" w:hAnsi="Arial" w:cs="Arial"/>
          <w:color w:val="000000"/>
          <w:sz w:val="20"/>
          <w:szCs w:val="20"/>
        </w:rPr>
        <w:t xml:space="preserve">Positiv avvikskultur er et fokusområde i kvalitetsutviklingen i Fredrikstad kommune, som følges opp gjennom Kvalitetssystemet. </w:t>
      </w:r>
      <w:r w:rsidRPr="006B09AE">
        <w:rPr>
          <w:rFonts w:ascii="Arial" w:hAnsi="Arial" w:cs="Arial"/>
          <w:sz w:val="20"/>
          <w:szCs w:val="20"/>
        </w:rPr>
        <w:t>Kvalitetssystemet er tatt i bruk for å systematisere alt kvalitetsarbeid og tilgjengelig gjøre kvalitetsdokumentasjon for alle medarbeidere.</w:t>
      </w:r>
    </w:p>
    <w:p w:rsidR="007779FE" w:rsidRPr="006B09AE" w:rsidRDefault="007779FE" w:rsidP="007779FE">
      <w:pPr>
        <w:rPr>
          <w:rFonts w:cs="Arial"/>
          <w:sz w:val="20"/>
        </w:rPr>
      </w:pPr>
    </w:p>
    <w:p w:rsidR="004E3BC2" w:rsidRPr="006B09AE" w:rsidRDefault="004E3BC2" w:rsidP="004E3BC2">
      <w:pPr>
        <w:rPr>
          <w:rFonts w:cs="Arial"/>
          <w:sz w:val="20"/>
        </w:rPr>
      </w:pPr>
      <w:r w:rsidRPr="006B09AE">
        <w:rPr>
          <w:rFonts w:cs="Arial"/>
          <w:sz w:val="20"/>
        </w:rPr>
        <w:t>Totalt meldte avvik hittil i år er 2 380. Avvikene fordeler seg slik: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87"/>
        <w:gridCol w:w="1419"/>
        <w:gridCol w:w="1555"/>
        <w:gridCol w:w="1847"/>
      </w:tblGrid>
      <w:tr w:rsidR="004E3BC2" w:rsidRPr="006B09AE" w:rsidTr="003E7966">
        <w:tc>
          <w:tcPr>
            <w:tcW w:w="4287" w:type="dxa"/>
            <w:shd w:val="clear" w:color="auto" w:fill="auto"/>
          </w:tcPr>
          <w:p w:rsidR="004E3BC2" w:rsidRPr="006B09AE" w:rsidRDefault="004E3BC2" w:rsidP="003E7966">
            <w:pPr>
              <w:rPr>
                <w:rFonts w:cs="Arial"/>
                <w:b/>
                <w:sz w:val="20"/>
              </w:rPr>
            </w:pPr>
            <w:r w:rsidRPr="006B09AE">
              <w:rPr>
                <w:rFonts w:cs="Arial"/>
                <w:b/>
                <w:sz w:val="20"/>
              </w:rPr>
              <w:t>Område</w:t>
            </w:r>
          </w:p>
        </w:tc>
        <w:tc>
          <w:tcPr>
            <w:tcW w:w="1419" w:type="dxa"/>
            <w:shd w:val="clear" w:color="auto" w:fill="auto"/>
          </w:tcPr>
          <w:p w:rsidR="004E3BC2" w:rsidRPr="006B09AE" w:rsidRDefault="004E3BC2" w:rsidP="003E7966">
            <w:pPr>
              <w:jc w:val="right"/>
              <w:rPr>
                <w:rFonts w:cs="Arial"/>
                <w:b/>
                <w:sz w:val="20"/>
              </w:rPr>
            </w:pPr>
            <w:r w:rsidRPr="006B09AE">
              <w:rPr>
                <w:rFonts w:cs="Arial"/>
                <w:b/>
                <w:sz w:val="20"/>
              </w:rPr>
              <w:t>August 2016</w:t>
            </w:r>
          </w:p>
        </w:tc>
        <w:tc>
          <w:tcPr>
            <w:tcW w:w="1555" w:type="dxa"/>
            <w:shd w:val="clear" w:color="auto" w:fill="auto"/>
          </w:tcPr>
          <w:p w:rsidR="004E3BC2" w:rsidRPr="006B09AE" w:rsidRDefault="004E3BC2" w:rsidP="003E7966">
            <w:pPr>
              <w:jc w:val="right"/>
              <w:rPr>
                <w:rFonts w:cs="Arial"/>
                <w:b/>
                <w:sz w:val="20"/>
              </w:rPr>
            </w:pPr>
            <w:r w:rsidRPr="006B09AE">
              <w:rPr>
                <w:rFonts w:cs="Arial"/>
                <w:b/>
                <w:sz w:val="20"/>
              </w:rPr>
              <w:t>2.tertial 2016</w:t>
            </w:r>
          </w:p>
        </w:tc>
        <w:tc>
          <w:tcPr>
            <w:tcW w:w="1847" w:type="dxa"/>
            <w:shd w:val="clear" w:color="auto" w:fill="auto"/>
          </w:tcPr>
          <w:p w:rsidR="004E3BC2" w:rsidRPr="006B09AE" w:rsidRDefault="004E3BC2" w:rsidP="003E7966">
            <w:pPr>
              <w:jc w:val="right"/>
              <w:rPr>
                <w:rFonts w:cs="Arial"/>
                <w:b/>
                <w:sz w:val="20"/>
              </w:rPr>
            </w:pPr>
            <w:r w:rsidRPr="006B09AE">
              <w:rPr>
                <w:rFonts w:cs="Arial"/>
                <w:b/>
                <w:sz w:val="20"/>
              </w:rPr>
              <w:t>1.1. – 31.8. 2016</w:t>
            </w:r>
          </w:p>
        </w:tc>
      </w:tr>
      <w:tr w:rsidR="004E3BC2" w:rsidRPr="006B09AE" w:rsidTr="003E7966">
        <w:tc>
          <w:tcPr>
            <w:tcW w:w="4287" w:type="dxa"/>
            <w:shd w:val="clear" w:color="auto" w:fill="auto"/>
          </w:tcPr>
          <w:p w:rsidR="004E3BC2" w:rsidRPr="006B09AE" w:rsidRDefault="004E3BC2" w:rsidP="003E7966">
            <w:pPr>
              <w:rPr>
                <w:rFonts w:cs="Arial"/>
                <w:sz w:val="20"/>
              </w:rPr>
            </w:pPr>
            <w:r w:rsidRPr="006B09AE">
              <w:rPr>
                <w:rFonts w:cs="Arial"/>
                <w:sz w:val="20"/>
              </w:rPr>
              <w:t>HMS</w:t>
            </w:r>
          </w:p>
        </w:tc>
        <w:tc>
          <w:tcPr>
            <w:tcW w:w="1419" w:type="dxa"/>
            <w:shd w:val="clear" w:color="auto" w:fill="auto"/>
          </w:tcPr>
          <w:p w:rsidR="004E3BC2" w:rsidRPr="006B09AE" w:rsidRDefault="004E3BC2" w:rsidP="003E7966">
            <w:pPr>
              <w:jc w:val="right"/>
              <w:rPr>
                <w:rFonts w:cs="Arial"/>
                <w:sz w:val="20"/>
              </w:rPr>
            </w:pPr>
            <w:r w:rsidRPr="006B09AE">
              <w:rPr>
                <w:rFonts w:cs="Arial"/>
                <w:sz w:val="20"/>
              </w:rPr>
              <w:t>99</w:t>
            </w:r>
          </w:p>
        </w:tc>
        <w:tc>
          <w:tcPr>
            <w:tcW w:w="1555" w:type="dxa"/>
            <w:shd w:val="clear" w:color="auto" w:fill="auto"/>
          </w:tcPr>
          <w:p w:rsidR="004E3BC2" w:rsidRPr="006B09AE" w:rsidRDefault="004E3BC2" w:rsidP="003E7966">
            <w:pPr>
              <w:jc w:val="right"/>
              <w:rPr>
                <w:rFonts w:cs="Arial"/>
                <w:sz w:val="20"/>
              </w:rPr>
            </w:pPr>
            <w:r w:rsidRPr="006B09AE">
              <w:rPr>
                <w:rFonts w:cs="Arial"/>
                <w:sz w:val="20"/>
              </w:rPr>
              <w:t>406</w:t>
            </w:r>
          </w:p>
        </w:tc>
        <w:tc>
          <w:tcPr>
            <w:tcW w:w="1847" w:type="dxa"/>
            <w:shd w:val="clear" w:color="auto" w:fill="auto"/>
          </w:tcPr>
          <w:p w:rsidR="004E3BC2" w:rsidRPr="006B09AE" w:rsidRDefault="004E3BC2" w:rsidP="003E7966">
            <w:pPr>
              <w:jc w:val="right"/>
              <w:rPr>
                <w:rFonts w:cs="Arial"/>
                <w:sz w:val="20"/>
              </w:rPr>
            </w:pPr>
            <w:r w:rsidRPr="006B09AE">
              <w:rPr>
                <w:rFonts w:cs="Arial"/>
                <w:sz w:val="20"/>
              </w:rPr>
              <w:t>927</w:t>
            </w:r>
          </w:p>
        </w:tc>
      </w:tr>
      <w:tr w:rsidR="004E3BC2" w:rsidRPr="006B09AE" w:rsidTr="003E7966">
        <w:tc>
          <w:tcPr>
            <w:tcW w:w="4287" w:type="dxa"/>
            <w:shd w:val="clear" w:color="auto" w:fill="auto"/>
          </w:tcPr>
          <w:p w:rsidR="004E3BC2" w:rsidRPr="006B09AE" w:rsidRDefault="004E3BC2" w:rsidP="003E7966">
            <w:pPr>
              <w:rPr>
                <w:rFonts w:cs="Arial"/>
                <w:sz w:val="20"/>
              </w:rPr>
            </w:pPr>
            <w:r w:rsidRPr="006B09AE">
              <w:rPr>
                <w:rFonts w:cs="Arial"/>
                <w:sz w:val="20"/>
              </w:rPr>
              <w:t>Informasjonssikkerhet og personvern</w:t>
            </w:r>
          </w:p>
        </w:tc>
        <w:tc>
          <w:tcPr>
            <w:tcW w:w="1419" w:type="dxa"/>
            <w:shd w:val="clear" w:color="auto" w:fill="auto"/>
          </w:tcPr>
          <w:p w:rsidR="004E3BC2" w:rsidRPr="006B09AE" w:rsidRDefault="004E3BC2" w:rsidP="003E7966">
            <w:pPr>
              <w:jc w:val="right"/>
              <w:rPr>
                <w:rFonts w:cs="Arial"/>
                <w:sz w:val="20"/>
              </w:rPr>
            </w:pPr>
            <w:r w:rsidRPr="006B09AE">
              <w:rPr>
                <w:rFonts w:cs="Arial"/>
                <w:sz w:val="20"/>
              </w:rPr>
              <w:t>5</w:t>
            </w:r>
          </w:p>
        </w:tc>
        <w:tc>
          <w:tcPr>
            <w:tcW w:w="1555" w:type="dxa"/>
            <w:shd w:val="clear" w:color="auto" w:fill="auto"/>
          </w:tcPr>
          <w:p w:rsidR="004E3BC2" w:rsidRPr="006B09AE" w:rsidRDefault="004E3BC2" w:rsidP="003E7966">
            <w:pPr>
              <w:jc w:val="right"/>
              <w:rPr>
                <w:rFonts w:cs="Arial"/>
                <w:sz w:val="20"/>
              </w:rPr>
            </w:pPr>
            <w:r w:rsidRPr="006B09AE">
              <w:rPr>
                <w:rFonts w:cs="Arial"/>
                <w:sz w:val="20"/>
              </w:rPr>
              <w:t>7</w:t>
            </w:r>
          </w:p>
        </w:tc>
        <w:tc>
          <w:tcPr>
            <w:tcW w:w="1847" w:type="dxa"/>
            <w:shd w:val="clear" w:color="auto" w:fill="auto"/>
          </w:tcPr>
          <w:p w:rsidR="004E3BC2" w:rsidRPr="006B09AE" w:rsidRDefault="004E3BC2" w:rsidP="003E7966">
            <w:pPr>
              <w:jc w:val="right"/>
              <w:rPr>
                <w:rFonts w:cs="Arial"/>
                <w:sz w:val="20"/>
              </w:rPr>
            </w:pPr>
            <w:r w:rsidRPr="006B09AE">
              <w:rPr>
                <w:rFonts w:cs="Arial"/>
                <w:sz w:val="20"/>
              </w:rPr>
              <w:t>52</w:t>
            </w:r>
          </w:p>
        </w:tc>
      </w:tr>
      <w:tr w:rsidR="004E3BC2" w:rsidRPr="006B09AE" w:rsidTr="003E7966">
        <w:tc>
          <w:tcPr>
            <w:tcW w:w="4287" w:type="dxa"/>
            <w:shd w:val="clear" w:color="auto" w:fill="auto"/>
          </w:tcPr>
          <w:p w:rsidR="004E3BC2" w:rsidRPr="006B09AE" w:rsidRDefault="004E3BC2" w:rsidP="003E7966">
            <w:pPr>
              <w:rPr>
                <w:rFonts w:cs="Arial"/>
                <w:sz w:val="20"/>
              </w:rPr>
            </w:pPr>
            <w:r w:rsidRPr="006B09AE">
              <w:rPr>
                <w:rFonts w:cs="Arial"/>
                <w:sz w:val="20"/>
              </w:rPr>
              <w:t>Tjenestekvalitet</w:t>
            </w:r>
          </w:p>
        </w:tc>
        <w:tc>
          <w:tcPr>
            <w:tcW w:w="1419" w:type="dxa"/>
            <w:shd w:val="clear" w:color="auto" w:fill="auto"/>
          </w:tcPr>
          <w:p w:rsidR="004E3BC2" w:rsidRPr="006B09AE" w:rsidRDefault="004E3BC2" w:rsidP="003E7966">
            <w:pPr>
              <w:jc w:val="right"/>
              <w:rPr>
                <w:rFonts w:cs="Arial"/>
                <w:sz w:val="20"/>
              </w:rPr>
            </w:pPr>
            <w:r w:rsidRPr="006B09AE">
              <w:rPr>
                <w:rFonts w:cs="Arial"/>
                <w:sz w:val="20"/>
              </w:rPr>
              <w:t>370</w:t>
            </w:r>
          </w:p>
        </w:tc>
        <w:tc>
          <w:tcPr>
            <w:tcW w:w="1555" w:type="dxa"/>
            <w:shd w:val="clear" w:color="auto" w:fill="auto"/>
          </w:tcPr>
          <w:p w:rsidR="004E3BC2" w:rsidRPr="006B09AE" w:rsidRDefault="004E3BC2" w:rsidP="003E7966">
            <w:pPr>
              <w:jc w:val="right"/>
              <w:rPr>
                <w:rFonts w:cs="Arial"/>
                <w:sz w:val="20"/>
              </w:rPr>
            </w:pPr>
            <w:r w:rsidRPr="006B09AE">
              <w:rPr>
                <w:rFonts w:cs="Arial"/>
                <w:sz w:val="20"/>
              </w:rPr>
              <w:t>1893</w:t>
            </w:r>
          </w:p>
        </w:tc>
        <w:tc>
          <w:tcPr>
            <w:tcW w:w="1847" w:type="dxa"/>
            <w:shd w:val="clear" w:color="auto" w:fill="auto"/>
          </w:tcPr>
          <w:p w:rsidR="004E3BC2" w:rsidRPr="006B09AE" w:rsidRDefault="004E3BC2" w:rsidP="003E7966">
            <w:pPr>
              <w:jc w:val="right"/>
              <w:rPr>
                <w:rFonts w:cs="Arial"/>
                <w:sz w:val="20"/>
              </w:rPr>
            </w:pPr>
            <w:r w:rsidRPr="006B09AE">
              <w:rPr>
                <w:rFonts w:cs="Arial"/>
                <w:sz w:val="20"/>
              </w:rPr>
              <w:t>3548</w:t>
            </w:r>
          </w:p>
        </w:tc>
      </w:tr>
      <w:tr w:rsidR="004E3BC2" w:rsidRPr="006B09AE" w:rsidTr="003E7966">
        <w:tc>
          <w:tcPr>
            <w:tcW w:w="4287" w:type="dxa"/>
            <w:shd w:val="clear" w:color="auto" w:fill="auto"/>
          </w:tcPr>
          <w:p w:rsidR="004E3BC2" w:rsidRPr="006B09AE" w:rsidRDefault="004E3BC2" w:rsidP="003E7966">
            <w:pPr>
              <w:rPr>
                <w:rFonts w:cs="Arial"/>
                <w:sz w:val="20"/>
              </w:rPr>
            </w:pPr>
            <w:r w:rsidRPr="006B09AE">
              <w:rPr>
                <w:rFonts w:cs="Arial"/>
                <w:sz w:val="20"/>
              </w:rPr>
              <w:t>Forbedringsforslag</w:t>
            </w:r>
          </w:p>
        </w:tc>
        <w:tc>
          <w:tcPr>
            <w:tcW w:w="1419" w:type="dxa"/>
            <w:shd w:val="clear" w:color="auto" w:fill="auto"/>
          </w:tcPr>
          <w:p w:rsidR="004E3BC2" w:rsidRPr="006B09AE" w:rsidRDefault="004E3BC2" w:rsidP="003E7966">
            <w:pPr>
              <w:jc w:val="right"/>
              <w:rPr>
                <w:rFonts w:cs="Arial"/>
                <w:sz w:val="20"/>
              </w:rPr>
            </w:pPr>
            <w:r w:rsidRPr="006B09AE">
              <w:rPr>
                <w:rFonts w:cs="Arial"/>
                <w:sz w:val="20"/>
              </w:rPr>
              <w:t>10</w:t>
            </w:r>
          </w:p>
        </w:tc>
        <w:tc>
          <w:tcPr>
            <w:tcW w:w="1555" w:type="dxa"/>
            <w:shd w:val="clear" w:color="auto" w:fill="auto"/>
          </w:tcPr>
          <w:p w:rsidR="004E3BC2" w:rsidRPr="006B09AE" w:rsidRDefault="004E3BC2" w:rsidP="003E7966">
            <w:pPr>
              <w:jc w:val="right"/>
              <w:rPr>
                <w:rFonts w:cs="Arial"/>
                <w:sz w:val="20"/>
              </w:rPr>
            </w:pPr>
            <w:r w:rsidRPr="006B09AE">
              <w:rPr>
                <w:rFonts w:cs="Arial"/>
                <w:sz w:val="20"/>
              </w:rPr>
              <w:t>21</w:t>
            </w:r>
          </w:p>
        </w:tc>
        <w:tc>
          <w:tcPr>
            <w:tcW w:w="1847" w:type="dxa"/>
            <w:shd w:val="clear" w:color="auto" w:fill="auto"/>
          </w:tcPr>
          <w:p w:rsidR="004E3BC2" w:rsidRPr="006B09AE" w:rsidRDefault="004E3BC2" w:rsidP="003E7966">
            <w:pPr>
              <w:jc w:val="right"/>
              <w:rPr>
                <w:rFonts w:cs="Arial"/>
                <w:sz w:val="20"/>
              </w:rPr>
            </w:pPr>
            <w:r w:rsidRPr="006B09AE">
              <w:rPr>
                <w:rFonts w:cs="Arial"/>
                <w:sz w:val="20"/>
              </w:rPr>
              <w:t>97</w:t>
            </w:r>
          </w:p>
        </w:tc>
      </w:tr>
      <w:tr w:rsidR="004E3BC2" w:rsidRPr="006B09AE" w:rsidTr="003E7966">
        <w:tc>
          <w:tcPr>
            <w:tcW w:w="4287" w:type="dxa"/>
            <w:shd w:val="clear" w:color="auto" w:fill="auto"/>
          </w:tcPr>
          <w:p w:rsidR="004E3BC2" w:rsidRPr="006B09AE" w:rsidRDefault="004E3BC2" w:rsidP="003E7966">
            <w:pPr>
              <w:rPr>
                <w:rFonts w:cs="Arial"/>
                <w:sz w:val="20"/>
              </w:rPr>
            </w:pPr>
            <w:r w:rsidRPr="006B09AE">
              <w:rPr>
                <w:rFonts w:cs="Arial"/>
                <w:sz w:val="20"/>
              </w:rPr>
              <w:t>Opplæringsloven §13-10</w:t>
            </w:r>
          </w:p>
        </w:tc>
        <w:tc>
          <w:tcPr>
            <w:tcW w:w="1419" w:type="dxa"/>
            <w:shd w:val="clear" w:color="auto" w:fill="auto"/>
          </w:tcPr>
          <w:p w:rsidR="004E3BC2" w:rsidRPr="006B09AE" w:rsidRDefault="004E3BC2" w:rsidP="003E7966">
            <w:pPr>
              <w:jc w:val="right"/>
              <w:rPr>
                <w:rFonts w:cs="Arial"/>
                <w:sz w:val="20"/>
              </w:rPr>
            </w:pPr>
            <w:r w:rsidRPr="006B09AE">
              <w:rPr>
                <w:rFonts w:cs="Arial"/>
                <w:sz w:val="20"/>
              </w:rPr>
              <w:t>0</w:t>
            </w:r>
          </w:p>
        </w:tc>
        <w:tc>
          <w:tcPr>
            <w:tcW w:w="1555" w:type="dxa"/>
            <w:shd w:val="clear" w:color="auto" w:fill="auto"/>
          </w:tcPr>
          <w:p w:rsidR="004E3BC2" w:rsidRPr="006B09AE" w:rsidRDefault="004E3BC2" w:rsidP="003E7966">
            <w:pPr>
              <w:jc w:val="right"/>
              <w:rPr>
                <w:rFonts w:cs="Arial"/>
                <w:sz w:val="20"/>
              </w:rPr>
            </w:pPr>
            <w:r w:rsidRPr="006B09AE">
              <w:rPr>
                <w:rFonts w:cs="Arial"/>
                <w:sz w:val="20"/>
              </w:rPr>
              <w:t>53</w:t>
            </w:r>
          </w:p>
        </w:tc>
        <w:tc>
          <w:tcPr>
            <w:tcW w:w="1847" w:type="dxa"/>
            <w:shd w:val="clear" w:color="auto" w:fill="auto"/>
          </w:tcPr>
          <w:p w:rsidR="004E3BC2" w:rsidRPr="006B09AE" w:rsidRDefault="004E3BC2" w:rsidP="003E7966">
            <w:pPr>
              <w:jc w:val="right"/>
              <w:rPr>
                <w:rFonts w:cs="Arial"/>
                <w:sz w:val="20"/>
              </w:rPr>
            </w:pPr>
            <w:r w:rsidRPr="006B09AE">
              <w:rPr>
                <w:rFonts w:cs="Arial"/>
                <w:sz w:val="20"/>
              </w:rPr>
              <w:t>48</w:t>
            </w:r>
          </w:p>
        </w:tc>
      </w:tr>
      <w:tr w:rsidR="004E3BC2" w:rsidRPr="006B09AE" w:rsidTr="003E7966">
        <w:tc>
          <w:tcPr>
            <w:tcW w:w="4287" w:type="dxa"/>
            <w:shd w:val="clear" w:color="auto" w:fill="auto"/>
          </w:tcPr>
          <w:p w:rsidR="004E3BC2" w:rsidRPr="006B09AE" w:rsidRDefault="004E3BC2" w:rsidP="003E7966">
            <w:pPr>
              <w:rPr>
                <w:rFonts w:cs="Arial"/>
                <w:sz w:val="20"/>
              </w:rPr>
            </w:pPr>
            <w:r w:rsidRPr="006B09AE">
              <w:rPr>
                <w:rFonts w:cs="Arial"/>
                <w:sz w:val="20"/>
              </w:rPr>
              <w:t>Totalt</w:t>
            </w:r>
          </w:p>
        </w:tc>
        <w:tc>
          <w:tcPr>
            <w:tcW w:w="1419" w:type="dxa"/>
            <w:shd w:val="clear" w:color="auto" w:fill="auto"/>
          </w:tcPr>
          <w:p w:rsidR="004E3BC2" w:rsidRPr="006B09AE" w:rsidRDefault="004E3BC2" w:rsidP="003E7966">
            <w:pPr>
              <w:jc w:val="right"/>
              <w:rPr>
                <w:rFonts w:cs="Arial"/>
                <w:sz w:val="20"/>
              </w:rPr>
            </w:pPr>
            <w:r w:rsidRPr="006B09AE">
              <w:rPr>
                <w:rFonts w:cs="Arial"/>
                <w:sz w:val="20"/>
              </w:rPr>
              <w:t>484</w:t>
            </w:r>
          </w:p>
        </w:tc>
        <w:tc>
          <w:tcPr>
            <w:tcW w:w="1555" w:type="dxa"/>
            <w:shd w:val="clear" w:color="auto" w:fill="auto"/>
          </w:tcPr>
          <w:p w:rsidR="004E3BC2" w:rsidRPr="006B09AE" w:rsidRDefault="004E3BC2" w:rsidP="003E7966">
            <w:pPr>
              <w:jc w:val="right"/>
              <w:rPr>
                <w:rFonts w:cs="Arial"/>
                <w:sz w:val="20"/>
              </w:rPr>
            </w:pPr>
            <w:r w:rsidRPr="006B09AE">
              <w:rPr>
                <w:rFonts w:cs="Arial"/>
                <w:sz w:val="20"/>
              </w:rPr>
              <w:t>2380</w:t>
            </w:r>
          </w:p>
        </w:tc>
        <w:tc>
          <w:tcPr>
            <w:tcW w:w="1847" w:type="dxa"/>
            <w:shd w:val="clear" w:color="auto" w:fill="auto"/>
          </w:tcPr>
          <w:p w:rsidR="004E3BC2" w:rsidRPr="006B09AE" w:rsidRDefault="004E3BC2" w:rsidP="003E7966">
            <w:pPr>
              <w:jc w:val="right"/>
              <w:rPr>
                <w:rFonts w:cs="Arial"/>
                <w:sz w:val="20"/>
              </w:rPr>
            </w:pPr>
            <w:r w:rsidRPr="006B09AE">
              <w:rPr>
                <w:rFonts w:cs="Arial"/>
                <w:sz w:val="20"/>
              </w:rPr>
              <w:t>4672</w:t>
            </w:r>
          </w:p>
        </w:tc>
      </w:tr>
    </w:tbl>
    <w:p w:rsidR="004E3BC2" w:rsidRPr="0083034F" w:rsidRDefault="004E3BC2" w:rsidP="004E3BC2">
      <w:pPr>
        <w:rPr>
          <w:rFonts w:cs="Arial"/>
          <w:sz w:val="16"/>
          <w:szCs w:val="16"/>
        </w:rPr>
      </w:pPr>
      <w:r w:rsidRPr="0083034F">
        <w:rPr>
          <w:rFonts w:cs="Arial"/>
          <w:sz w:val="16"/>
          <w:szCs w:val="16"/>
        </w:rPr>
        <w:t>Avvik i tabellene kommer av tidspunkt de er tatt ut av Fredrikstad kompasset.</w:t>
      </w:r>
    </w:p>
    <w:p w:rsidR="004E3BC2" w:rsidRPr="006B09AE" w:rsidRDefault="004E3BC2" w:rsidP="004E3BC2">
      <w:pPr>
        <w:rPr>
          <w:rFonts w:cs="Arial"/>
          <w:sz w:val="20"/>
        </w:rPr>
      </w:pPr>
    </w:p>
    <w:p w:rsidR="004E3BC2" w:rsidRPr="006B09AE" w:rsidRDefault="004E3BC2" w:rsidP="004E3BC2">
      <w:pPr>
        <w:rPr>
          <w:rFonts w:cs="Arial"/>
          <w:sz w:val="20"/>
        </w:rPr>
      </w:pPr>
      <w:r w:rsidRPr="006B09AE">
        <w:rPr>
          <w:rFonts w:cs="Arial"/>
          <w:sz w:val="20"/>
        </w:rPr>
        <w:t>Tallene viser at bruk av avvikssystemet øker. Vi har flere registrerte avvik hittil i år enn i samme tidsperiode i 2016.(8% vekst)</w:t>
      </w:r>
    </w:p>
    <w:p w:rsidR="004E3BC2" w:rsidRPr="006B09AE" w:rsidRDefault="004E3BC2" w:rsidP="004E3BC2">
      <w:pPr>
        <w:rPr>
          <w:rFonts w:cs="Arial"/>
          <w:sz w:val="20"/>
        </w:rPr>
      </w:pPr>
    </w:p>
    <w:p w:rsidR="004E3BC2" w:rsidRPr="006B09AE" w:rsidRDefault="004E3BC2" w:rsidP="004E3BC2">
      <w:pPr>
        <w:rPr>
          <w:rFonts w:cs="Arial"/>
          <w:sz w:val="20"/>
        </w:rPr>
      </w:pPr>
      <w:r w:rsidRPr="006B09AE">
        <w:rPr>
          <w:rFonts w:cs="Arial"/>
          <w:sz w:val="20"/>
        </w:rPr>
        <w:t>Hovedtyngden av avvik er på tjenestekvalitet, 75 %. Medikamenthåndtering står for en stor del av meldte avvik. Vi jobber aktivt med å få flere fagområder til å bruke systemet i det daglige kvalitetsarbeidet.</w:t>
      </w:r>
    </w:p>
    <w:p w:rsidR="004E3BC2" w:rsidRPr="006B09AE" w:rsidRDefault="004E3BC2" w:rsidP="004E3BC2">
      <w:pPr>
        <w:rPr>
          <w:rFonts w:cs="Arial"/>
          <w:sz w:val="20"/>
        </w:rPr>
      </w:pPr>
    </w:p>
    <w:p w:rsidR="004E3BC2" w:rsidRPr="006B09AE" w:rsidRDefault="004E3BC2" w:rsidP="004E3BC2">
      <w:pPr>
        <w:rPr>
          <w:rFonts w:cs="Arial"/>
          <w:sz w:val="20"/>
        </w:rPr>
      </w:pPr>
      <w:r w:rsidRPr="006B09AE">
        <w:rPr>
          <w:rFonts w:cs="Arial"/>
          <w:sz w:val="20"/>
        </w:rPr>
        <w:t>Vi har fortsatt underrapportering av avvik. Dette har mest med avvikskultur der kommuner ikke har tradisjon eller kultur for avviksrapportering og oppfølging. Dette er et arbeid som tar tid og krever fokus over flere år. Fredikstad har vekst i avviksregistrering. Første hele driftsår,2012, hadde vi 3 992 registrerte avvik. Målsetting for 2016 er 6 532 registrerte avvik.</w:t>
      </w:r>
    </w:p>
    <w:p w:rsidR="004E3BC2" w:rsidRPr="006B09AE" w:rsidRDefault="004E3BC2" w:rsidP="004E3BC2">
      <w:pPr>
        <w:rPr>
          <w:rFonts w:cs="Arial"/>
          <w:sz w:val="20"/>
        </w:rPr>
      </w:pPr>
    </w:p>
    <w:p w:rsidR="004E3BC2" w:rsidRPr="006B09AE" w:rsidRDefault="004E3BC2" w:rsidP="004E3BC2">
      <w:pPr>
        <w:rPr>
          <w:rFonts w:cs="Arial"/>
          <w:sz w:val="20"/>
        </w:rPr>
      </w:pPr>
      <w:r w:rsidRPr="006B09AE">
        <w:rPr>
          <w:rFonts w:cs="Arial"/>
          <w:sz w:val="20"/>
        </w:rPr>
        <w:t xml:space="preserve">Fokus for 2016 er å øke antall forbedringsforslag, innovasjon og dokumenterte resultater med utgangspunkt i bruk av avvik og risikovurderinger. </w:t>
      </w:r>
    </w:p>
    <w:p w:rsidR="004E3BC2" w:rsidRPr="006B09AE" w:rsidRDefault="004E3BC2" w:rsidP="004E3BC2">
      <w:pPr>
        <w:rPr>
          <w:rFonts w:cs="Arial"/>
          <w:sz w:val="20"/>
        </w:rPr>
      </w:pPr>
    </w:p>
    <w:p w:rsidR="004E3BC2" w:rsidRPr="006B09AE" w:rsidRDefault="004E3BC2" w:rsidP="004E3BC2">
      <w:pPr>
        <w:rPr>
          <w:rFonts w:cs="Arial"/>
          <w:sz w:val="20"/>
        </w:rPr>
      </w:pPr>
      <w:r w:rsidRPr="006B09AE">
        <w:rPr>
          <w:rFonts w:cs="Arial"/>
          <w:sz w:val="20"/>
        </w:rPr>
        <w:t>Statistikk fra avviksregistreringen blir brukt i forbedringsarbeid, der underlaget brukes for å bedre rutiner, arbeidsmiljø og publikumsservice.</w:t>
      </w:r>
    </w:p>
    <w:p w:rsidR="004E3BC2" w:rsidRPr="006B09AE" w:rsidRDefault="004E3BC2" w:rsidP="004E3BC2">
      <w:pPr>
        <w:rPr>
          <w:rFonts w:cs="Arial"/>
          <w:b/>
          <w:bCs/>
          <w:sz w:val="20"/>
        </w:rPr>
      </w:pPr>
    </w:p>
    <w:p w:rsidR="004E3BC2" w:rsidRPr="006B09AE" w:rsidRDefault="004E3BC2" w:rsidP="004E3BC2">
      <w:pPr>
        <w:pStyle w:val="Listeavsnitt"/>
        <w:autoSpaceDE w:val="0"/>
        <w:autoSpaceDN w:val="0"/>
        <w:ind w:left="0"/>
        <w:rPr>
          <w:rFonts w:cs="Arial"/>
          <w:bCs/>
          <w:i/>
          <w:sz w:val="20"/>
        </w:rPr>
      </w:pPr>
      <w:r w:rsidRPr="006B09AE">
        <w:rPr>
          <w:rFonts w:cs="Arial"/>
          <w:bCs/>
          <w:i/>
          <w:sz w:val="20"/>
        </w:rPr>
        <w:t>Kvalitetsutvikling</w:t>
      </w:r>
    </w:p>
    <w:p w:rsidR="004E3BC2" w:rsidRPr="006B09AE" w:rsidRDefault="004E3BC2" w:rsidP="004E3BC2">
      <w:pPr>
        <w:autoSpaceDE w:val="0"/>
        <w:rPr>
          <w:rFonts w:cs="Arial"/>
          <w:sz w:val="20"/>
        </w:rPr>
      </w:pPr>
      <w:r w:rsidRPr="006B09AE">
        <w:rPr>
          <w:rFonts w:cs="Arial"/>
          <w:sz w:val="20"/>
        </w:rPr>
        <w:t>I 2016 har vi fokus på økt bruk og kvalitetsforbedring. Dette fordi systematisk registrering og behandling av avvik, gir ledere og medarbeidere et svært godt grunnlag for forbedringsarbeid. I en stor organisasjon er det umulig å huske alle hendelser som gir grunnlag for forbedring, men ved systematisk behandling av avviksmeldinger og gjennomføring av risikoanalyser får ledere svært godt underlagsmateriale for forbedring og effektivisering.</w:t>
      </w:r>
    </w:p>
    <w:p w:rsidR="004E3BC2" w:rsidRPr="006B09AE" w:rsidRDefault="004E3BC2" w:rsidP="004E3BC2">
      <w:pPr>
        <w:autoSpaceDE w:val="0"/>
        <w:rPr>
          <w:rFonts w:cs="Arial"/>
          <w:sz w:val="20"/>
        </w:rPr>
      </w:pPr>
    </w:p>
    <w:p w:rsidR="004E3BC2" w:rsidRPr="006B09AE" w:rsidRDefault="004E3BC2" w:rsidP="004E3BC2">
      <w:pPr>
        <w:autoSpaceDE w:val="0"/>
        <w:rPr>
          <w:rFonts w:cs="Arial"/>
          <w:sz w:val="20"/>
        </w:rPr>
      </w:pPr>
      <w:r w:rsidRPr="006B09AE">
        <w:rPr>
          <w:rFonts w:cs="Arial"/>
          <w:sz w:val="20"/>
        </w:rPr>
        <w:t>Alle ledere blir fulgt opp på avviksmelding og behandling. Systematisk forbedringsarbeid er</w:t>
      </w:r>
    </w:p>
    <w:p w:rsidR="004E3BC2" w:rsidRPr="006B09AE" w:rsidRDefault="004E3BC2" w:rsidP="004E3BC2">
      <w:pPr>
        <w:autoSpaceDE w:val="0"/>
        <w:rPr>
          <w:rFonts w:cs="Arial"/>
          <w:sz w:val="20"/>
        </w:rPr>
      </w:pPr>
      <w:r w:rsidRPr="006B09AE">
        <w:rPr>
          <w:rFonts w:cs="Arial"/>
          <w:sz w:val="20"/>
        </w:rPr>
        <w:t>fokusområde og er tatt inn som et element i LUP. Bruken av avvikssystemet har en positiv</w:t>
      </w:r>
    </w:p>
    <w:p w:rsidR="004E3BC2" w:rsidRPr="006B09AE" w:rsidRDefault="004E3BC2" w:rsidP="004E3BC2">
      <w:pPr>
        <w:autoSpaceDE w:val="0"/>
        <w:rPr>
          <w:rFonts w:cs="Arial"/>
          <w:sz w:val="20"/>
        </w:rPr>
      </w:pPr>
      <w:r w:rsidRPr="006B09AE">
        <w:rPr>
          <w:rFonts w:cs="Arial"/>
          <w:sz w:val="20"/>
        </w:rPr>
        <w:t>utvikling, og vi ser en klar tendens der ledere etterspør avviksmeldinger.</w:t>
      </w:r>
    </w:p>
    <w:p w:rsidR="004E3BC2" w:rsidRPr="006B09AE" w:rsidRDefault="004E3BC2" w:rsidP="004E3BC2">
      <w:pPr>
        <w:rPr>
          <w:rFonts w:cs="Arial"/>
          <w:sz w:val="20"/>
        </w:rPr>
      </w:pPr>
      <w:r w:rsidRPr="006B09AE">
        <w:rPr>
          <w:rFonts w:cs="Arial"/>
          <w:sz w:val="20"/>
        </w:rPr>
        <w:t xml:space="preserve">Kurs i risikovurdering er vedtatt som obligatorisk for alle ledere. </w:t>
      </w:r>
    </w:p>
    <w:p w:rsidR="004E3BC2" w:rsidRPr="006B09AE" w:rsidRDefault="004E3BC2" w:rsidP="004E3BC2">
      <w:pPr>
        <w:rPr>
          <w:rFonts w:cs="Arial"/>
          <w:sz w:val="20"/>
        </w:rPr>
      </w:pPr>
    </w:p>
    <w:p w:rsidR="004E3BC2" w:rsidRPr="006B09AE" w:rsidRDefault="004E3BC2" w:rsidP="004E3BC2">
      <w:pPr>
        <w:rPr>
          <w:rFonts w:cs="Arial"/>
          <w:sz w:val="20"/>
        </w:rPr>
      </w:pPr>
      <w:r w:rsidRPr="006B09AE">
        <w:rPr>
          <w:rFonts w:cs="Arial"/>
          <w:sz w:val="20"/>
        </w:rPr>
        <w:t>Kvalitetsforbedring gjøres ved å analysere avviksgrupper for å se om det er områder der vi kan forbedre arbeidsprosesser, kvalitetsforbedring av tjenester og arbeidsmiljø.</w:t>
      </w:r>
    </w:p>
    <w:p w:rsidR="007779FE" w:rsidRPr="00B978A1" w:rsidRDefault="004E3BC2" w:rsidP="007779FE">
      <w:pPr>
        <w:rPr>
          <w:sz w:val="12"/>
        </w:rPr>
      </w:pPr>
      <w:r w:rsidRPr="006B09AE">
        <w:rPr>
          <w:rFonts w:cs="Arial"/>
          <w:sz w:val="20"/>
        </w:rPr>
        <w:t>Eksempel på dette er medikamenthåndtering, oppfølging av overskridelser av tidsfrister, analyser av fallskader og nestenulykker.</w:t>
      </w:r>
    </w:p>
    <w:sectPr w:rsidR="007779FE" w:rsidRPr="00B978A1" w:rsidSect="00007020">
      <w:pgSz w:w="11811" w:h="16800"/>
      <w:pgMar w:top="1418" w:right="1418" w:bottom="1418" w:left="1418" w:header="709" w:footer="709" w:gutter="0"/>
      <w:cols w:sep="1" w:space="709"/>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370C" w:rsidRDefault="0098370C" w:rsidP="007779FE">
      <w:r>
        <w:separator/>
      </w:r>
    </w:p>
  </w:endnote>
  <w:endnote w:type="continuationSeparator" w:id="0">
    <w:p w:rsidR="0098370C" w:rsidRDefault="0098370C" w:rsidP="00777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020" w:rsidRDefault="00007020">
    <w:pPr>
      <w:pStyle w:val="Bunntekst"/>
      <w:jc w:val="center"/>
    </w:pPr>
    <w:r>
      <w:fldChar w:fldCharType="begin"/>
    </w:r>
    <w:r>
      <w:instrText>PAGE   \* MERGEFORMAT</w:instrText>
    </w:r>
    <w:r>
      <w:fldChar w:fldCharType="separate"/>
    </w:r>
    <w:r w:rsidR="001F03F3">
      <w:rPr>
        <w:noProof/>
      </w:rPr>
      <w:t>4</w:t>
    </w:r>
    <w:r>
      <w:fldChar w:fldCharType="end"/>
    </w:r>
  </w:p>
  <w:p w:rsidR="00007020" w:rsidRDefault="00007020">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370C" w:rsidRDefault="0098370C" w:rsidP="007779FE">
      <w:r>
        <w:separator/>
      </w:r>
    </w:p>
  </w:footnote>
  <w:footnote w:type="continuationSeparator" w:id="0">
    <w:p w:rsidR="0098370C" w:rsidRDefault="0098370C" w:rsidP="007779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0.0" style="width:14.25pt;height:14.25pt" o:bullet="t">
        <v:imagedata r:id="rId1" o:title=""/>
      </v:shape>
    </w:pict>
  </w:numPicBullet>
  <w:abstractNum w:abstractNumId="0" w15:restartNumberingAfterBreak="0">
    <w:nsid w:val="015662DC"/>
    <w:multiLevelType w:val="hybridMultilevel"/>
    <w:tmpl w:val="DE226864"/>
    <w:lvl w:ilvl="0" w:tplc="0E60F680">
      <w:numFmt w:val="bullet"/>
      <w:lvlText w:val="-"/>
      <w:lvlJc w:val="left"/>
      <w:pPr>
        <w:ind w:left="1068" w:hanging="360"/>
      </w:pPr>
      <w:rPr>
        <w:rFonts w:ascii="Calibri" w:eastAsia="Calibri" w:hAnsi="Calibri" w:cs="Times New Roman" w:hint="default"/>
      </w:rPr>
    </w:lvl>
    <w:lvl w:ilvl="1" w:tplc="04140003" w:tentative="1">
      <w:start w:val="1"/>
      <w:numFmt w:val="bullet"/>
      <w:lvlText w:val="o"/>
      <w:lvlJc w:val="left"/>
      <w:pPr>
        <w:ind w:left="1788" w:hanging="360"/>
      </w:pPr>
      <w:rPr>
        <w:rFonts w:ascii="Courier New" w:hAnsi="Courier New" w:cs="Courier New" w:hint="default"/>
      </w:rPr>
    </w:lvl>
    <w:lvl w:ilvl="2" w:tplc="04140005" w:tentative="1">
      <w:start w:val="1"/>
      <w:numFmt w:val="bullet"/>
      <w:lvlText w:val=""/>
      <w:lvlJc w:val="left"/>
      <w:pPr>
        <w:ind w:left="2508" w:hanging="360"/>
      </w:pPr>
      <w:rPr>
        <w:rFonts w:ascii="Wingdings" w:hAnsi="Wingdings" w:hint="default"/>
      </w:rPr>
    </w:lvl>
    <w:lvl w:ilvl="3" w:tplc="04140001" w:tentative="1">
      <w:start w:val="1"/>
      <w:numFmt w:val="bullet"/>
      <w:lvlText w:val=""/>
      <w:lvlJc w:val="left"/>
      <w:pPr>
        <w:ind w:left="3228" w:hanging="360"/>
      </w:pPr>
      <w:rPr>
        <w:rFonts w:ascii="Symbol" w:hAnsi="Symbol" w:hint="default"/>
      </w:rPr>
    </w:lvl>
    <w:lvl w:ilvl="4" w:tplc="04140003" w:tentative="1">
      <w:start w:val="1"/>
      <w:numFmt w:val="bullet"/>
      <w:lvlText w:val="o"/>
      <w:lvlJc w:val="left"/>
      <w:pPr>
        <w:ind w:left="3948" w:hanging="360"/>
      </w:pPr>
      <w:rPr>
        <w:rFonts w:ascii="Courier New" w:hAnsi="Courier New" w:cs="Courier New" w:hint="default"/>
      </w:rPr>
    </w:lvl>
    <w:lvl w:ilvl="5" w:tplc="04140005" w:tentative="1">
      <w:start w:val="1"/>
      <w:numFmt w:val="bullet"/>
      <w:lvlText w:val=""/>
      <w:lvlJc w:val="left"/>
      <w:pPr>
        <w:ind w:left="4668" w:hanging="360"/>
      </w:pPr>
      <w:rPr>
        <w:rFonts w:ascii="Wingdings" w:hAnsi="Wingdings" w:hint="default"/>
      </w:rPr>
    </w:lvl>
    <w:lvl w:ilvl="6" w:tplc="04140001" w:tentative="1">
      <w:start w:val="1"/>
      <w:numFmt w:val="bullet"/>
      <w:lvlText w:val=""/>
      <w:lvlJc w:val="left"/>
      <w:pPr>
        <w:ind w:left="5388" w:hanging="360"/>
      </w:pPr>
      <w:rPr>
        <w:rFonts w:ascii="Symbol" w:hAnsi="Symbol" w:hint="default"/>
      </w:rPr>
    </w:lvl>
    <w:lvl w:ilvl="7" w:tplc="04140003" w:tentative="1">
      <w:start w:val="1"/>
      <w:numFmt w:val="bullet"/>
      <w:lvlText w:val="o"/>
      <w:lvlJc w:val="left"/>
      <w:pPr>
        <w:ind w:left="6108" w:hanging="360"/>
      </w:pPr>
      <w:rPr>
        <w:rFonts w:ascii="Courier New" w:hAnsi="Courier New" w:cs="Courier New" w:hint="default"/>
      </w:rPr>
    </w:lvl>
    <w:lvl w:ilvl="8" w:tplc="04140005" w:tentative="1">
      <w:start w:val="1"/>
      <w:numFmt w:val="bullet"/>
      <w:lvlText w:val=""/>
      <w:lvlJc w:val="left"/>
      <w:pPr>
        <w:ind w:left="6828" w:hanging="360"/>
      </w:pPr>
      <w:rPr>
        <w:rFonts w:ascii="Wingdings" w:hAnsi="Wingdings" w:hint="default"/>
      </w:rPr>
    </w:lvl>
  </w:abstractNum>
  <w:abstractNum w:abstractNumId="1" w15:restartNumberingAfterBreak="0">
    <w:nsid w:val="018C7F58"/>
    <w:multiLevelType w:val="hybridMultilevel"/>
    <w:tmpl w:val="5E0EA2D4"/>
    <w:lvl w:ilvl="0" w:tplc="04140001">
      <w:start w:val="1"/>
      <w:numFmt w:val="bullet"/>
      <w:lvlText w:val=""/>
      <w:lvlJc w:val="left"/>
      <w:pPr>
        <w:ind w:left="1146" w:hanging="360"/>
      </w:pPr>
      <w:rPr>
        <w:rFonts w:ascii="Symbol" w:hAnsi="Symbol" w:hint="default"/>
      </w:rPr>
    </w:lvl>
    <w:lvl w:ilvl="1" w:tplc="04140003" w:tentative="1">
      <w:start w:val="1"/>
      <w:numFmt w:val="bullet"/>
      <w:lvlText w:val="o"/>
      <w:lvlJc w:val="left"/>
      <w:pPr>
        <w:ind w:left="1866" w:hanging="360"/>
      </w:pPr>
      <w:rPr>
        <w:rFonts w:ascii="Courier New" w:hAnsi="Courier New" w:cs="Courier New" w:hint="default"/>
      </w:rPr>
    </w:lvl>
    <w:lvl w:ilvl="2" w:tplc="04140005" w:tentative="1">
      <w:start w:val="1"/>
      <w:numFmt w:val="bullet"/>
      <w:lvlText w:val=""/>
      <w:lvlJc w:val="left"/>
      <w:pPr>
        <w:ind w:left="2586" w:hanging="360"/>
      </w:pPr>
      <w:rPr>
        <w:rFonts w:ascii="Wingdings" w:hAnsi="Wingdings" w:hint="default"/>
      </w:rPr>
    </w:lvl>
    <w:lvl w:ilvl="3" w:tplc="04140001" w:tentative="1">
      <w:start w:val="1"/>
      <w:numFmt w:val="bullet"/>
      <w:lvlText w:val=""/>
      <w:lvlJc w:val="left"/>
      <w:pPr>
        <w:ind w:left="3306" w:hanging="360"/>
      </w:pPr>
      <w:rPr>
        <w:rFonts w:ascii="Symbol" w:hAnsi="Symbol" w:hint="default"/>
      </w:rPr>
    </w:lvl>
    <w:lvl w:ilvl="4" w:tplc="04140003" w:tentative="1">
      <w:start w:val="1"/>
      <w:numFmt w:val="bullet"/>
      <w:lvlText w:val="o"/>
      <w:lvlJc w:val="left"/>
      <w:pPr>
        <w:ind w:left="4026" w:hanging="360"/>
      </w:pPr>
      <w:rPr>
        <w:rFonts w:ascii="Courier New" w:hAnsi="Courier New" w:cs="Courier New" w:hint="default"/>
      </w:rPr>
    </w:lvl>
    <w:lvl w:ilvl="5" w:tplc="04140005" w:tentative="1">
      <w:start w:val="1"/>
      <w:numFmt w:val="bullet"/>
      <w:lvlText w:val=""/>
      <w:lvlJc w:val="left"/>
      <w:pPr>
        <w:ind w:left="4746" w:hanging="360"/>
      </w:pPr>
      <w:rPr>
        <w:rFonts w:ascii="Wingdings" w:hAnsi="Wingdings" w:hint="default"/>
      </w:rPr>
    </w:lvl>
    <w:lvl w:ilvl="6" w:tplc="04140001" w:tentative="1">
      <w:start w:val="1"/>
      <w:numFmt w:val="bullet"/>
      <w:lvlText w:val=""/>
      <w:lvlJc w:val="left"/>
      <w:pPr>
        <w:ind w:left="5466" w:hanging="360"/>
      </w:pPr>
      <w:rPr>
        <w:rFonts w:ascii="Symbol" w:hAnsi="Symbol" w:hint="default"/>
      </w:rPr>
    </w:lvl>
    <w:lvl w:ilvl="7" w:tplc="04140003" w:tentative="1">
      <w:start w:val="1"/>
      <w:numFmt w:val="bullet"/>
      <w:lvlText w:val="o"/>
      <w:lvlJc w:val="left"/>
      <w:pPr>
        <w:ind w:left="6186" w:hanging="360"/>
      </w:pPr>
      <w:rPr>
        <w:rFonts w:ascii="Courier New" w:hAnsi="Courier New" w:cs="Courier New" w:hint="default"/>
      </w:rPr>
    </w:lvl>
    <w:lvl w:ilvl="8" w:tplc="04140005" w:tentative="1">
      <w:start w:val="1"/>
      <w:numFmt w:val="bullet"/>
      <w:lvlText w:val=""/>
      <w:lvlJc w:val="left"/>
      <w:pPr>
        <w:ind w:left="6906" w:hanging="360"/>
      </w:pPr>
      <w:rPr>
        <w:rFonts w:ascii="Wingdings" w:hAnsi="Wingdings" w:hint="default"/>
      </w:rPr>
    </w:lvl>
  </w:abstractNum>
  <w:abstractNum w:abstractNumId="2" w15:restartNumberingAfterBreak="0">
    <w:nsid w:val="02AE7881"/>
    <w:multiLevelType w:val="hybridMultilevel"/>
    <w:tmpl w:val="834EBCD8"/>
    <w:lvl w:ilvl="0" w:tplc="04140001">
      <w:start w:val="1"/>
      <w:numFmt w:val="bullet"/>
      <w:lvlText w:val=""/>
      <w:lvlJc w:val="left"/>
      <w:pPr>
        <w:ind w:left="108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16B25B90"/>
    <w:multiLevelType w:val="hybridMultilevel"/>
    <w:tmpl w:val="2E2803E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17513045"/>
    <w:multiLevelType w:val="hybridMultilevel"/>
    <w:tmpl w:val="C408FBA4"/>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5" w15:restartNumberingAfterBreak="0">
    <w:nsid w:val="1E4A272D"/>
    <w:multiLevelType w:val="hybridMultilevel"/>
    <w:tmpl w:val="6916FC7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15:restartNumberingAfterBreak="0">
    <w:nsid w:val="1EF84A22"/>
    <w:multiLevelType w:val="hybridMultilevel"/>
    <w:tmpl w:val="A3AA260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15:restartNumberingAfterBreak="0">
    <w:nsid w:val="23D8460C"/>
    <w:multiLevelType w:val="hybridMultilevel"/>
    <w:tmpl w:val="1F926A42"/>
    <w:lvl w:ilvl="0" w:tplc="04140001">
      <w:start w:val="1"/>
      <w:numFmt w:val="bullet"/>
      <w:lvlText w:val=""/>
      <w:lvlJc w:val="left"/>
      <w:pPr>
        <w:ind w:left="1080" w:hanging="360"/>
      </w:pPr>
      <w:rPr>
        <w:rFonts w:ascii="Symbol" w:hAnsi="Symbol"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8" w15:restartNumberingAfterBreak="0">
    <w:nsid w:val="26BC3775"/>
    <w:multiLevelType w:val="hybridMultilevel"/>
    <w:tmpl w:val="A754F0F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9" w15:restartNumberingAfterBreak="0">
    <w:nsid w:val="2FB863C5"/>
    <w:multiLevelType w:val="hybridMultilevel"/>
    <w:tmpl w:val="997CCC6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 w15:restartNumberingAfterBreak="0">
    <w:nsid w:val="32884181"/>
    <w:multiLevelType w:val="hybridMultilevel"/>
    <w:tmpl w:val="BB9CE100"/>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11" w15:restartNumberingAfterBreak="0">
    <w:nsid w:val="37683EEB"/>
    <w:multiLevelType w:val="hybridMultilevel"/>
    <w:tmpl w:val="E5D6056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3A0F0794"/>
    <w:multiLevelType w:val="hybridMultilevel"/>
    <w:tmpl w:val="B1D2545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3" w15:restartNumberingAfterBreak="0">
    <w:nsid w:val="3F281BEF"/>
    <w:multiLevelType w:val="hybridMultilevel"/>
    <w:tmpl w:val="B41C2BE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4" w15:restartNumberingAfterBreak="0">
    <w:nsid w:val="4058344F"/>
    <w:multiLevelType w:val="hybridMultilevel"/>
    <w:tmpl w:val="CF72CDD0"/>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15" w15:restartNumberingAfterBreak="0">
    <w:nsid w:val="45D41682"/>
    <w:multiLevelType w:val="hybridMultilevel"/>
    <w:tmpl w:val="455EAB12"/>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16" w15:restartNumberingAfterBreak="0">
    <w:nsid w:val="483C7069"/>
    <w:multiLevelType w:val="hybridMultilevel"/>
    <w:tmpl w:val="C5166F30"/>
    <w:lvl w:ilvl="0" w:tplc="04140001">
      <w:start w:val="1"/>
      <w:numFmt w:val="bullet"/>
      <w:lvlText w:val=""/>
      <w:lvlJc w:val="left"/>
      <w:pPr>
        <w:ind w:left="36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17" w15:restartNumberingAfterBreak="0">
    <w:nsid w:val="5D4913A5"/>
    <w:multiLevelType w:val="hybridMultilevel"/>
    <w:tmpl w:val="955ED164"/>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18" w15:restartNumberingAfterBreak="0">
    <w:nsid w:val="5E314E8C"/>
    <w:multiLevelType w:val="hybridMultilevel"/>
    <w:tmpl w:val="5CC67800"/>
    <w:lvl w:ilvl="0" w:tplc="14F0B24C">
      <w:start w:val="1"/>
      <w:numFmt w:val="bullet"/>
      <w:lvlText w:val=""/>
      <w:lvlPicBulletId w:val="0"/>
      <w:lvlJc w:val="left"/>
      <w:pPr>
        <w:tabs>
          <w:tab w:val="num" w:pos="720"/>
        </w:tabs>
        <w:ind w:left="720" w:hanging="360"/>
      </w:pPr>
      <w:rPr>
        <w:rFonts w:ascii="Symbol" w:hAnsi="Symbol" w:hint="default"/>
        <w:sz w:val="28"/>
        <w:szCs w:val="28"/>
      </w:rPr>
    </w:lvl>
    <w:lvl w:ilvl="1" w:tplc="3CD63180" w:tentative="1">
      <w:start w:val="1"/>
      <w:numFmt w:val="bullet"/>
      <w:lvlText w:val=""/>
      <w:lvlJc w:val="left"/>
      <w:pPr>
        <w:tabs>
          <w:tab w:val="num" w:pos="1440"/>
        </w:tabs>
        <w:ind w:left="1440" w:hanging="360"/>
      </w:pPr>
      <w:rPr>
        <w:rFonts w:ascii="Symbol" w:hAnsi="Symbol" w:hint="default"/>
      </w:rPr>
    </w:lvl>
    <w:lvl w:ilvl="2" w:tplc="852C73D4" w:tentative="1">
      <w:start w:val="1"/>
      <w:numFmt w:val="bullet"/>
      <w:lvlText w:val=""/>
      <w:lvlJc w:val="left"/>
      <w:pPr>
        <w:tabs>
          <w:tab w:val="num" w:pos="2160"/>
        </w:tabs>
        <w:ind w:left="2160" w:hanging="360"/>
      </w:pPr>
      <w:rPr>
        <w:rFonts w:ascii="Symbol" w:hAnsi="Symbol" w:hint="default"/>
      </w:rPr>
    </w:lvl>
    <w:lvl w:ilvl="3" w:tplc="F0E0791A" w:tentative="1">
      <w:start w:val="1"/>
      <w:numFmt w:val="bullet"/>
      <w:lvlText w:val=""/>
      <w:lvlJc w:val="left"/>
      <w:pPr>
        <w:tabs>
          <w:tab w:val="num" w:pos="2880"/>
        </w:tabs>
        <w:ind w:left="2880" w:hanging="360"/>
      </w:pPr>
      <w:rPr>
        <w:rFonts w:ascii="Symbol" w:hAnsi="Symbol" w:hint="default"/>
      </w:rPr>
    </w:lvl>
    <w:lvl w:ilvl="4" w:tplc="6FAA29EA" w:tentative="1">
      <w:start w:val="1"/>
      <w:numFmt w:val="bullet"/>
      <w:lvlText w:val=""/>
      <w:lvlJc w:val="left"/>
      <w:pPr>
        <w:tabs>
          <w:tab w:val="num" w:pos="3600"/>
        </w:tabs>
        <w:ind w:left="3600" w:hanging="360"/>
      </w:pPr>
      <w:rPr>
        <w:rFonts w:ascii="Symbol" w:hAnsi="Symbol" w:hint="default"/>
      </w:rPr>
    </w:lvl>
    <w:lvl w:ilvl="5" w:tplc="7828F504" w:tentative="1">
      <w:start w:val="1"/>
      <w:numFmt w:val="bullet"/>
      <w:lvlText w:val=""/>
      <w:lvlJc w:val="left"/>
      <w:pPr>
        <w:tabs>
          <w:tab w:val="num" w:pos="4320"/>
        </w:tabs>
        <w:ind w:left="4320" w:hanging="360"/>
      </w:pPr>
      <w:rPr>
        <w:rFonts w:ascii="Symbol" w:hAnsi="Symbol" w:hint="default"/>
      </w:rPr>
    </w:lvl>
    <w:lvl w:ilvl="6" w:tplc="5FB2CD2C" w:tentative="1">
      <w:start w:val="1"/>
      <w:numFmt w:val="bullet"/>
      <w:lvlText w:val=""/>
      <w:lvlJc w:val="left"/>
      <w:pPr>
        <w:tabs>
          <w:tab w:val="num" w:pos="5040"/>
        </w:tabs>
        <w:ind w:left="5040" w:hanging="360"/>
      </w:pPr>
      <w:rPr>
        <w:rFonts w:ascii="Symbol" w:hAnsi="Symbol" w:hint="default"/>
      </w:rPr>
    </w:lvl>
    <w:lvl w:ilvl="7" w:tplc="AEB4C5FC" w:tentative="1">
      <w:start w:val="1"/>
      <w:numFmt w:val="bullet"/>
      <w:lvlText w:val=""/>
      <w:lvlJc w:val="left"/>
      <w:pPr>
        <w:tabs>
          <w:tab w:val="num" w:pos="5760"/>
        </w:tabs>
        <w:ind w:left="5760" w:hanging="360"/>
      </w:pPr>
      <w:rPr>
        <w:rFonts w:ascii="Symbol" w:hAnsi="Symbol" w:hint="default"/>
      </w:rPr>
    </w:lvl>
    <w:lvl w:ilvl="8" w:tplc="F9362ADC"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61442EAE"/>
    <w:multiLevelType w:val="hybridMultilevel"/>
    <w:tmpl w:val="0E0C20EE"/>
    <w:lvl w:ilvl="0" w:tplc="04140001">
      <w:start w:val="1"/>
      <w:numFmt w:val="bullet"/>
      <w:lvlText w:val=""/>
      <w:lvlJc w:val="left"/>
      <w:pPr>
        <w:ind w:left="1102" w:hanging="360"/>
      </w:pPr>
      <w:rPr>
        <w:rFonts w:ascii="Symbol" w:hAnsi="Symbol" w:hint="default"/>
      </w:rPr>
    </w:lvl>
    <w:lvl w:ilvl="1" w:tplc="0E60F680">
      <w:numFmt w:val="bullet"/>
      <w:lvlText w:val="-"/>
      <w:lvlJc w:val="left"/>
      <w:pPr>
        <w:ind w:left="1822" w:hanging="360"/>
      </w:pPr>
      <w:rPr>
        <w:rFonts w:ascii="Calibri" w:eastAsia="Calibri" w:hAnsi="Calibri" w:cs="Times New Roman" w:hint="default"/>
      </w:rPr>
    </w:lvl>
    <w:lvl w:ilvl="2" w:tplc="04140005">
      <w:start w:val="1"/>
      <w:numFmt w:val="bullet"/>
      <w:lvlText w:val=""/>
      <w:lvlJc w:val="left"/>
      <w:pPr>
        <w:ind w:left="2542" w:hanging="360"/>
      </w:pPr>
      <w:rPr>
        <w:rFonts w:ascii="Wingdings" w:hAnsi="Wingdings" w:hint="default"/>
      </w:rPr>
    </w:lvl>
    <w:lvl w:ilvl="3" w:tplc="04140001" w:tentative="1">
      <w:start w:val="1"/>
      <w:numFmt w:val="bullet"/>
      <w:lvlText w:val=""/>
      <w:lvlJc w:val="left"/>
      <w:pPr>
        <w:ind w:left="3262" w:hanging="360"/>
      </w:pPr>
      <w:rPr>
        <w:rFonts w:ascii="Symbol" w:hAnsi="Symbol" w:hint="default"/>
      </w:rPr>
    </w:lvl>
    <w:lvl w:ilvl="4" w:tplc="04140003" w:tentative="1">
      <w:start w:val="1"/>
      <w:numFmt w:val="bullet"/>
      <w:lvlText w:val="o"/>
      <w:lvlJc w:val="left"/>
      <w:pPr>
        <w:ind w:left="3982" w:hanging="360"/>
      </w:pPr>
      <w:rPr>
        <w:rFonts w:ascii="Courier New" w:hAnsi="Courier New" w:cs="Courier New" w:hint="default"/>
      </w:rPr>
    </w:lvl>
    <w:lvl w:ilvl="5" w:tplc="04140005" w:tentative="1">
      <w:start w:val="1"/>
      <w:numFmt w:val="bullet"/>
      <w:lvlText w:val=""/>
      <w:lvlJc w:val="left"/>
      <w:pPr>
        <w:ind w:left="4702" w:hanging="360"/>
      </w:pPr>
      <w:rPr>
        <w:rFonts w:ascii="Wingdings" w:hAnsi="Wingdings" w:hint="default"/>
      </w:rPr>
    </w:lvl>
    <w:lvl w:ilvl="6" w:tplc="04140001" w:tentative="1">
      <w:start w:val="1"/>
      <w:numFmt w:val="bullet"/>
      <w:lvlText w:val=""/>
      <w:lvlJc w:val="left"/>
      <w:pPr>
        <w:ind w:left="5422" w:hanging="360"/>
      </w:pPr>
      <w:rPr>
        <w:rFonts w:ascii="Symbol" w:hAnsi="Symbol" w:hint="default"/>
      </w:rPr>
    </w:lvl>
    <w:lvl w:ilvl="7" w:tplc="04140003" w:tentative="1">
      <w:start w:val="1"/>
      <w:numFmt w:val="bullet"/>
      <w:lvlText w:val="o"/>
      <w:lvlJc w:val="left"/>
      <w:pPr>
        <w:ind w:left="6142" w:hanging="360"/>
      </w:pPr>
      <w:rPr>
        <w:rFonts w:ascii="Courier New" w:hAnsi="Courier New" w:cs="Courier New" w:hint="default"/>
      </w:rPr>
    </w:lvl>
    <w:lvl w:ilvl="8" w:tplc="04140005" w:tentative="1">
      <w:start w:val="1"/>
      <w:numFmt w:val="bullet"/>
      <w:lvlText w:val=""/>
      <w:lvlJc w:val="left"/>
      <w:pPr>
        <w:ind w:left="6862" w:hanging="360"/>
      </w:pPr>
      <w:rPr>
        <w:rFonts w:ascii="Wingdings" w:hAnsi="Wingdings" w:hint="default"/>
      </w:rPr>
    </w:lvl>
  </w:abstractNum>
  <w:abstractNum w:abstractNumId="20" w15:restartNumberingAfterBreak="0">
    <w:nsid w:val="68FB3D51"/>
    <w:multiLevelType w:val="hybridMultilevel"/>
    <w:tmpl w:val="FF6EAC0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1" w15:restartNumberingAfterBreak="0">
    <w:nsid w:val="695E1178"/>
    <w:multiLevelType w:val="hybridMultilevel"/>
    <w:tmpl w:val="D30AC6B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2" w15:restartNumberingAfterBreak="0">
    <w:nsid w:val="6DC02DEA"/>
    <w:multiLevelType w:val="hybridMultilevel"/>
    <w:tmpl w:val="45CAC75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15:restartNumberingAfterBreak="0">
    <w:nsid w:val="6F2A6534"/>
    <w:multiLevelType w:val="hybridMultilevel"/>
    <w:tmpl w:val="6F9E966A"/>
    <w:lvl w:ilvl="0" w:tplc="04140001">
      <w:start w:val="1"/>
      <w:numFmt w:val="bullet"/>
      <w:lvlText w:val=""/>
      <w:lvlJc w:val="left"/>
      <w:pPr>
        <w:ind w:left="1080" w:hanging="360"/>
      </w:pPr>
      <w:rPr>
        <w:rFonts w:ascii="Symbol" w:hAnsi="Symbol"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24" w15:restartNumberingAfterBreak="0">
    <w:nsid w:val="74D022BE"/>
    <w:multiLevelType w:val="hybridMultilevel"/>
    <w:tmpl w:val="3CA60806"/>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25" w15:restartNumberingAfterBreak="0">
    <w:nsid w:val="7820485B"/>
    <w:multiLevelType w:val="hybridMultilevel"/>
    <w:tmpl w:val="2794C07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6" w15:restartNumberingAfterBreak="0">
    <w:nsid w:val="7825633C"/>
    <w:multiLevelType w:val="hybridMultilevel"/>
    <w:tmpl w:val="9F4E021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5"/>
  </w:num>
  <w:num w:numId="2">
    <w:abstractNumId w:val="26"/>
  </w:num>
  <w:num w:numId="3">
    <w:abstractNumId w:val="21"/>
  </w:num>
  <w:num w:numId="4">
    <w:abstractNumId w:val="15"/>
  </w:num>
  <w:num w:numId="5">
    <w:abstractNumId w:val="20"/>
  </w:num>
  <w:num w:numId="6">
    <w:abstractNumId w:val="3"/>
  </w:num>
  <w:num w:numId="7">
    <w:abstractNumId w:val="10"/>
  </w:num>
  <w:num w:numId="8">
    <w:abstractNumId w:val="13"/>
  </w:num>
  <w:num w:numId="9">
    <w:abstractNumId w:val="7"/>
  </w:num>
  <w:num w:numId="10">
    <w:abstractNumId w:val="22"/>
  </w:num>
  <w:num w:numId="11">
    <w:abstractNumId w:val="9"/>
  </w:num>
  <w:num w:numId="12">
    <w:abstractNumId w:val="14"/>
    <w:lvlOverride w:ilvl="0"/>
    <w:lvlOverride w:ilvl="1"/>
    <w:lvlOverride w:ilvl="2"/>
    <w:lvlOverride w:ilvl="3"/>
    <w:lvlOverride w:ilvl="4"/>
    <w:lvlOverride w:ilvl="5"/>
    <w:lvlOverride w:ilvl="6"/>
    <w:lvlOverride w:ilvl="7"/>
    <w:lvlOverride w:ilvl="8"/>
  </w:num>
  <w:num w:numId="13">
    <w:abstractNumId w:val="23"/>
  </w:num>
  <w:num w:numId="14">
    <w:abstractNumId w:val="2"/>
  </w:num>
  <w:num w:numId="15">
    <w:abstractNumId w:val="16"/>
  </w:num>
  <w:num w:numId="16">
    <w:abstractNumId w:val="18"/>
  </w:num>
  <w:num w:numId="17">
    <w:abstractNumId w:val="25"/>
  </w:num>
  <w:num w:numId="18">
    <w:abstractNumId w:val="0"/>
  </w:num>
  <w:num w:numId="19">
    <w:abstractNumId w:val="8"/>
  </w:num>
  <w:num w:numId="20">
    <w:abstractNumId w:val="19"/>
  </w:num>
  <w:num w:numId="21">
    <w:abstractNumId w:val="17"/>
  </w:num>
  <w:num w:numId="22">
    <w:abstractNumId w:val="11"/>
  </w:num>
  <w:num w:numId="23">
    <w:abstractNumId w:val="1"/>
  </w:num>
  <w:num w:numId="24">
    <w:abstractNumId w:val="4"/>
  </w:num>
  <w:num w:numId="25">
    <w:abstractNumId w:val="24"/>
  </w:num>
  <w:num w:numId="26">
    <w:abstractNumId w:val="6"/>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doNotHyphenateCaps/>
  <w:drawingGridHorizontalSpacing w:val="110"/>
  <w:drawingGridVerticalSpacing w:val="299"/>
  <w:displayHorizontalDrawingGridEvery w:val="0"/>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C9F"/>
    <w:rsid w:val="00007020"/>
    <w:rsid w:val="0001304F"/>
    <w:rsid w:val="00023778"/>
    <w:rsid w:val="000279C0"/>
    <w:rsid w:val="0003574C"/>
    <w:rsid w:val="00036806"/>
    <w:rsid w:val="000418F2"/>
    <w:rsid w:val="000468D8"/>
    <w:rsid w:val="00063E56"/>
    <w:rsid w:val="00077190"/>
    <w:rsid w:val="00087FDC"/>
    <w:rsid w:val="00092B4B"/>
    <w:rsid w:val="000A6F5C"/>
    <w:rsid w:val="000B7371"/>
    <w:rsid w:val="00112EC6"/>
    <w:rsid w:val="00126155"/>
    <w:rsid w:val="00131F97"/>
    <w:rsid w:val="001A1D1C"/>
    <w:rsid w:val="001B2303"/>
    <w:rsid w:val="001B365D"/>
    <w:rsid w:val="001C524D"/>
    <w:rsid w:val="001F03F3"/>
    <w:rsid w:val="001F4387"/>
    <w:rsid w:val="001F56F6"/>
    <w:rsid w:val="00212BC9"/>
    <w:rsid w:val="00230003"/>
    <w:rsid w:val="00244141"/>
    <w:rsid w:val="00244513"/>
    <w:rsid w:val="00281ECD"/>
    <w:rsid w:val="002A3935"/>
    <w:rsid w:val="002B0788"/>
    <w:rsid w:val="002B2EF8"/>
    <w:rsid w:val="002E46F5"/>
    <w:rsid w:val="002E7983"/>
    <w:rsid w:val="003252ED"/>
    <w:rsid w:val="00327D0D"/>
    <w:rsid w:val="003317DD"/>
    <w:rsid w:val="00332383"/>
    <w:rsid w:val="00333B70"/>
    <w:rsid w:val="003344CB"/>
    <w:rsid w:val="00357FD0"/>
    <w:rsid w:val="00366EBB"/>
    <w:rsid w:val="00366FD0"/>
    <w:rsid w:val="00370CA7"/>
    <w:rsid w:val="003A005E"/>
    <w:rsid w:val="003A3D57"/>
    <w:rsid w:val="003A6F46"/>
    <w:rsid w:val="003D19DF"/>
    <w:rsid w:val="003D3048"/>
    <w:rsid w:val="003E0648"/>
    <w:rsid w:val="003E7966"/>
    <w:rsid w:val="003F5511"/>
    <w:rsid w:val="00410C51"/>
    <w:rsid w:val="00421D71"/>
    <w:rsid w:val="004257B0"/>
    <w:rsid w:val="0045730B"/>
    <w:rsid w:val="004600E3"/>
    <w:rsid w:val="004610BA"/>
    <w:rsid w:val="00483A31"/>
    <w:rsid w:val="0048696E"/>
    <w:rsid w:val="004A58D1"/>
    <w:rsid w:val="004B1A64"/>
    <w:rsid w:val="004C0940"/>
    <w:rsid w:val="004E3BC2"/>
    <w:rsid w:val="004E5B13"/>
    <w:rsid w:val="005370D5"/>
    <w:rsid w:val="00540CA0"/>
    <w:rsid w:val="005D0356"/>
    <w:rsid w:val="005D4D63"/>
    <w:rsid w:val="005E72F3"/>
    <w:rsid w:val="005F4849"/>
    <w:rsid w:val="00615F09"/>
    <w:rsid w:val="00631058"/>
    <w:rsid w:val="00662CBD"/>
    <w:rsid w:val="00667855"/>
    <w:rsid w:val="00672794"/>
    <w:rsid w:val="00691646"/>
    <w:rsid w:val="006939DB"/>
    <w:rsid w:val="006A4F4F"/>
    <w:rsid w:val="006B09AE"/>
    <w:rsid w:val="006C6433"/>
    <w:rsid w:val="006C6BF9"/>
    <w:rsid w:val="006D1A56"/>
    <w:rsid w:val="006E0717"/>
    <w:rsid w:val="006F1F90"/>
    <w:rsid w:val="00700BD4"/>
    <w:rsid w:val="0070421C"/>
    <w:rsid w:val="007779FE"/>
    <w:rsid w:val="00781A5E"/>
    <w:rsid w:val="007A024D"/>
    <w:rsid w:val="007C2AC6"/>
    <w:rsid w:val="007C7C25"/>
    <w:rsid w:val="007E4386"/>
    <w:rsid w:val="007F0836"/>
    <w:rsid w:val="00806285"/>
    <w:rsid w:val="008075A1"/>
    <w:rsid w:val="00811D0E"/>
    <w:rsid w:val="00814B5C"/>
    <w:rsid w:val="008240F9"/>
    <w:rsid w:val="0083034F"/>
    <w:rsid w:val="008304CC"/>
    <w:rsid w:val="00835524"/>
    <w:rsid w:val="008401C9"/>
    <w:rsid w:val="0084763F"/>
    <w:rsid w:val="00883D90"/>
    <w:rsid w:val="00897D53"/>
    <w:rsid w:val="008A4A32"/>
    <w:rsid w:val="008A5137"/>
    <w:rsid w:val="00941BA6"/>
    <w:rsid w:val="0098370C"/>
    <w:rsid w:val="009B4929"/>
    <w:rsid w:val="009C14C7"/>
    <w:rsid w:val="009C3281"/>
    <w:rsid w:val="00A26EE6"/>
    <w:rsid w:val="00A641CC"/>
    <w:rsid w:val="00A81B46"/>
    <w:rsid w:val="00A8641F"/>
    <w:rsid w:val="00AA0E0F"/>
    <w:rsid w:val="00AB1A9B"/>
    <w:rsid w:val="00AB3AD1"/>
    <w:rsid w:val="00AB606F"/>
    <w:rsid w:val="00AD086C"/>
    <w:rsid w:val="00AD7FCC"/>
    <w:rsid w:val="00AF2A26"/>
    <w:rsid w:val="00AF5C25"/>
    <w:rsid w:val="00B166F1"/>
    <w:rsid w:val="00B21014"/>
    <w:rsid w:val="00B21C06"/>
    <w:rsid w:val="00B30155"/>
    <w:rsid w:val="00B608F6"/>
    <w:rsid w:val="00B86623"/>
    <w:rsid w:val="00BA127F"/>
    <w:rsid w:val="00BB128F"/>
    <w:rsid w:val="00BD4315"/>
    <w:rsid w:val="00BF7D20"/>
    <w:rsid w:val="00C06FBF"/>
    <w:rsid w:val="00C07855"/>
    <w:rsid w:val="00C07EFF"/>
    <w:rsid w:val="00C134DA"/>
    <w:rsid w:val="00CA17A6"/>
    <w:rsid w:val="00CA7E69"/>
    <w:rsid w:val="00CC3FEC"/>
    <w:rsid w:val="00CD32D9"/>
    <w:rsid w:val="00CD5064"/>
    <w:rsid w:val="00CE3F27"/>
    <w:rsid w:val="00CE5F93"/>
    <w:rsid w:val="00D0114D"/>
    <w:rsid w:val="00D278B5"/>
    <w:rsid w:val="00D3330A"/>
    <w:rsid w:val="00D971A5"/>
    <w:rsid w:val="00DA7C66"/>
    <w:rsid w:val="00DC2C5E"/>
    <w:rsid w:val="00E06D28"/>
    <w:rsid w:val="00E257BC"/>
    <w:rsid w:val="00E4269A"/>
    <w:rsid w:val="00EB63A2"/>
    <w:rsid w:val="00EB6810"/>
    <w:rsid w:val="00EC2E0F"/>
    <w:rsid w:val="00EC2E20"/>
    <w:rsid w:val="00F05949"/>
    <w:rsid w:val="00F11708"/>
    <w:rsid w:val="00F23B74"/>
    <w:rsid w:val="00F362CB"/>
    <w:rsid w:val="00F50DAA"/>
    <w:rsid w:val="00F867CD"/>
    <w:rsid w:val="00F9042A"/>
    <w:rsid w:val="00F93984"/>
    <w:rsid w:val="00FA21E8"/>
    <w:rsid w:val="00FA420A"/>
    <w:rsid w:val="00FB73D5"/>
    <w:rsid w:val="00FC0C38"/>
    <w:rsid w:val="00FF111D"/>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15:chartTrackingRefBased/>
  <w15:docId w15:val="{FBCB6CCE-6FFA-471C-8712-41441DB32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b-NO" w:eastAsia="nb-N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11FD"/>
    <w:rPr>
      <w:rFonts w:ascii="Arial" w:hAnsi="Arial"/>
      <w:sz w:val="22"/>
    </w:rPr>
  </w:style>
  <w:style w:type="paragraph" w:styleId="Overskrift1">
    <w:name w:val="heading 1"/>
    <w:basedOn w:val="Normal"/>
    <w:next w:val="Normal"/>
    <w:qFormat/>
    <w:rsid w:val="00C10CD5"/>
    <w:pPr>
      <w:spacing w:before="240"/>
      <w:outlineLvl w:val="0"/>
    </w:pPr>
    <w:rPr>
      <w:b/>
      <w:sz w:val="24"/>
    </w:rPr>
  </w:style>
  <w:style w:type="paragraph" w:styleId="Overskrift2">
    <w:name w:val="heading 2"/>
    <w:basedOn w:val="Normal"/>
    <w:next w:val="Normal"/>
    <w:qFormat/>
    <w:rsid w:val="00C10CD5"/>
    <w:pPr>
      <w:spacing w:before="120"/>
      <w:outlineLvl w:val="1"/>
    </w:pPr>
    <w:rPr>
      <w:b/>
    </w:rPr>
  </w:style>
  <w:style w:type="paragraph" w:styleId="Overskrift3">
    <w:name w:val="heading 3"/>
    <w:basedOn w:val="Normal"/>
    <w:next w:val="Normal"/>
    <w:qFormat/>
    <w:rsid w:val="00FC4D33"/>
    <w:pPr>
      <w:outlineLvl w:val="2"/>
    </w:pPr>
    <w:rPr>
      <w:i/>
    </w:rPr>
  </w:style>
  <w:style w:type="character" w:default="1" w:styleId="Standardskriftforavsnitt">
    <w:name w:val="Default Paragraph Font"/>
    <w:uiPriority w:val="1"/>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Vanliginnrykk">
    <w:name w:val="Normal Indent"/>
    <w:basedOn w:val="Normal"/>
    <w:semiHidden/>
    <w:rsid w:val="001511FD"/>
    <w:pPr>
      <w:ind w:left="708"/>
    </w:pPr>
  </w:style>
  <w:style w:type="table" w:styleId="Tabellrutenett">
    <w:name w:val="Table Grid"/>
    <w:basedOn w:val="Vanligtabell"/>
    <w:uiPriority w:val="59"/>
    <w:rsid w:val="002D1C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wt-inlinehtml">
    <w:name w:val="gwt-inlinehtml"/>
    <w:basedOn w:val="Standardskriftforavsnitt"/>
    <w:rsid w:val="002D1C9F"/>
  </w:style>
  <w:style w:type="paragraph" w:styleId="Listeavsnitt">
    <w:name w:val="List Paragraph"/>
    <w:basedOn w:val="Normal"/>
    <w:uiPriority w:val="34"/>
    <w:qFormat/>
    <w:rsid w:val="002D1C9F"/>
    <w:pPr>
      <w:ind w:left="720"/>
      <w:contextualSpacing/>
    </w:pPr>
  </w:style>
  <w:style w:type="paragraph" w:styleId="Topptekst">
    <w:name w:val="header"/>
    <w:basedOn w:val="Normal"/>
    <w:link w:val="TopptekstTegn"/>
    <w:uiPriority w:val="99"/>
    <w:unhideWhenUsed/>
    <w:rsid w:val="00F90F5F"/>
    <w:pPr>
      <w:tabs>
        <w:tab w:val="center" w:pos="4536"/>
        <w:tab w:val="right" w:pos="9072"/>
      </w:tabs>
    </w:pPr>
  </w:style>
  <w:style w:type="character" w:customStyle="1" w:styleId="TopptekstTegn">
    <w:name w:val="Topptekst Tegn"/>
    <w:link w:val="Topptekst"/>
    <w:uiPriority w:val="99"/>
    <w:rsid w:val="00F90F5F"/>
    <w:rPr>
      <w:rFonts w:ascii="Arial" w:hAnsi="Arial"/>
      <w:sz w:val="22"/>
    </w:rPr>
  </w:style>
  <w:style w:type="paragraph" w:styleId="Bunntekst">
    <w:name w:val="footer"/>
    <w:basedOn w:val="Normal"/>
    <w:link w:val="BunntekstTegn"/>
    <w:uiPriority w:val="99"/>
    <w:unhideWhenUsed/>
    <w:rsid w:val="00F90F5F"/>
    <w:pPr>
      <w:tabs>
        <w:tab w:val="center" w:pos="4536"/>
        <w:tab w:val="right" w:pos="9072"/>
      </w:tabs>
    </w:pPr>
  </w:style>
  <w:style w:type="character" w:customStyle="1" w:styleId="BunntekstTegn">
    <w:name w:val="Bunntekst Tegn"/>
    <w:link w:val="Bunntekst"/>
    <w:uiPriority w:val="99"/>
    <w:rsid w:val="00F90F5F"/>
    <w:rPr>
      <w:rFonts w:ascii="Arial" w:hAnsi="Arial"/>
      <w:sz w:val="22"/>
    </w:rPr>
  </w:style>
  <w:style w:type="paragraph" w:styleId="Bobletekst">
    <w:name w:val="Balloon Text"/>
    <w:basedOn w:val="Normal"/>
    <w:link w:val="BobletekstTegn"/>
    <w:uiPriority w:val="99"/>
    <w:semiHidden/>
    <w:unhideWhenUsed/>
    <w:rsid w:val="00B21014"/>
    <w:rPr>
      <w:rFonts w:ascii="Segoe UI" w:hAnsi="Segoe UI" w:cs="Segoe UI"/>
      <w:sz w:val="18"/>
      <w:szCs w:val="18"/>
    </w:rPr>
  </w:style>
  <w:style w:type="character" w:customStyle="1" w:styleId="BobletekstTegn">
    <w:name w:val="Bobletekst Tegn"/>
    <w:link w:val="Bobletekst"/>
    <w:uiPriority w:val="99"/>
    <w:semiHidden/>
    <w:rsid w:val="00B21014"/>
    <w:rPr>
      <w:rFonts w:ascii="Segoe UI" w:hAnsi="Segoe UI" w:cs="Segoe UI"/>
      <w:sz w:val="18"/>
      <w:szCs w:val="18"/>
    </w:rPr>
  </w:style>
  <w:style w:type="paragraph" w:customStyle="1" w:styleId="Standard">
    <w:name w:val="Standard"/>
    <w:link w:val="StandardTegn"/>
    <w:qFormat/>
    <w:rsid w:val="004E3BC2"/>
    <w:pPr>
      <w:widowControl w:val="0"/>
      <w:suppressAutoHyphens/>
      <w:autoSpaceDN w:val="0"/>
      <w:textAlignment w:val="baseline"/>
    </w:pPr>
    <w:rPr>
      <w:rFonts w:eastAsia="Lucida Sans Unicode"/>
      <w:kern w:val="3"/>
      <w:sz w:val="24"/>
      <w:szCs w:val="24"/>
    </w:rPr>
  </w:style>
  <w:style w:type="character" w:customStyle="1" w:styleId="StandardTegn">
    <w:name w:val="Standard Tegn"/>
    <w:link w:val="Standard"/>
    <w:locked/>
    <w:rsid w:val="004E3BC2"/>
    <w:rPr>
      <w:rFonts w:eastAsia="Lucida Sans Unicode"/>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726981">
      <w:bodyDiv w:val="1"/>
      <w:marLeft w:val="0"/>
      <w:marRight w:val="0"/>
      <w:marTop w:val="0"/>
      <w:marBottom w:val="0"/>
      <w:divBdr>
        <w:top w:val="none" w:sz="0" w:space="0" w:color="auto"/>
        <w:left w:val="none" w:sz="0" w:space="0" w:color="auto"/>
        <w:bottom w:val="none" w:sz="0" w:space="0" w:color="auto"/>
        <w:right w:val="none" w:sz="0" w:space="0" w:color="auto"/>
      </w:divBdr>
      <w:divsChild>
        <w:div w:id="1736389756">
          <w:marLeft w:val="0"/>
          <w:marRight w:val="0"/>
          <w:marTop w:val="0"/>
          <w:marBottom w:val="0"/>
          <w:divBdr>
            <w:top w:val="none" w:sz="0" w:space="0" w:color="auto"/>
            <w:left w:val="none" w:sz="0" w:space="0" w:color="auto"/>
            <w:bottom w:val="none" w:sz="0" w:space="0" w:color="auto"/>
            <w:right w:val="none" w:sz="0" w:space="0" w:color="auto"/>
          </w:divBdr>
          <w:divsChild>
            <w:div w:id="728571612">
              <w:marLeft w:val="0"/>
              <w:marRight w:val="0"/>
              <w:marTop w:val="0"/>
              <w:marBottom w:val="0"/>
              <w:divBdr>
                <w:top w:val="none" w:sz="0" w:space="0" w:color="auto"/>
                <w:left w:val="none" w:sz="0" w:space="0" w:color="auto"/>
                <w:bottom w:val="none" w:sz="0" w:space="0" w:color="auto"/>
                <w:right w:val="none" w:sz="0" w:space="0" w:color="auto"/>
              </w:divBdr>
              <w:divsChild>
                <w:div w:id="2011911405">
                  <w:marLeft w:val="0"/>
                  <w:marRight w:val="0"/>
                  <w:marTop w:val="0"/>
                  <w:marBottom w:val="0"/>
                  <w:divBdr>
                    <w:top w:val="none" w:sz="0" w:space="0" w:color="auto"/>
                    <w:left w:val="none" w:sz="0" w:space="0" w:color="auto"/>
                    <w:bottom w:val="none" w:sz="0" w:space="0" w:color="auto"/>
                    <w:right w:val="none" w:sz="0" w:space="0" w:color="auto"/>
                  </w:divBdr>
                  <w:divsChild>
                    <w:div w:id="1017317156">
                      <w:marLeft w:val="0"/>
                      <w:marRight w:val="0"/>
                      <w:marTop w:val="0"/>
                      <w:marBottom w:val="0"/>
                      <w:divBdr>
                        <w:top w:val="none" w:sz="0" w:space="0" w:color="auto"/>
                        <w:left w:val="none" w:sz="0" w:space="0" w:color="auto"/>
                        <w:bottom w:val="none" w:sz="0" w:space="0" w:color="auto"/>
                        <w:right w:val="none" w:sz="0" w:space="0" w:color="auto"/>
                      </w:divBdr>
                      <w:divsChild>
                        <w:div w:id="1722509744">
                          <w:marLeft w:val="0"/>
                          <w:marRight w:val="0"/>
                          <w:marTop w:val="0"/>
                          <w:marBottom w:val="0"/>
                          <w:divBdr>
                            <w:top w:val="none" w:sz="0" w:space="0" w:color="auto"/>
                            <w:left w:val="none" w:sz="0" w:space="0" w:color="auto"/>
                            <w:bottom w:val="none" w:sz="0" w:space="0" w:color="auto"/>
                            <w:right w:val="none" w:sz="0" w:space="0" w:color="auto"/>
                          </w:divBdr>
                          <w:divsChild>
                            <w:div w:id="12457468">
                              <w:marLeft w:val="0"/>
                              <w:marRight w:val="0"/>
                              <w:marTop w:val="0"/>
                              <w:marBottom w:val="0"/>
                              <w:divBdr>
                                <w:top w:val="none" w:sz="0" w:space="0" w:color="auto"/>
                                <w:left w:val="none" w:sz="0" w:space="0" w:color="auto"/>
                                <w:bottom w:val="none" w:sz="0" w:space="0" w:color="auto"/>
                                <w:right w:val="none" w:sz="0" w:space="0" w:color="auto"/>
                              </w:divBdr>
                              <w:divsChild>
                                <w:div w:id="183056675">
                                  <w:marLeft w:val="0"/>
                                  <w:marRight w:val="0"/>
                                  <w:marTop w:val="0"/>
                                  <w:marBottom w:val="0"/>
                                  <w:divBdr>
                                    <w:top w:val="none" w:sz="0" w:space="0" w:color="auto"/>
                                    <w:left w:val="none" w:sz="0" w:space="0" w:color="auto"/>
                                    <w:bottom w:val="none" w:sz="0" w:space="0" w:color="auto"/>
                                    <w:right w:val="none" w:sz="0" w:space="0" w:color="auto"/>
                                  </w:divBdr>
                                  <w:divsChild>
                                    <w:div w:id="815606907">
                                      <w:marLeft w:val="0"/>
                                      <w:marRight w:val="0"/>
                                      <w:marTop w:val="0"/>
                                      <w:marBottom w:val="0"/>
                                      <w:divBdr>
                                        <w:top w:val="none" w:sz="0" w:space="0" w:color="auto"/>
                                        <w:left w:val="none" w:sz="0" w:space="0" w:color="auto"/>
                                        <w:bottom w:val="none" w:sz="0" w:space="0" w:color="auto"/>
                                        <w:right w:val="none" w:sz="0" w:space="0" w:color="auto"/>
                                      </w:divBdr>
                                      <w:divsChild>
                                        <w:div w:id="1385712670">
                                          <w:marLeft w:val="0"/>
                                          <w:marRight w:val="0"/>
                                          <w:marTop w:val="0"/>
                                          <w:marBottom w:val="0"/>
                                          <w:divBdr>
                                            <w:top w:val="none" w:sz="0" w:space="0" w:color="auto"/>
                                            <w:left w:val="none" w:sz="0" w:space="0" w:color="auto"/>
                                            <w:bottom w:val="none" w:sz="0" w:space="0" w:color="auto"/>
                                            <w:right w:val="none" w:sz="0" w:space="0" w:color="auto"/>
                                          </w:divBdr>
                                          <w:divsChild>
                                            <w:div w:id="1698432182">
                                              <w:marLeft w:val="0"/>
                                              <w:marRight w:val="0"/>
                                              <w:marTop w:val="0"/>
                                              <w:marBottom w:val="0"/>
                                              <w:divBdr>
                                                <w:top w:val="none" w:sz="0" w:space="0" w:color="auto"/>
                                                <w:left w:val="none" w:sz="0" w:space="0" w:color="auto"/>
                                                <w:bottom w:val="none" w:sz="0" w:space="0" w:color="auto"/>
                                                <w:right w:val="none" w:sz="0" w:space="0" w:color="auto"/>
                                              </w:divBdr>
                                              <w:divsChild>
                                                <w:div w:id="313918627">
                                                  <w:marLeft w:val="0"/>
                                                  <w:marRight w:val="0"/>
                                                  <w:marTop w:val="0"/>
                                                  <w:marBottom w:val="0"/>
                                                  <w:divBdr>
                                                    <w:top w:val="none" w:sz="0" w:space="0" w:color="auto"/>
                                                    <w:left w:val="none" w:sz="0" w:space="0" w:color="auto"/>
                                                    <w:bottom w:val="none" w:sz="0" w:space="0" w:color="auto"/>
                                                    <w:right w:val="none" w:sz="0" w:space="0" w:color="auto"/>
                                                  </w:divBdr>
                                                  <w:divsChild>
                                                    <w:div w:id="183517759">
                                                      <w:marLeft w:val="0"/>
                                                      <w:marRight w:val="0"/>
                                                      <w:marTop w:val="0"/>
                                                      <w:marBottom w:val="0"/>
                                                      <w:divBdr>
                                                        <w:top w:val="none" w:sz="0" w:space="0" w:color="auto"/>
                                                        <w:left w:val="none" w:sz="0" w:space="0" w:color="auto"/>
                                                        <w:bottom w:val="none" w:sz="0" w:space="0" w:color="auto"/>
                                                        <w:right w:val="none" w:sz="0" w:space="0" w:color="auto"/>
                                                      </w:divBdr>
                                                      <w:divsChild>
                                                        <w:div w:id="1325662588">
                                                          <w:marLeft w:val="0"/>
                                                          <w:marRight w:val="0"/>
                                                          <w:marTop w:val="0"/>
                                                          <w:marBottom w:val="0"/>
                                                          <w:divBdr>
                                                            <w:top w:val="none" w:sz="0" w:space="0" w:color="auto"/>
                                                            <w:left w:val="none" w:sz="0" w:space="0" w:color="auto"/>
                                                            <w:bottom w:val="none" w:sz="0" w:space="0" w:color="auto"/>
                                                            <w:right w:val="none" w:sz="0" w:space="0" w:color="auto"/>
                                                          </w:divBdr>
                                                          <w:divsChild>
                                                            <w:div w:id="1267419160">
                                                              <w:marLeft w:val="0"/>
                                                              <w:marRight w:val="0"/>
                                                              <w:marTop w:val="0"/>
                                                              <w:marBottom w:val="0"/>
                                                              <w:divBdr>
                                                                <w:top w:val="none" w:sz="0" w:space="0" w:color="auto"/>
                                                                <w:left w:val="none" w:sz="0" w:space="0" w:color="auto"/>
                                                                <w:bottom w:val="none" w:sz="0" w:space="0" w:color="auto"/>
                                                                <w:right w:val="none" w:sz="0" w:space="0" w:color="auto"/>
                                                              </w:divBdr>
                                                              <w:divsChild>
                                                                <w:div w:id="631710574">
                                                                  <w:marLeft w:val="0"/>
                                                                  <w:marRight w:val="0"/>
                                                                  <w:marTop w:val="0"/>
                                                                  <w:marBottom w:val="0"/>
                                                                  <w:divBdr>
                                                                    <w:top w:val="none" w:sz="0" w:space="0" w:color="auto"/>
                                                                    <w:left w:val="none" w:sz="0" w:space="0" w:color="auto"/>
                                                                    <w:bottom w:val="none" w:sz="0" w:space="0" w:color="auto"/>
                                                                    <w:right w:val="none" w:sz="0" w:space="0" w:color="auto"/>
                                                                  </w:divBdr>
                                                                  <w:divsChild>
                                                                    <w:div w:id="1131939528">
                                                                      <w:marLeft w:val="0"/>
                                                                      <w:marRight w:val="0"/>
                                                                      <w:marTop w:val="0"/>
                                                                      <w:marBottom w:val="0"/>
                                                                      <w:divBdr>
                                                                        <w:top w:val="none" w:sz="0" w:space="0" w:color="auto"/>
                                                                        <w:left w:val="none" w:sz="0" w:space="0" w:color="auto"/>
                                                                        <w:bottom w:val="none" w:sz="0" w:space="0" w:color="auto"/>
                                                                        <w:right w:val="none" w:sz="0" w:space="0" w:color="auto"/>
                                                                      </w:divBdr>
                                                                      <w:divsChild>
                                                                        <w:div w:id="794909824">
                                                                          <w:marLeft w:val="0"/>
                                                                          <w:marRight w:val="0"/>
                                                                          <w:marTop w:val="0"/>
                                                                          <w:marBottom w:val="0"/>
                                                                          <w:divBdr>
                                                                            <w:top w:val="none" w:sz="0" w:space="0" w:color="auto"/>
                                                                            <w:left w:val="none" w:sz="0" w:space="0" w:color="auto"/>
                                                                            <w:bottom w:val="none" w:sz="0" w:space="0" w:color="auto"/>
                                                                            <w:right w:val="none" w:sz="0" w:space="0" w:color="auto"/>
                                                                          </w:divBdr>
                                                                          <w:divsChild>
                                                                            <w:div w:id="855928401">
                                                                              <w:marLeft w:val="0"/>
                                                                              <w:marRight w:val="0"/>
                                                                              <w:marTop w:val="0"/>
                                                                              <w:marBottom w:val="0"/>
                                                                              <w:divBdr>
                                                                                <w:top w:val="single" w:sz="6" w:space="0" w:color="C5C5C5"/>
                                                                                <w:left w:val="single" w:sz="6" w:space="0" w:color="C5C5C5"/>
                                                                                <w:bottom w:val="single" w:sz="6" w:space="0" w:color="C5C5C5"/>
                                                                                <w:right w:val="single" w:sz="6" w:space="0" w:color="C5C5C5"/>
                                                                              </w:divBdr>
                                                                              <w:divsChild>
                                                                                <w:div w:id="1343701091">
                                                                                  <w:marLeft w:val="0"/>
                                                                                  <w:marRight w:val="0"/>
                                                                                  <w:marTop w:val="0"/>
                                                                                  <w:marBottom w:val="0"/>
                                                                                  <w:divBdr>
                                                                                    <w:top w:val="none" w:sz="0" w:space="0" w:color="auto"/>
                                                                                    <w:left w:val="none" w:sz="0" w:space="0" w:color="auto"/>
                                                                                    <w:bottom w:val="none" w:sz="0" w:space="0" w:color="auto"/>
                                                                                    <w:right w:val="none" w:sz="0" w:space="0" w:color="auto"/>
                                                                                  </w:divBdr>
                                                                                  <w:divsChild>
                                                                                    <w:div w:id="273482304">
                                                                                      <w:marLeft w:val="0"/>
                                                                                      <w:marRight w:val="0"/>
                                                                                      <w:marTop w:val="0"/>
                                                                                      <w:marBottom w:val="0"/>
                                                                                      <w:divBdr>
                                                                                        <w:top w:val="none" w:sz="0" w:space="0" w:color="auto"/>
                                                                                        <w:left w:val="none" w:sz="0" w:space="0" w:color="auto"/>
                                                                                        <w:bottom w:val="none" w:sz="0" w:space="0" w:color="auto"/>
                                                                                        <w:right w:val="none" w:sz="0" w:space="0" w:color="auto"/>
                                                                                      </w:divBdr>
                                                                                      <w:divsChild>
                                                                                        <w:div w:id="418454120">
                                                                                          <w:marLeft w:val="0"/>
                                                                                          <w:marRight w:val="0"/>
                                                                                          <w:marTop w:val="0"/>
                                                                                          <w:marBottom w:val="0"/>
                                                                                          <w:divBdr>
                                                                                            <w:top w:val="none" w:sz="0" w:space="0" w:color="auto"/>
                                                                                            <w:left w:val="none" w:sz="0" w:space="0" w:color="auto"/>
                                                                                            <w:bottom w:val="none" w:sz="0" w:space="0" w:color="auto"/>
                                                                                            <w:right w:val="none" w:sz="0" w:space="0" w:color="auto"/>
                                                                                          </w:divBdr>
                                                                                          <w:divsChild>
                                                                                            <w:div w:id="12538161">
                                                                                              <w:marLeft w:val="0"/>
                                                                                              <w:marRight w:val="0"/>
                                                                                              <w:marTop w:val="0"/>
                                                                                              <w:marBottom w:val="0"/>
                                                                                              <w:divBdr>
                                                                                                <w:top w:val="none" w:sz="0" w:space="0" w:color="auto"/>
                                                                                                <w:left w:val="none" w:sz="0" w:space="5" w:color="auto"/>
                                                                                                <w:bottom w:val="none" w:sz="0" w:space="0" w:color="auto"/>
                                                                                                <w:right w:val="none" w:sz="0" w:space="5" w:color="auto"/>
                                                                                              </w:divBdr>
                                                                                            </w:div>
                                                                                            <w:div w:id="181015578">
                                                                                              <w:marLeft w:val="0"/>
                                                                                              <w:marRight w:val="0"/>
                                                                                              <w:marTop w:val="0"/>
                                                                                              <w:marBottom w:val="0"/>
                                                                                              <w:divBdr>
                                                                                                <w:top w:val="none" w:sz="0" w:space="0" w:color="auto"/>
                                                                                                <w:left w:val="none" w:sz="0" w:space="5" w:color="auto"/>
                                                                                                <w:bottom w:val="none" w:sz="0" w:space="0" w:color="auto"/>
                                                                                                <w:right w:val="none" w:sz="0" w:space="5" w:color="auto"/>
                                                                                              </w:divBdr>
                                                                                              <w:divsChild>
                                                                                                <w:div w:id="1648703395">
                                                                                                  <w:marLeft w:val="0"/>
                                                                                                  <w:marRight w:val="0"/>
                                                                                                  <w:marTop w:val="0"/>
                                                                                                  <w:marBottom w:val="0"/>
                                                                                                  <w:divBdr>
                                                                                                    <w:top w:val="none" w:sz="0" w:space="0" w:color="auto"/>
                                                                                                    <w:left w:val="none" w:sz="0" w:space="0" w:color="auto"/>
                                                                                                    <w:bottom w:val="none" w:sz="0" w:space="0" w:color="auto"/>
                                                                                                    <w:right w:val="none" w:sz="0" w:space="0" w:color="auto"/>
                                                                                                  </w:divBdr>
                                                                                                </w:div>
                                                                                              </w:divsChild>
                                                                                            </w:div>
                                                                                            <w:div w:id="190193391">
                                                                                              <w:marLeft w:val="0"/>
                                                                                              <w:marRight w:val="0"/>
                                                                                              <w:marTop w:val="0"/>
                                                                                              <w:marBottom w:val="0"/>
                                                                                              <w:divBdr>
                                                                                                <w:top w:val="none" w:sz="0" w:space="0" w:color="auto"/>
                                                                                                <w:left w:val="none" w:sz="0" w:space="5" w:color="auto"/>
                                                                                                <w:bottom w:val="none" w:sz="0" w:space="0" w:color="auto"/>
                                                                                                <w:right w:val="none" w:sz="0" w:space="5" w:color="auto"/>
                                                                                              </w:divBdr>
                                                                                            </w:div>
                                                                                            <w:div w:id="477840236">
                                                                                              <w:marLeft w:val="0"/>
                                                                                              <w:marRight w:val="0"/>
                                                                                              <w:marTop w:val="0"/>
                                                                                              <w:marBottom w:val="0"/>
                                                                                              <w:divBdr>
                                                                                                <w:top w:val="none" w:sz="0" w:space="0" w:color="auto"/>
                                                                                                <w:left w:val="none" w:sz="0" w:space="5" w:color="auto"/>
                                                                                                <w:bottom w:val="none" w:sz="0" w:space="0" w:color="auto"/>
                                                                                                <w:right w:val="none" w:sz="0" w:space="5" w:color="auto"/>
                                                                                              </w:divBdr>
                                                                                            </w:div>
                                                                                            <w:div w:id="544803408">
                                                                                              <w:marLeft w:val="0"/>
                                                                                              <w:marRight w:val="0"/>
                                                                                              <w:marTop w:val="0"/>
                                                                                              <w:marBottom w:val="0"/>
                                                                                              <w:divBdr>
                                                                                                <w:top w:val="none" w:sz="0" w:space="0" w:color="auto"/>
                                                                                                <w:left w:val="none" w:sz="0" w:space="5" w:color="auto"/>
                                                                                                <w:bottom w:val="none" w:sz="0" w:space="0" w:color="auto"/>
                                                                                                <w:right w:val="none" w:sz="0" w:space="5" w:color="auto"/>
                                                                                              </w:divBdr>
                                                                                              <w:divsChild>
                                                                                                <w:div w:id="1605727221">
                                                                                                  <w:marLeft w:val="0"/>
                                                                                                  <w:marRight w:val="0"/>
                                                                                                  <w:marTop w:val="0"/>
                                                                                                  <w:marBottom w:val="0"/>
                                                                                                  <w:divBdr>
                                                                                                    <w:top w:val="none" w:sz="0" w:space="0" w:color="auto"/>
                                                                                                    <w:left w:val="none" w:sz="0" w:space="0" w:color="auto"/>
                                                                                                    <w:bottom w:val="none" w:sz="0" w:space="0" w:color="auto"/>
                                                                                                    <w:right w:val="none" w:sz="0" w:space="0" w:color="auto"/>
                                                                                                  </w:divBdr>
                                                                                                </w:div>
                                                                                              </w:divsChild>
                                                                                            </w:div>
                                                                                            <w:div w:id="567770956">
                                                                                              <w:marLeft w:val="0"/>
                                                                                              <w:marRight w:val="0"/>
                                                                                              <w:marTop w:val="0"/>
                                                                                              <w:marBottom w:val="0"/>
                                                                                              <w:divBdr>
                                                                                                <w:top w:val="none" w:sz="0" w:space="0" w:color="auto"/>
                                                                                                <w:left w:val="none" w:sz="0" w:space="5" w:color="auto"/>
                                                                                                <w:bottom w:val="none" w:sz="0" w:space="0" w:color="auto"/>
                                                                                                <w:right w:val="none" w:sz="0" w:space="5" w:color="auto"/>
                                                                                              </w:divBdr>
                                                                                              <w:divsChild>
                                                                                                <w:div w:id="940645329">
                                                                                                  <w:marLeft w:val="0"/>
                                                                                                  <w:marRight w:val="0"/>
                                                                                                  <w:marTop w:val="0"/>
                                                                                                  <w:marBottom w:val="0"/>
                                                                                                  <w:divBdr>
                                                                                                    <w:top w:val="none" w:sz="0" w:space="0" w:color="auto"/>
                                                                                                    <w:left w:val="none" w:sz="0" w:space="0" w:color="auto"/>
                                                                                                    <w:bottom w:val="none" w:sz="0" w:space="0" w:color="auto"/>
                                                                                                    <w:right w:val="none" w:sz="0" w:space="0" w:color="auto"/>
                                                                                                  </w:divBdr>
                                                                                                </w:div>
                                                                                              </w:divsChild>
                                                                                            </w:div>
                                                                                            <w:div w:id="1048410469">
                                                                                              <w:marLeft w:val="0"/>
                                                                                              <w:marRight w:val="0"/>
                                                                                              <w:marTop w:val="0"/>
                                                                                              <w:marBottom w:val="0"/>
                                                                                              <w:divBdr>
                                                                                                <w:top w:val="none" w:sz="0" w:space="0" w:color="auto"/>
                                                                                                <w:left w:val="none" w:sz="0" w:space="5" w:color="auto"/>
                                                                                                <w:bottom w:val="none" w:sz="0" w:space="0" w:color="auto"/>
                                                                                                <w:right w:val="none" w:sz="0" w:space="5" w:color="auto"/>
                                                                                              </w:divBdr>
                                                                                            </w:div>
                                                                                            <w:div w:id="1115562362">
                                                                                              <w:marLeft w:val="0"/>
                                                                                              <w:marRight w:val="0"/>
                                                                                              <w:marTop w:val="0"/>
                                                                                              <w:marBottom w:val="0"/>
                                                                                              <w:divBdr>
                                                                                                <w:top w:val="none" w:sz="0" w:space="0" w:color="auto"/>
                                                                                                <w:left w:val="none" w:sz="0" w:space="5" w:color="auto"/>
                                                                                                <w:bottom w:val="none" w:sz="0" w:space="0" w:color="auto"/>
                                                                                                <w:right w:val="none" w:sz="0" w:space="5" w:color="auto"/>
                                                                                              </w:divBdr>
                                                                                            </w:div>
                                                                                            <w:div w:id="1155073201">
                                                                                              <w:marLeft w:val="0"/>
                                                                                              <w:marRight w:val="0"/>
                                                                                              <w:marTop w:val="0"/>
                                                                                              <w:marBottom w:val="0"/>
                                                                                              <w:divBdr>
                                                                                                <w:top w:val="none" w:sz="0" w:space="0" w:color="auto"/>
                                                                                                <w:left w:val="none" w:sz="0" w:space="5" w:color="auto"/>
                                                                                                <w:bottom w:val="none" w:sz="0" w:space="0" w:color="auto"/>
                                                                                                <w:right w:val="none" w:sz="0" w:space="5" w:color="auto"/>
                                                                                              </w:divBdr>
                                                                                            </w:div>
                                                                                            <w:div w:id="1245728796">
                                                                                              <w:marLeft w:val="0"/>
                                                                                              <w:marRight w:val="0"/>
                                                                                              <w:marTop w:val="0"/>
                                                                                              <w:marBottom w:val="0"/>
                                                                                              <w:divBdr>
                                                                                                <w:top w:val="none" w:sz="0" w:space="0" w:color="auto"/>
                                                                                                <w:left w:val="none" w:sz="0" w:space="5" w:color="auto"/>
                                                                                                <w:bottom w:val="none" w:sz="0" w:space="0" w:color="auto"/>
                                                                                                <w:right w:val="none" w:sz="0" w:space="5" w:color="auto"/>
                                                                                              </w:divBdr>
                                                                                            </w:div>
                                                                                            <w:div w:id="1392269107">
                                                                                              <w:marLeft w:val="0"/>
                                                                                              <w:marRight w:val="0"/>
                                                                                              <w:marTop w:val="0"/>
                                                                                              <w:marBottom w:val="0"/>
                                                                                              <w:divBdr>
                                                                                                <w:top w:val="none" w:sz="0" w:space="0" w:color="auto"/>
                                                                                                <w:left w:val="none" w:sz="0" w:space="5" w:color="auto"/>
                                                                                                <w:bottom w:val="none" w:sz="0" w:space="0" w:color="auto"/>
                                                                                                <w:right w:val="none" w:sz="0" w:space="5" w:color="auto"/>
                                                                                              </w:divBdr>
                                                                                            </w:div>
                                                                                            <w:div w:id="1562404737">
                                                                                              <w:marLeft w:val="0"/>
                                                                                              <w:marRight w:val="0"/>
                                                                                              <w:marTop w:val="0"/>
                                                                                              <w:marBottom w:val="0"/>
                                                                                              <w:divBdr>
                                                                                                <w:top w:val="none" w:sz="0" w:space="0" w:color="auto"/>
                                                                                                <w:left w:val="none" w:sz="0" w:space="5" w:color="auto"/>
                                                                                                <w:bottom w:val="none" w:sz="0" w:space="0" w:color="auto"/>
                                                                                                <w:right w:val="none" w:sz="0" w:space="5" w:color="auto"/>
                                                                                              </w:divBdr>
                                                                                              <w:divsChild>
                                                                                                <w:div w:id="107088459">
                                                                                                  <w:marLeft w:val="0"/>
                                                                                                  <w:marRight w:val="0"/>
                                                                                                  <w:marTop w:val="0"/>
                                                                                                  <w:marBottom w:val="0"/>
                                                                                                  <w:divBdr>
                                                                                                    <w:top w:val="none" w:sz="0" w:space="0" w:color="auto"/>
                                                                                                    <w:left w:val="none" w:sz="0" w:space="0" w:color="auto"/>
                                                                                                    <w:bottom w:val="none" w:sz="0" w:space="0" w:color="auto"/>
                                                                                                    <w:right w:val="none" w:sz="0" w:space="0" w:color="auto"/>
                                                                                                  </w:divBdr>
                                                                                                </w:div>
                                                                                              </w:divsChild>
                                                                                            </w:div>
                                                                                            <w:div w:id="1649628002">
                                                                                              <w:marLeft w:val="0"/>
                                                                                              <w:marRight w:val="0"/>
                                                                                              <w:marTop w:val="0"/>
                                                                                              <w:marBottom w:val="0"/>
                                                                                              <w:divBdr>
                                                                                                <w:top w:val="none" w:sz="0" w:space="0" w:color="auto"/>
                                                                                                <w:left w:val="none" w:sz="0" w:space="5" w:color="auto"/>
                                                                                                <w:bottom w:val="none" w:sz="0" w:space="0" w:color="auto"/>
                                                                                                <w:right w:val="none" w:sz="0" w:space="5" w:color="auto"/>
                                                                                              </w:divBdr>
                                                                                            </w:div>
                                                                                            <w:div w:id="1697535890">
                                                                                              <w:marLeft w:val="0"/>
                                                                                              <w:marRight w:val="0"/>
                                                                                              <w:marTop w:val="0"/>
                                                                                              <w:marBottom w:val="0"/>
                                                                                              <w:divBdr>
                                                                                                <w:top w:val="none" w:sz="0" w:space="0" w:color="auto"/>
                                                                                                <w:left w:val="none" w:sz="0" w:space="5" w:color="auto"/>
                                                                                                <w:bottom w:val="none" w:sz="0" w:space="0" w:color="auto"/>
                                                                                                <w:right w:val="none" w:sz="0" w:space="5" w:color="auto"/>
                                                                                              </w:divBdr>
                                                                                            </w:div>
                                                                                            <w:div w:id="1761875040">
                                                                                              <w:marLeft w:val="0"/>
                                                                                              <w:marRight w:val="0"/>
                                                                                              <w:marTop w:val="0"/>
                                                                                              <w:marBottom w:val="0"/>
                                                                                              <w:divBdr>
                                                                                                <w:top w:val="none" w:sz="0" w:space="0" w:color="auto"/>
                                                                                                <w:left w:val="none" w:sz="0" w:space="5" w:color="auto"/>
                                                                                                <w:bottom w:val="none" w:sz="0" w:space="0" w:color="auto"/>
                                                                                                <w:right w:val="none" w:sz="0" w:space="5" w:color="auto"/>
                                                                                              </w:divBdr>
                                                                                            </w:div>
                                                                                            <w:div w:id="1827166364">
                                                                                              <w:marLeft w:val="0"/>
                                                                                              <w:marRight w:val="0"/>
                                                                                              <w:marTop w:val="0"/>
                                                                                              <w:marBottom w:val="0"/>
                                                                                              <w:divBdr>
                                                                                                <w:top w:val="none" w:sz="0" w:space="0" w:color="auto"/>
                                                                                                <w:left w:val="none" w:sz="0" w:space="5" w:color="auto"/>
                                                                                                <w:bottom w:val="none" w:sz="0" w:space="0" w:color="auto"/>
                                                                                                <w:right w:val="none" w:sz="0" w:space="5" w:color="auto"/>
                                                                                              </w:divBdr>
                                                                                              <w:divsChild>
                                                                                                <w:div w:id="2041079264">
                                                                                                  <w:marLeft w:val="0"/>
                                                                                                  <w:marRight w:val="0"/>
                                                                                                  <w:marTop w:val="0"/>
                                                                                                  <w:marBottom w:val="0"/>
                                                                                                  <w:divBdr>
                                                                                                    <w:top w:val="none" w:sz="0" w:space="0" w:color="auto"/>
                                                                                                    <w:left w:val="none" w:sz="0" w:space="0" w:color="auto"/>
                                                                                                    <w:bottom w:val="none" w:sz="0" w:space="0" w:color="auto"/>
                                                                                                    <w:right w:val="none" w:sz="0" w:space="0" w:color="auto"/>
                                                                                                  </w:divBdr>
                                                                                                </w:div>
                                                                                              </w:divsChild>
                                                                                            </w:div>
                                                                                            <w:div w:id="1934242931">
                                                                                              <w:marLeft w:val="0"/>
                                                                                              <w:marRight w:val="0"/>
                                                                                              <w:marTop w:val="0"/>
                                                                                              <w:marBottom w:val="0"/>
                                                                                              <w:divBdr>
                                                                                                <w:top w:val="none" w:sz="0" w:space="0" w:color="auto"/>
                                                                                                <w:left w:val="none" w:sz="0" w:space="5" w:color="auto"/>
                                                                                                <w:bottom w:val="none" w:sz="0" w:space="0" w:color="auto"/>
                                                                                                <w:right w:val="none" w:sz="0" w:space="5" w:color="auto"/>
                                                                                              </w:divBdr>
                                                                                              <w:divsChild>
                                                                                                <w:div w:id="1579365926">
                                                                                                  <w:marLeft w:val="0"/>
                                                                                                  <w:marRight w:val="0"/>
                                                                                                  <w:marTop w:val="0"/>
                                                                                                  <w:marBottom w:val="0"/>
                                                                                                  <w:divBdr>
                                                                                                    <w:top w:val="none" w:sz="0" w:space="0" w:color="auto"/>
                                                                                                    <w:left w:val="none" w:sz="0" w:space="0" w:color="auto"/>
                                                                                                    <w:bottom w:val="none" w:sz="0" w:space="0" w:color="auto"/>
                                                                                                    <w:right w:val="none" w:sz="0" w:space="0" w:color="auto"/>
                                                                                                  </w:divBdr>
                                                                                                </w:div>
                                                                                              </w:divsChild>
                                                                                            </w:div>
                                                                                            <w:div w:id="1998411715">
                                                                                              <w:marLeft w:val="0"/>
                                                                                              <w:marRight w:val="0"/>
                                                                                              <w:marTop w:val="0"/>
                                                                                              <w:marBottom w:val="0"/>
                                                                                              <w:divBdr>
                                                                                                <w:top w:val="none" w:sz="0" w:space="0" w:color="auto"/>
                                                                                                <w:left w:val="none" w:sz="0" w:space="5" w:color="auto"/>
                                                                                                <w:bottom w:val="none" w:sz="0" w:space="0" w:color="auto"/>
                                                                                                <w:right w:val="none" w:sz="0" w:space="5" w:color="auto"/>
                                                                                              </w:divBdr>
                                                                                              <w:divsChild>
                                                                                                <w:div w:id="59513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327945">
      <w:bodyDiv w:val="1"/>
      <w:marLeft w:val="0"/>
      <w:marRight w:val="0"/>
      <w:marTop w:val="0"/>
      <w:marBottom w:val="0"/>
      <w:divBdr>
        <w:top w:val="none" w:sz="0" w:space="0" w:color="auto"/>
        <w:left w:val="none" w:sz="0" w:space="0" w:color="auto"/>
        <w:bottom w:val="none" w:sz="0" w:space="0" w:color="auto"/>
        <w:right w:val="none" w:sz="0" w:space="0" w:color="auto"/>
      </w:divBdr>
    </w:div>
    <w:div w:id="264193709">
      <w:bodyDiv w:val="1"/>
      <w:marLeft w:val="0"/>
      <w:marRight w:val="0"/>
      <w:marTop w:val="0"/>
      <w:marBottom w:val="0"/>
      <w:divBdr>
        <w:top w:val="none" w:sz="0" w:space="0" w:color="auto"/>
        <w:left w:val="none" w:sz="0" w:space="0" w:color="auto"/>
        <w:bottom w:val="none" w:sz="0" w:space="0" w:color="auto"/>
        <w:right w:val="none" w:sz="0" w:space="0" w:color="auto"/>
      </w:divBdr>
    </w:div>
    <w:div w:id="825824410">
      <w:bodyDiv w:val="1"/>
      <w:marLeft w:val="0"/>
      <w:marRight w:val="0"/>
      <w:marTop w:val="0"/>
      <w:marBottom w:val="0"/>
      <w:divBdr>
        <w:top w:val="none" w:sz="0" w:space="0" w:color="auto"/>
        <w:left w:val="none" w:sz="0" w:space="0" w:color="auto"/>
        <w:bottom w:val="none" w:sz="0" w:space="0" w:color="auto"/>
        <w:right w:val="none" w:sz="0" w:space="0" w:color="auto"/>
      </w:divBdr>
      <w:divsChild>
        <w:div w:id="343633715">
          <w:marLeft w:val="0"/>
          <w:marRight w:val="0"/>
          <w:marTop w:val="0"/>
          <w:marBottom w:val="0"/>
          <w:divBdr>
            <w:top w:val="none" w:sz="0" w:space="0" w:color="auto"/>
            <w:left w:val="none" w:sz="0" w:space="0" w:color="auto"/>
            <w:bottom w:val="none" w:sz="0" w:space="0" w:color="auto"/>
            <w:right w:val="none" w:sz="0" w:space="0" w:color="auto"/>
          </w:divBdr>
          <w:divsChild>
            <w:div w:id="199972524">
              <w:marLeft w:val="0"/>
              <w:marRight w:val="0"/>
              <w:marTop w:val="0"/>
              <w:marBottom w:val="0"/>
              <w:divBdr>
                <w:top w:val="none" w:sz="0" w:space="0" w:color="auto"/>
                <w:left w:val="none" w:sz="0" w:space="0" w:color="auto"/>
                <w:bottom w:val="none" w:sz="0" w:space="0" w:color="auto"/>
                <w:right w:val="none" w:sz="0" w:space="0" w:color="auto"/>
              </w:divBdr>
              <w:divsChild>
                <w:div w:id="1500536922">
                  <w:marLeft w:val="0"/>
                  <w:marRight w:val="0"/>
                  <w:marTop w:val="0"/>
                  <w:marBottom w:val="0"/>
                  <w:divBdr>
                    <w:top w:val="none" w:sz="0" w:space="0" w:color="auto"/>
                    <w:left w:val="none" w:sz="0" w:space="0" w:color="auto"/>
                    <w:bottom w:val="none" w:sz="0" w:space="0" w:color="auto"/>
                    <w:right w:val="none" w:sz="0" w:space="0" w:color="auto"/>
                  </w:divBdr>
                  <w:divsChild>
                    <w:div w:id="1099835554">
                      <w:marLeft w:val="0"/>
                      <w:marRight w:val="0"/>
                      <w:marTop w:val="0"/>
                      <w:marBottom w:val="0"/>
                      <w:divBdr>
                        <w:top w:val="none" w:sz="0" w:space="0" w:color="auto"/>
                        <w:left w:val="none" w:sz="0" w:space="0" w:color="auto"/>
                        <w:bottom w:val="none" w:sz="0" w:space="0" w:color="auto"/>
                        <w:right w:val="none" w:sz="0" w:space="0" w:color="auto"/>
                      </w:divBdr>
                      <w:divsChild>
                        <w:div w:id="1278177329">
                          <w:marLeft w:val="0"/>
                          <w:marRight w:val="0"/>
                          <w:marTop w:val="0"/>
                          <w:marBottom w:val="0"/>
                          <w:divBdr>
                            <w:top w:val="none" w:sz="0" w:space="0" w:color="auto"/>
                            <w:left w:val="none" w:sz="0" w:space="0" w:color="auto"/>
                            <w:bottom w:val="none" w:sz="0" w:space="0" w:color="auto"/>
                            <w:right w:val="none" w:sz="0" w:space="0" w:color="auto"/>
                          </w:divBdr>
                          <w:divsChild>
                            <w:div w:id="1852142809">
                              <w:marLeft w:val="0"/>
                              <w:marRight w:val="0"/>
                              <w:marTop w:val="0"/>
                              <w:marBottom w:val="0"/>
                              <w:divBdr>
                                <w:top w:val="none" w:sz="0" w:space="0" w:color="auto"/>
                                <w:left w:val="none" w:sz="0" w:space="0" w:color="auto"/>
                                <w:bottom w:val="none" w:sz="0" w:space="0" w:color="auto"/>
                                <w:right w:val="none" w:sz="0" w:space="0" w:color="auto"/>
                              </w:divBdr>
                              <w:divsChild>
                                <w:div w:id="129787370">
                                  <w:marLeft w:val="0"/>
                                  <w:marRight w:val="0"/>
                                  <w:marTop w:val="0"/>
                                  <w:marBottom w:val="0"/>
                                  <w:divBdr>
                                    <w:top w:val="none" w:sz="0" w:space="0" w:color="auto"/>
                                    <w:left w:val="none" w:sz="0" w:space="0" w:color="auto"/>
                                    <w:bottom w:val="none" w:sz="0" w:space="0" w:color="auto"/>
                                    <w:right w:val="none" w:sz="0" w:space="0" w:color="auto"/>
                                  </w:divBdr>
                                  <w:divsChild>
                                    <w:div w:id="1306205019">
                                      <w:marLeft w:val="0"/>
                                      <w:marRight w:val="0"/>
                                      <w:marTop w:val="0"/>
                                      <w:marBottom w:val="0"/>
                                      <w:divBdr>
                                        <w:top w:val="none" w:sz="0" w:space="0" w:color="auto"/>
                                        <w:left w:val="none" w:sz="0" w:space="0" w:color="auto"/>
                                        <w:bottom w:val="none" w:sz="0" w:space="0" w:color="auto"/>
                                        <w:right w:val="none" w:sz="0" w:space="0" w:color="auto"/>
                                      </w:divBdr>
                                      <w:divsChild>
                                        <w:div w:id="1851412921">
                                          <w:marLeft w:val="0"/>
                                          <w:marRight w:val="0"/>
                                          <w:marTop w:val="0"/>
                                          <w:marBottom w:val="0"/>
                                          <w:divBdr>
                                            <w:top w:val="none" w:sz="0" w:space="0" w:color="auto"/>
                                            <w:left w:val="none" w:sz="0" w:space="0" w:color="auto"/>
                                            <w:bottom w:val="none" w:sz="0" w:space="0" w:color="auto"/>
                                            <w:right w:val="none" w:sz="0" w:space="0" w:color="auto"/>
                                          </w:divBdr>
                                          <w:divsChild>
                                            <w:div w:id="1968657340">
                                              <w:marLeft w:val="0"/>
                                              <w:marRight w:val="0"/>
                                              <w:marTop w:val="0"/>
                                              <w:marBottom w:val="0"/>
                                              <w:divBdr>
                                                <w:top w:val="none" w:sz="0" w:space="0" w:color="auto"/>
                                                <w:left w:val="none" w:sz="0" w:space="0" w:color="auto"/>
                                                <w:bottom w:val="none" w:sz="0" w:space="0" w:color="auto"/>
                                                <w:right w:val="none" w:sz="0" w:space="0" w:color="auto"/>
                                              </w:divBdr>
                                              <w:divsChild>
                                                <w:div w:id="735274665">
                                                  <w:marLeft w:val="0"/>
                                                  <w:marRight w:val="0"/>
                                                  <w:marTop w:val="0"/>
                                                  <w:marBottom w:val="0"/>
                                                  <w:divBdr>
                                                    <w:top w:val="none" w:sz="0" w:space="0" w:color="auto"/>
                                                    <w:left w:val="none" w:sz="0" w:space="0" w:color="auto"/>
                                                    <w:bottom w:val="none" w:sz="0" w:space="0" w:color="auto"/>
                                                    <w:right w:val="none" w:sz="0" w:space="0" w:color="auto"/>
                                                  </w:divBdr>
                                                  <w:divsChild>
                                                    <w:div w:id="94332149">
                                                      <w:marLeft w:val="0"/>
                                                      <w:marRight w:val="0"/>
                                                      <w:marTop w:val="0"/>
                                                      <w:marBottom w:val="0"/>
                                                      <w:divBdr>
                                                        <w:top w:val="none" w:sz="0" w:space="0" w:color="auto"/>
                                                        <w:left w:val="none" w:sz="0" w:space="0" w:color="auto"/>
                                                        <w:bottom w:val="none" w:sz="0" w:space="0" w:color="auto"/>
                                                        <w:right w:val="none" w:sz="0" w:space="0" w:color="auto"/>
                                                      </w:divBdr>
                                                      <w:divsChild>
                                                        <w:div w:id="564024870">
                                                          <w:marLeft w:val="0"/>
                                                          <w:marRight w:val="0"/>
                                                          <w:marTop w:val="0"/>
                                                          <w:marBottom w:val="0"/>
                                                          <w:divBdr>
                                                            <w:top w:val="none" w:sz="0" w:space="0" w:color="auto"/>
                                                            <w:left w:val="none" w:sz="0" w:space="0" w:color="auto"/>
                                                            <w:bottom w:val="none" w:sz="0" w:space="0" w:color="auto"/>
                                                            <w:right w:val="none" w:sz="0" w:space="0" w:color="auto"/>
                                                          </w:divBdr>
                                                          <w:divsChild>
                                                            <w:div w:id="392773477">
                                                              <w:marLeft w:val="0"/>
                                                              <w:marRight w:val="0"/>
                                                              <w:marTop w:val="0"/>
                                                              <w:marBottom w:val="0"/>
                                                              <w:divBdr>
                                                                <w:top w:val="none" w:sz="0" w:space="0" w:color="auto"/>
                                                                <w:left w:val="none" w:sz="0" w:space="0" w:color="auto"/>
                                                                <w:bottom w:val="none" w:sz="0" w:space="0" w:color="auto"/>
                                                                <w:right w:val="none" w:sz="0" w:space="0" w:color="auto"/>
                                                              </w:divBdr>
                                                              <w:divsChild>
                                                                <w:div w:id="1597210106">
                                                                  <w:marLeft w:val="0"/>
                                                                  <w:marRight w:val="0"/>
                                                                  <w:marTop w:val="0"/>
                                                                  <w:marBottom w:val="0"/>
                                                                  <w:divBdr>
                                                                    <w:top w:val="none" w:sz="0" w:space="0" w:color="auto"/>
                                                                    <w:left w:val="none" w:sz="0" w:space="0" w:color="auto"/>
                                                                    <w:bottom w:val="none" w:sz="0" w:space="0" w:color="auto"/>
                                                                    <w:right w:val="none" w:sz="0" w:space="0" w:color="auto"/>
                                                                  </w:divBdr>
                                                                  <w:divsChild>
                                                                    <w:div w:id="1370691438">
                                                                      <w:marLeft w:val="0"/>
                                                                      <w:marRight w:val="0"/>
                                                                      <w:marTop w:val="0"/>
                                                                      <w:marBottom w:val="0"/>
                                                                      <w:divBdr>
                                                                        <w:top w:val="none" w:sz="0" w:space="0" w:color="auto"/>
                                                                        <w:left w:val="none" w:sz="0" w:space="0" w:color="auto"/>
                                                                        <w:bottom w:val="none" w:sz="0" w:space="0" w:color="auto"/>
                                                                        <w:right w:val="none" w:sz="0" w:space="0" w:color="auto"/>
                                                                      </w:divBdr>
                                                                      <w:divsChild>
                                                                        <w:div w:id="1600019558">
                                                                          <w:marLeft w:val="0"/>
                                                                          <w:marRight w:val="0"/>
                                                                          <w:marTop w:val="0"/>
                                                                          <w:marBottom w:val="0"/>
                                                                          <w:divBdr>
                                                                            <w:top w:val="none" w:sz="0" w:space="0" w:color="auto"/>
                                                                            <w:left w:val="none" w:sz="0" w:space="0" w:color="auto"/>
                                                                            <w:bottom w:val="none" w:sz="0" w:space="0" w:color="auto"/>
                                                                            <w:right w:val="none" w:sz="0" w:space="0" w:color="auto"/>
                                                                          </w:divBdr>
                                                                          <w:divsChild>
                                                                            <w:div w:id="1401950975">
                                                                              <w:marLeft w:val="0"/>
                                                                              <w:marRight w:val="0"/>
                                                                              <w:marTop w:val="0"/>
                                                                              <w:marBottom w:val="0"/>
                                                                              <w:divBdr>
                                                                                <w:top w:val="single" w:sz="6" w:space="0" w:color="C5C5C5"/>
                                                                                <w:left w:val="single" w:sz="6" w:space="0" w:color="C5C5C5"/>
                                                                                <w:bottom w:val="single" w:sz="6" w:space="0" w:color="C5C5C5"/>
                                                                                <w:right w:val="single" w:sz="6" w:space="0" w:color="C5C5C5"/>
                                                                              </w:divBdr>
                                                                              <w:divsChild>
                                                                                <w:div w:id="170686534">
                                                                                  <w:marLeft w:val="0"/>
                                                                                  <w:marRight w:val="0"/>
                                                                                  <w:marTop w:val="0"/>
                                                                                  <w:marBottom w:val="0"/>
                                                                                  <w:divBdr>
                                                                                    <w:top w:val="none" w:sz="0" w:space="0" w:color="auto"/>
                                                                                    <w:left w:val="none" w:sz="0" w:space="0" w:color="auto"/>
                                                                                    <w:bottom w:val="none" w:sz="0" w:space="0" w:color="auto"/>
                                                                                    <w:right w:val="none" w:sz="0" w:space="0" w:color="auto"/>
                                                                                  </w:divBdr>
                                                                                  <w:divsChild>
                                                                                    <w:div w:id="1411463576">
                                                                                      <w:marLeft w:val="0"/>
                                                                                      <w:marRight w:val="0"/>
                                                                                      <w:marTop w:val="0"/>
                                                                                      <w:marBottom w:val="0"/>
                                                                                      <w:divBdr>
                                                                                        <w:top w:val="none" w:sz="0" w:space="0" w:color="auto"/>
                                                                                        <w:left w:val="none" w:sz="0" w:space="0" w:color="auto"/>
                                                                                        <w:bottom w:val="none" w:sz="0" w:space="0" w:color="auto"/>
                                                                                        <w:right w:val="none" w:sz="0" w:space="0" w:color="auto"/>
                                                                                      </w:divBdr>
                                                                                      <w:divsChild>
                                                                                        <w:div w:id="337931057">
                                                                                          <w:marLeft w:val="0"/>
                                                                                          <w:marRight w:val="0"/>
                                                                                          <w:marTop w:val="0"/>
                                                                                          <w:marBottom w:val="0"/>
                                                                                          <w:divBdr>
                                                                                            <w:top w:val="none" w:sz="0" w:space="0" w:color="auto"/>
                                                                                            <w:left w:val="none" w:sz="0" w:space="0" w:color="auto"/>
                                                                                            <w:bottom w:val="none" w:sz="0" w:space="0" w:color="auto"/>
                                                                                            <w:right w:val="none" w:sz="0" w:space="0" w:color="auto"/>
                                                                                          </w:divBdr>
                                                                                          <w:divsChild>
                                                                                            <w:div w:id="4866601">
                                                                                              <w:marLeft w:val="0"/>
                                                                                              <w:marRight w:val="0"/>
                                                                                              <w:marTop w:val="0"/>
                                                                                              <w:marBottom w:val="0"/>
                                                                                              <w:divBdr>
                                                                                                <w:top w:val="none" w:sz="0" w:space="0" w:color="auto"/>
                                                                                                <w:left w:val="none" w:sz="0" w:space="5" w:color="auto"/>
                                                                                                <w:bottom w:val="none" w:sz="0" w:space="0" w:color="auto"/>
                                                                                                <w:right w:val="none" w:sz="0" w:space="5" w:color="auto"/>
                                                                                              </w:divBdr>
                                                                                            </w:div>
                                                                                            <w:div w:id="146829506">
                                                                                              <w:marLeft w:val="0"/>
                                                                                              <w:marRight w:val="0"/>
                                                                                              <w:marTop w:val="0"/>
                                                                                              <w:marBottom w:val="0"/>
                                                                                              <w:divBdr>
                                                                                                <w:top w:val="none" w:sz="0" w:space="0" w:color="auto"/>
                                                                                                <w:left w:val="none" w:sz="0" w:space="5" w:color="auto"/>
                                                                                                <w:bottom w:val="none" w:sz="0" w:space="0" w:color="auto"/>
                                                                                                <w:right w:val="none" w:sz="0" w:space="5" w:color="auto"/>
                                                                                              </w:divBdr>
                                                                                            </w:div>
                                                                                            <w:div w:id="171140653">
                                                                                              <w:marLeft w:val="0"/>
                                                                                              <w:marRight w:val="0"/>
                                                                                              <w:marTop w:val="0"/>
                                                                                              <w:marBottom w:val="0"/>
                                                                                              <w:divBdr>
                                                                                                <w:top w:val="none" w:sz="0" w:space="0" w:color="auto"/>
                                                                                                <w:left w:val="none" w:sz="0" w:space="5" w:color="auto"/>
                                                                                                <w:bottom w:val="none" w:sz="0" w:space="0" w:color="auto"/>
                                                                                                <w:right w:val="none" w:sz="0" w:space="5" w:color="auto"/>
                                                                                              </w:divBdr>
                                                                                            </w:div>
                                                                                            <w:div w:id="392890822">
                                                                                              <w:marLeft w:val="0"/>
                                                                                              <w:marRight w:val="0"/>
                                                                                              <w:marTop w:val="0"/>
                                                                                              <w:marBottom w:val="0"/>
                                                                                              <w:divBdr>
                                                                                                <w:top w:val="none" w:sz="0" w:space="0" w:color="auto"/>
                                                                                                <w:left w:val="none" w:sz="0" w:space="5" w:color="auto"/>
                                                                                                <w:bottom w:val="none" w:sz="0" w:space="0" w:color="auto"/>
                                                                                                <w:right w:val="none" w:sz="0" w:space="5" w:color="auto"/>
                                                                                              </w:divBdr>
                                                                                              <w:divsChild>
                                                                                                <w:div w:id="1988049711">
                                                                                                  <w:marLeft w:val="0"/>
                                                                                                  <w:marRight w:val="0"/>
                                                                                                  <w:marTop w:val="0"/>
                                                                                                  <w:marBottom w:val="0"/>
                                                                                                  <w:divBdr>
                                                                                                    <w:top w:val="none" w:sz="0" w:space="0" w:color="auto"/>
                                                                                                    <w:left w:val="none" w:sz="0" w:space="0" w:color="auto"/>
                                                                                                    <w:bottom w:val="none" w:sz="0" w:space="0" w:color="auto"/>
                                                                                                    <w:right w:val="none" w:sz="0" w:space="0" w:color="auto"/>
                                                                                                  </w:divBdr>
                                                                                                </w:div>
                                                                                              </w:divsChild>
                                                                                            </w:div>
                                                                                            <w:div w:id="512451011">
                                                                                              <w:marLeft w:val="0"/>
                                                                                              <w:marRight w:val="0"/>
                                                                                              <w:marTop w:val="0"/>
                                                                                              <w:marBottom w:val="0"/>
                                                                                              <w:divBdr>
                                                                                                <w:top w:val="none" w:sz="0" w:space="0" w:color="auto"/>
                                                                                                <w:left w:val="none" w:sz="0" w:space="5" w:color="auto"/>
                                                                                                <w:bottom w:val="none" w:sz="0" w:space="0" w:color="auto"/>
                                                                                                <w:right w:val="none" w:sz="0" w:space="5" w:color="auto"/>
                                                                                              </w:divBdr>
                                                                                            </w:div>
                                                                                            <w:div w:id="707877295">
                                                                                              <w:marLeft w:val="0"/>
                                                                                              <w:marRight w:val="0"/>
                                                                                              <w:marTop w:val="0"/>
                                                                                              <w:marBottom w:val="0"/>
                                                                                              <w:divBdr>
                                                                                                <w:top w:val="none" w:sz="0" w:space="0" w:color="auto"/>
                                                                                                <w:left w:val="none" w:sz="0" w:space="5" w:color="auto"/>
                                                                                                <w:bottom w:val="none" w:sz="0" w:space="0" w:color="auto"/>
                                                                                                <w:right w:val="none" w:sz="0" w:space="5" w:color="auto"/>
                                                                                              </w:divBdr>
                                                                                            </w:div>
                                                                                            <w:div w:id="932517812">
                                                                                              <w:marLeft w:val="0"/>
                                                                                              <w:marRight w:val="0"/>
                                                                                              <w:marTop w:val="0"/>
                                                                                              <w:marBottom w:val="0"/>
                                                                                              <w:divBdr>
                                                                                                <w:top w:val="none" w:sz="0" w:space="0" w:color="auto"/>
                                                                                                <w:left w:val="none" w:sz="0" w:space="5" w:color="auto"/>
                                                                                                <w:bottom w:val="none" w:sz="0" w:space="0" w:color="auto"/>
                                                                                                <w:right w:val="none" w:sz="0" w:space="5" w:color="auto"/>
                                                                                              </w:divBdr>
                                                                                              <w:divsChild>
                                                                                                <w:div w:id="576790195">
                                                                                                  <w:marLeft w:val="0"/>
                                                                                                  <w:marRight w:val="0"/>
                                                                                                  <w:marTop w:val="0"/>
                                                                                                  <w:marBottom w:val="0"/>
                                                                                                  <w:divBdr>
                                                                                                    <w:top w:val="none" w:sz="0" w:space="0" w:color="auto"/>
                                                                                                    <w:left w:val="none" w:sz="0" w:space="0" w:color="auto"/>
                                                                                                    <w:bottom w:val="none" w:sz="0" w:space="0" w:color="auto"/>
                                                                                                    <w:right w:val="none" w:sz="0" w:space="0" w:color="auto"/>
                                                                                                  </w:divBdr>
                                                                                                </w:div>
                                                                                              </w:divsChild>
                                                                                            </w:div>
                                                                                            <w:div w:id="1031147514">
                                                                                              <w:marLeft w:val="0"/>
                                                                                              <w:marRight w:val="0"/>
                                                                                              <w:marTop w:val="0"/>
                                                                                              <w:marBottom w:val="0"/>
                                                                                              <w:divBdr>
                                                                                                <w:top w:val="none" w:sz="0" w:space="0" w:color="auto"/>
                                                                                                <w:left w:val="none" w:sz="0" w:space="5" w:color="auto"/>
                                                                                                <w:bottom w:val="none" w:sz="0" w:space="0" w:color="auto"/>
                                                                                                <w:right w:val="none" w:sz="0" w:space="5" w:color="auto"/>
                                                                                              </w:divBdr>
                                                                                              <w:divsChild>
                                                                                                <w:div w:id="2004359281">
                                                                                                  <w:marLeft w:val="0"/>
                                                                                                  <w:marRight w:val="0"/>
                                                                                                  <w:marTop w:val="0"/>
                                                                                                  <w:marBottom w:val="0"/>
                                                                                                  <w:divBdr>
                                                                                                    <w:top w:val="none" w:sz="0" w:space="0" w:color="auto"/>
                                                                                                    <w:left w:val="none" w:sz="0" w:space="0" w:color="auto"/>
                                                                                                    <w:bottom w:val="none" w:sz="0" w:space="0" w:color="auto"/>
                                                                                                    <w:right w:val="none" w:sz="0" w:space="0" w:color="auto"/>
                                                                                                  </w:divBdr>
                                                                                                </w:div>
                                                                                              </w:divsChild>
                                                                                            </w:div>
                                                                                            <w:div w:id="1040666256">
                                                                                              <w:marLeft w:val="0"/>
                                                                                              <w:marRight w:val="0"/>
                                                                                              <w:marTop w:val="0"/>
                                                                                              <w:marBottom w:val="0"/>
                                                                                              <w:divBdr>
                                                                                                <w:top w:val="none" w:sz="0" w:space="0" w:color="auto"/>
                                                                                                <w:left w:val="none" w:sz="0" w:space="5" w:color="auto"/>
                                                                                                <w:bottom w:val="none" w:sz="0" w:space="0" w:color="auto"/>
                                                                                                <w:right w:val="none" w:sz="0" w:space="5" w:color="auto"/>
                                                                                              </w:divBdr>
                                                                                            </w:div>
                                                                                            <w:div w:id="1040981812">
                                                                                              <w:marLeft w:val="0"/>
                                                                                              <w:marRight w:val="0"/>
                                                                                              <w:marTop w:val="0"/>
                                                                                              <w:marBottom w:val="0"/>
                                                                                              <w:divBdr>
                                                                                                <w:top w:val="none" w:sz="0" w:space="0" w:color="auto"/>
                                                                                                <w:left w:val="none" w:sz="0" w:space="5" w:color="auto"/>
                                                                                                <w:bottom w:val="none" w:sz="0" w:space="0" w:color="auto"/>
                                                                                                <w:right w:val="none" w:sz="0" w:space="5" w:color="auto"/>
                                                                                              </w:divBdr>
                                                                                              <w:divsChild>
                                                                                                <w:div w:id="1938059420">
                                                                                                  <w:marLeft w:val="0"/>
                                                                                                  <w:marRight w:val="0"/>
                                                                                                  <w:marTop w:val="0"/>
                                                                                                  <w:marBottom w:val="0"/>
                                                                                                  <w:divBdr>
                                                                                                    <w:top w:val="none" w:sz="0" w:space="0" w:color="auto"/>
                                                                                                    <w:left w:val="none" w:sz="0" w:space="0" w:color="auto"/>
                                                                                                    <w:bottom w:val="none" w:sz="0" w:space="0" w:color="auto"/>
                                                                                                    <w:right w:val="none" w:sz="0" w:space="0" w:color="auto"/>
                                                                                                  </w:divBdr>
                                                                                                </w:div>
                                                                                              </w:divsChild>
                                                                                            </w:div>
                                                                                            <w:div w:id="1089617266">
                                                                                              <w:marLeft w:val="0"/>
                                                                                              <w:marRight w:val="0"/>
                                                                                              <w:marTop w:val="0"/>
                                                                                              <w:marBottom w:val="0"/>
                                                                                              <w:divBdr>
                                                                                                <w:top w:val="none" w:sz="0" w:space="0" w:color="auto"/>
                                                                                                <w:left w:val="none" w:sz="0" w:space="5" w:color="auto"/>
                                                                                                <w:bottom w:val="none" w:sz="0" w:space="0" w:color="auto"/>
                                                                                                <w:right w:val="none" w:sz="0" w:space="5" w:color="auto"/>
                                                                                              </w:divBdr>
                                                                                            </w:div>
                                                                                            <w:div w:id="1162157942">
                                                                                              <w:marLeft w:val="0"/>
                                                                                              <w:marRight w:val="0"/>
                                                                                              <w:marTop w:val="0"/>
                                                                                              <w:marBottom w:val="0"/>
                                                                                              <w:divBdr>
                                                                                                <w:top w:val="none" w:sz="0" w:space="0" w:color="auto"/>
                                                                                                <w:left w:val="none" w:sz="0" w:space="5" w:color="auto"/>
                                                                                                <w:bottom w:val="none" w:sz="0" w:space="0" w:color="auto"/>
                                                                                                <w:right w:val="none" w:sz="0" w:space="5" w:color="auto"/>
                                                                                              </w:divBdr>
                                                                                              <w:divsChild>
                                                                                                <w:div w:id="876284493">
                                                                                                  <w:marLeft w:val="0"/>
                                                                                                  <w:marRight w:val="0"/>
                                                                                                  <w:marTop w:val="0"/>
                                                                                                  <w:marBottom w:val="0"/>
                                                                                                  <w:divBdr>
                                                                                                    <w:top w:val="none" w:sz="0" w:space="0" w:color="auto"/>
                                                                                                    <w:left w:val="none" w:sz="0" w:space="0" w:color="auto"/>
                                                                                                    <w:bottom w:val="none" w:sz="0" w:space="0" w:color="auto"/>
                                                                                                    <w:right w:val="none" w:sz="0" w:space="0" w:color="auto"/>
                                                                                                  </w:divBdr>
                                                                                                </w:div>
                                                                                              </w:divsChild>
                                                                                            </w:div>
                                                                                            <w:div w:id="1429889174">
                                                                                              <w:marLeft w:val="0"/>
                                                                                              <w:marRight w:val="0"/>
                                                                                              <w:marTop w:val="0"/>
                                                                                              <w:marBottom w:val="0"/>
                                                                                              <w:divBdr>
                                                                                                <w:top w:val="none" w:sz="0" w:space="0" w:color="auto"/>
                                                                                                <w:left w:val="none" w:sz="0" w:space="5" w:color="auto"/>
                                                                                                <w:bottom w:val="none" w:sz="0" w:space="0" w:color="auto"/>
                                                                                                <w:right w:val="none" w:sz="0" w:space="5" w:color="auto"/>
                                                                                              </w:divBdr>
                                                                                              <w:divsChild>
                                                                                                <w:div w:id="1676953921">
                                                                                                  <w:marLeft w:val="0"/>
                                                                                                  <w:marRight w:val="0"/>
                                                                                                  <w:marTop w:val="0"/>
                                                                                                  <w:marBottom w:val="0"/>
                                                                                                  <w:divBdr>
                                                                                                    <w:top w:val="none" w:sz="0" w:space="0" w:color="auto"/>
                                                                                                    <w:left w:val="none" w:sz="0" w:space="0" w:color="auto"/>
                                                                                                    <w:bottom w:val="none" w:sz="0" w:space="0" w:color="auto"/>
                                                                                                    <w:right w:val="none" w:sz="0" w:space="0" w:color="auto"/>
                                                                                                  </w:divBdr>
                                                                                                </w:div>
                                                                                              </w:divsChild>
                                                                                            </w:div>
                                                                                            <w:div w:id="1596790643">
                                                                                              <w:marLeft w:val="0"/>
                                                                                              <w:marRight w:val="0"/>
                                                                                              <w:marTop w:val="0"/>
                                                                                              <w:marBottom w:val="0"/>
                                                                                              <w:divBdr>
                                                                                                <w:top w:val="none" w:sz="0" w:space="0" w:color="auto"/>
                                                                                                <w:left w:val="none" w:sz="0" w:space="5" w:color="auto"/>
                                                                                                <w:bottom w:val="none" w:sz="0" w:space="0" w:color="auto"/>
                                                                                                <w:right w:val="none" w:sz="0" w:space="5" w:color="auto"/>
                                                                                              </w:divBdr>
                                                                                            </w:div>
                                                                                            <w:div w:id="1679426333">
                                                                                              <w:marLeft w:val="0"/>
                                                                                              <w:marRight w:val="0"/>
                                                                                              <w:marTop w:val="0"/>
                                                                                              <w:marBottom w:val="0"/>
                                                                                              <w:divBdr>
                                                                                                <w:top w:val="none" w:sz="0" w:space="0" w:color="auto"/>
                                                                                                <w:left w:val="none" w:sz="0" w:space="5" w:color="auto"/>
                                                                                                <w:bottom w:val="none" w:sz="0" w:space="0" w:color="auto"/>
                                                                                                <w:right w:val="none" w:sz="0" w:space="5" w:color="auto"/>
                                                                                              </w:divBdr>
                                                                                              <w:divsChild>
                                                                                                <w:div w:id="1428425851">
                                                                                                  <w:marLeft w:val="0"/>
                                                                                                  <w:marRight w:val="0"/>
                                                                                                  <w:marTop w:val="0"/>
                                                                                                  <w:marBottom w:val="0"/>
                                                                                                  <w:divBdr>
                                                                                                    <w:top w:val="none" w:sz="0" w:space="0" w:color="auto"/>
                                                                                                    <w:left w:val="none" w:sz="0" w:space="0" w:color="auto"/>
                                                                                                    <w:bottom w:val="none" w:sz="0" w:space="0" w:color="auto"/>
                                                                                                    <w:right w:val="none" w:sz="0" w:space="0" w:color="auto"/>
                                                                                                  </w:divBdr>
                                                                                                </w:div>
                                                                                              </w:divsChild>
                                                                                            </w:div>
                                                                                            <w:div w:id="1911229796">
                                                                                              <w:marLeft w:val="0"/>
                                                                                              <w:marRight w:val="0"/>
                                                                                              <w:marTop w:val="0"/>
                                                                                              <w:marBottom w:val="0"/>
                                                                                              <w:divBdr>
                                                                                                <w:top w:val="none" w:sz="0" w:space="0" w:color="auto"/>
                                                                                                <w:left w:val="none" w:sz="0" w:space="5" w:color="auto"/>
                                                                                                <w:bottom w:val="none" w:sz="0" w:space="0" w:color="auto"/>
                                                                                                <w:right w:val="none" w:sz="0" w:space="5" w:color="auto"/>
                                                                                              </w:divBdr>
                                                                                              <w:divsChild>
                                                                                                <w:div w:id="2092660434">
                                                                                                  <w:marLeft w:val="0"/>
                                                                                                  <w:marRight w:val="0"/>
                                                                                                  <w:marTop w:val="0"/>
                                                                                                  <w:marBottom w:val="0"/>
                                                                                                  <w:divBdr>
                                                                                                    <w:top w:val="none" w:sz="0" w:space="0" w:color="auto"/>
                                                                                                    <w:left w:val="none" w:sz="0" w:space="0" w:color="auto"/>
                                                                                                    <w:bottom w:val="none" w:sz="0" w:space="0" w:color="auto"/>
                                                                                                    <w:right w:val="none" w:sz="0" w:space="0" w:color="auto"/>
                                                                                                  </w:divBdr>
                                                                                                </w:div>
                                                                                              </w:divsChild>
                                                                                            </w:div>
                                                                                            <w:div w:id="1996641055">
                                                                                              <w:marLeft w:val="0"/>
                                                                                              <w:marRight w:val="0"/>
                                                                                              <w:marTop w:val="0"/>
                                                                                              <w:marBottom w:val="0"/>
                                                                                              <w:divBdr>
                                                                                                <w:top w:val="none" w:sz="0" w:space="0" w:color="auto"/>
                                                                                                <w:left w:val="none" w:sz="0" w:space="5" w:color="auto"/>
                                                                                                <w:bottom w:val="none" w:sz="0" w:space="0" w:color="auto"/>
                                                                                                <w:right w:val="none" w:sz="0" w:space="5" w:color="auto"/>
                                                                                              </w:divBdr>
                                                                                            </w:div>
                                                                                            <w:div w:id="2118596113">
                                                                                              <w:marLeft w:val="0"/>
                                                                                              <w:marRight w:val="0"/>
                                                                                              <w:marTop w:val="0"/>
                                                                                              <w:marBottom w:val="0"/>
                                                                                              <w:divBdr>
                                                                                                <w:top w:val="none" w:sz="0" w:space="0" w:color="auto"/>
                                                                                                <w:left w:val="none" w:sz="0" w:space="5" w:color="auto"/>
                                                                                                <w:bottom w:val="none" w:sz="0" w:space="0" w:color="auto"/>
                                                                                                <w:right w:val="none" w:sz="0" w:space="5" w:color="auto"/>
                                                                                              </w:divBdr>
                                                                                              <w:divsChild>
                                                                                                <w:div w:id="9420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6019982">
      <w:bodyDiv w:val="1"/>
      <w:marLeft w:val="0"/>
      <w:marRight w:val="0"/>
      <w:marTop w:val="0"/>
      <w:marBottom w:val="0"/>
      <w:divBdr>
        <w:top w:val="none" w:sz="0" w:space="0" w:color="auto"/>
        <w:left w:val="none" w:sz="0" w:space="0" w:color="auto"/>
        <w:bottom w:val="none" w:sz="0" w:space="0" w:color="auto"/>
        <w:right w:val="none" w:sz="0" w:space="0" w:color="auto"/>
      </w:divBdr>
    </w:div>
    <w:div w:id="1274165807">
      <w:bodyDiv w:val="1"/>
      <w:marLeft w:val="0"/>
      <w:marRight w:val="0"/>
      <w:marTop w:val="0"/>
      <w:marBottom w:val="0"/>
      <w:divBdr>
        <w:top w:val="none" w:sz="0" w:space="0" w:color="auto"/>
        <w:left w:val="none" w:sz="0" w:space="0" w:color="auto"/>
        <w:bottom w:val="none" w:sz="0" w:space="0" w:color="auto"/>
        <w:right w:val="none" w:sz="0" w:space="0" w:color="auto"/>
      </w:divBdr>
      <w:divsChild>
        <w:div w:id="1464032378">
          <w:marLeft w:val="0"/>
          <w:marRight w:val="0"/>
          <w:marTop w:val="0"/>
          <w:marBottom w:val="0"/>
          <w:divBdr>
            <w:top w:val="none" w:sz="0" w:space="0" w:color="auto"/>
            <w:left w:val="none" w:sz="0" w:space="0" w:color="auto"/>
            <w:bottom w:val="none" w:sz="0" w:space="0" w:color="auto"/>
            <w:right w:val="none" w:sz="0" w:space="0" w:color="auto"/>
          </w:divBdr>
          <w:divsChild>
            <w:div w:id="160511866">
              <w:marLeft w:val="0"/>
              <w:marRight w:val="0"/>
              <w:marTop w:val="0"/>
              <w:marBottom w:val="0"/>
              <w:divBdr>
                <w:top w:val="none" w:sz="0" w:space="0" w:color="auto"/>
                <w:left w:val="none" w:sz="0" w:space="0" w:color="auto"/>
                <w:bottom w:val="none" w:sz="0" w:space="0" w:color="auto"/>
                <w:right w:val="none" w:sz="0" w:space="0" w:color="auto"/>
              </w:divBdr>
              <w:divsChild>
                <w:div w:id="1432165368">
                  <w:marLeft w:val="0"/>
                  <w:marRight w:val="0"/>
                  <w:marTop w:val="0"/>
                  <w:marBottom w:val="0"/>
                  <w:divBdr>
                    <w:top w:val="none" w:sz="0" w:space="0" w:color="auto"/>
                    <w:left w:val="none" w:sz="0" w:space="0" w:color="auto"/>
                    <w:bottom w:val="none" w:sz="0" w:space="0" w:color="auto"/>
                    <w:right w:val="none" w:sz="0" w:space="0" w:color="auto"/>
                  </w:divBdr>
                  <w:divsChild>
                    <w:div w:id="1338192825">
                      <w:marLeft w:val="0"/>
                      <w:marRight w:val="0"/>
                      <w:marTop w:val="0"/>
                      <w:marBottom w:val="0"/>
                      <w:divBdr>
                        <w:top w:val="none" w:sz="0" w:space="0" w:color="auto"/>
                        <w:left w:val="none" w:sz="0" w:space="0" w:color="auto"/>
                        <w:bottom w:val="none" w:sz="0" w:space="0" w:color="auto"/>
                        <w:right w:val="none" w:sz="0" w:space="0" w:color="auto"/>
                      </w:divBdr>
                      <w:divsChild>
                        <w:div w:id="1838962306">
                          <w:marLeft w:val="0"/>
                          <w:marRight w:val="0"/>
                          <w:marTop w:val="0"/>
                          <w:marBottom w:val="0"/>
                          <w:divBdr>
                            <w:top w:val="none" w:sz="0" w:space="0" w:color="auto"/>
                            <w:left w:val="none" w:sz="0" w:space="0" w:color="auto"/>
                            <w:bottom w:val="none" w:sz="0" w:space="0" w:color="auto"/>
                            <w:right w:val="none" w:sz="0" w:space="0" w:color="auto"/>
                          </w:divBdr>
                          <w:divsChild>
                            <w:div w:id="1285161763">
                              <w:marLeft w:val="0"/>
                              <w:marRight w:val="0"/>
                              <w:marTop w:val="0"/>
                              <w:marBottom w:val="0"/>
                              <w:divBdr>
                                <w:top w:val="none" w:sz="0" w:space="0" w:color="auto"/>
                                <w:left w:val="none" w:sz="0" w:space="0" w:color="auto"/>
                                <w:bottom w:val="none" w:sz="0" w:space="0" w:color="auto"/>
                                <w:right w:val="none" w:sz="0" w:space="0" w:color="auto"/>
                              </w:divBdr>
                              <w:divsChild>
                                <w:div w:id="1161233160">
                                  <w:marLeft w:val="0"/>
                                  <w:marRight w:val="0"/>
                                  <w:marTop w:val="0"/>
                                  <w:marBottom w:val="0"/>
                                  <w:divBdr>
                                    <w:top w:val="none" w:sz="0" w:space="0" w:color="auto"/>
                                    <w:left w:val="none" w:sz="0" w:space="0" w:color="auto"/>
                                    <w:bottom w:val="none" w:sz="0" w:space="0" w:color="auto"/>
                                    <w:right w:val="none" w:sz="0" w:space="0" w:color="auto"/>
                                  </w:divBdr>
                                  <w:divsChild>
                                    <w:div w:id="1424372668">
                                      <w:marLeft w:val="0"/>
                                      <w:marRight w:val="0"/>
                                      <w:marTop w:val="0"/>
                                      <w:marBottom w:val="0"/>
                                      <w:divBdr>
                                        <w:top w:val="none" w:sz="0" w:space="0" w:color="auto"/>
                                        <w:left w:val="none" w:sz="0" w:space="0" w:color="auto"/>
                                        <w:bottom w:val="none" w:sz="0" w:space="0" w:color="auto"/>
                                        <w:right w:val="none" w:sz="0" w:space="0" w:color="auto"/>
                                      </w:divBdr>
                                      <w:divsChild>
                                        <w:div w:id="1146972566">
                                          <w:marLeft w:val="0"/>
                                          <w:marRight w:val="0"/>
                                          <w:marTop w:val="0"/>
                                          <w:marBottom w:val="0"/>
                                          <w:divBdr>
                                            <w:top w:val="none" w:sz="0" w:space="0" w:color="auto"/>
                                            <w:left w:val="none" w:sz="0" w:space="0" w:color="auto"/>
                                            <w:bottom w:val="none" w:sz="0" w:space="0" w:color="auto"/>
                                            <w:right w:val="none" w:sz="0" w:space="0" w:color="auto"/>
                                          </w:divBdr>
                                          <w:divsChild>
                                            <w:div w:id="1180240738">
                                              <w:marLeft w:val="0"/>
                                              <w:marRight w:val="0"/>
                                              <w:marTop w:val="0"/>
                                              <w:marBottom w:val="0"/>
                                              <w:divBdr>
                                                <w:top w:val="none" w:sz="0" w:space="0" w:color="auto"/>
                                                <w:left w:val="none" w:sz="0" w:space="0" w:color="auto"/>
                                                <w:bottom w:val="none" w:sz="0" w:space="0" w:color="auto"/>
                                                <w:right w:val="none" w:sz="0" w:space="0" w:color="auto"/>
                                              </w:divBdr>
                                              <w:divsChild>
                                                <w:div w:id="1523472902">
                                                  <w:marLeft w:val="0"/>
                                                  <w:marRight w:val="0"/>
                                                  <w:marTop w:val="0"/>
                                                  <w:marBottom w:val="0"/>
                                                  <w:divBdr>
                                                    <w:top w:val="none" w:sz="0" w:space="0" w:color="auto"/>
                                                    <w:left w:val="none" w:sz="0" w:space="0" w:color="auto"/>
                                                    <w:bottom w:val="none" w:sz="0" w:space="0" w:color="auto"/>
                                                    <w:right w:val="none" w:sz="0" w:space="0" w:color="auto"/>
                                                  </w:divBdr>
                                                  <w:divsChild>
                                                    <w:div w:id="1820460198">
                                                      <w:marLeft w:val="0"/>
                                                      <w:marRight w:val="0"/>
                                                      <w:marTop w:val="0"/>
                                                      <w:marBottom w:val="0"/>
                                                      <w:divBdr>
                                                        <w:top w:val="none" w:sz="0" w:space="0" w:color="auto"/>
                                                        <w:left w:val="none" w:sz="0" w:space="0" w:color="auto"/>
                                                        <w:bottom w:val="none" w:sz="0" w:space="0" w:color="auto"/>
                                                        <w:right w:val="none" w:sz="0" w:space="0" w:color="auto"/>
                                                      </w:divBdr>
                                                      <w:divsChild>
                                                        <w:div w:id="2105418420">
                                                          <w:marLeft w:val="0"/>
                                                          <w:marRight w:val="0"/>
                                                          <w:marTop w:val="0"/>
                                                          <w:marBottom w:val="0"/>
                                                          <w:divBdr>
                                                            <w:top w:val="none" w:sz="0" w:space="0" w:color="auto"/>
                                                            <w:left w:val="none" w:sz="0" w:space="0" w:color="auto"/>
                                                            <w:bottom w:val="none" w:sz="0" w:space="0" w:color="auto"/>
                                                            <w:right w:val="none" w:sz="0" w:space="0" w:color="auto"/>
                                                          </w:divBdr>
                                                          <w:divsChild>
                                                            <w:div w:id="1043745650">
                                                              <w:marLeft w:val="0"/>
                                                              <w:marRight w:val="0"/>
                                                              <w:marTop w:val="0"/>
                                                              <w:marBottom w:val="0"/>
                                                              <w:divBdr>
                                                                <w:top w:val="none" w:sz="0" w:space="0" w:color="auto"/>
                                                                <w:left w:val="none" w:sz="0" w:space="0" w:color="auto"/>
                                                                <w:bottom w:val="none" w:sz="0" w:space="0" w:color="auto"/>
                                                                <w:right w:val="none" w:sz="0" w:space="0" w:color="auto"/>
                                                              </w:divBdr>
                                                              <w:divsChild>
                                                                <w:div w:id="838468153">
                                                                  <w:marLeft w:val="0"/>
                                                                  <w:marRight w:val="0"/>
                                                                  <w:marTop w:val="0"/>
                                                                  <w:marBottom w:val="0"/>
                                                                  <w:divBdr>
                                                                    <w:top w:val="none" w:sz="0" w:space="0" w:color="auto"/>
                                                                    <w:left w:val="none" w:sz="0" w:space="0" w:color="auto"/>
                                                                    <w:bottom w:val="none" w:sz="0" w:space="0" w:color="auto"/>
                                                                    <w:right w:val="none" w:sz="0" w:space="0" w:color="auto"/>
                                                                  </w:divBdr>
                                                                  <w:divsChild>
                                                                    <w:div w:id="735708380">
                                                                      <w:marLeft w:val="0"/>
                                                                      <w:marRight w:val="0"/>
                                                                      <w:marTop w:val="0"/>
                                                                      <w:marBottom w:val="0"/>
                                                                      <w:divBdr>
                                                                        <w:top w:val="none" w:sz="0" w:space="0" w:color="auto"/>
                                                                        <w:left w:val="none" w:sz="0" w:space="0" w:color="auto"/>
                                                                        <w:bottom w:val="none" w:sz="0" w:space="0" w:color="auto"/>
                                                                        <w:right w:val="none" w:sz="0" w:space="0" w:color="auto"/>
                                                                      </w:divBdr>
                                                                      <w:divsChild>
                                                                        <w:div w:id="474183396">
                                                                          <w:marLeft w:val="0"/>
                                                                          <w:marRight w:val="0"/>
                                                                          <w:marTop w:val="0"/>
                                                                          <w:marBottom w:val="0"/>
                                                                          <w:divBdr>
                                                                            <w:top w:val="none" w:sz="0" w:space="0" w:color="auto"/>
                                                                            <w:left w:val="none" w:sz="0" w:space="0" w:color="auto"/>
                                                                            <w:bottom w:val="none" w:sz="0" w:space="0" w:color="auto"/>
                                                                            <w:right w:val="none" w:sz="0" w:space="0" w:color="auto"/>
                                                                          </w:divBdr>
                                                                          <w:divsChild>
                                                                            <w:div w:id="1670600594">
                                                                              <w:marLeft w:val="0"/>
                                                                              <w:marRight w:val="0"/>
                                                                              <w:marTop w:val="0"/>
                                                                              <w:marBottom w:val="0"/>
                                                                              <w:divBdr>
                                                                                <w:top w:val="single" w:sz="6" w:space="0" w:color="C5C5C5"/>
                                                                                <w:left w:val="single" w:sz="6" w:space="0" w:color="C5C5C5"/>
                                                                                <w:bottom w:val="single" w:sz="6" w:space="0" w:color="C5C5C5"/>
                                                                                <w:right w:val="single" w:sz="6" w:space="0" w:color="C5C5C5"/>
                                                                              </w:divBdr>
                                                                              <w:divsChild>
                                                                                <w:div w:id="500044830">
                                                                                  <w:marLeft w:val="0"/>
                                                                                  <w:marRight w:val="0"/>
                                                                                  <w:marTop w:val="0"/>
                                                                                  <w:marBottom w:val="0"/>
                                                                                  <w:divBdr>
                                                                                    <w:top w:val="none" w:sz="0" w:space="0" w:color="auto"/>
                                                                                    <w:left w:val="none" w:sz="0" w:space="0" w:color="auto"/>
                                                                                    <w:bottom w:val="none" w:sz="0" w:space="0" w:color="auto"/>
                                                                                    <w:right w:val="none" w:sz="0" w:space="0" w:color="auto"/>
                                                                                  </w:divBdr>
                                                                                  <w:divsChild>
                                                                                    <w:div w:id="823472355">
                                                                                      <w:marLeft w:val="0"/>
                                                                                      <w:marRight w:val="0"/>
                                                                                      <w:marTop w:val="0"/>
                                                                                      <w:marBottom w:val="0"/>
                                                                                      <w:divBdr>
                                                                                        <w:top w:val="none" w:sz="0" w:space="0" w:color="auto"/>
                                                                                        <w:left w:val="none" w:sz="0" w:space="0" w:color="auto"/>
                                                                                        <w:bottom w:val="none" w:sz="0" w:space="0" w:color="auto"/>
                                                                                        <w:right w:val="none" w:sz="0" w:space="0" w:color="auto"/>
                                                                                      </w:divBdr>
                                                                                      <w:divsChild>
                                                                                        <w:div w:id="1941326624">
                                                                                          <w:marLeft w:val="0"/>
                                                                                          <w:marRight w:val="0"/>
                                                                                          <w:marTop w:val="0"/>
                                                                                          <w:marBottom w:val="0"/>
                                                                                          <w:divBdr>
                                                                                            <w:top w:val="none" w:sz="0" w:space="0" w:color="auto"/>
                                                                                            <w:left w:val="none" w:sz="0" w:space="0" w:color="auto"/>
                                                                                            <w:bottom w:val="none" w:sz="0" w:space="0" w:color="auto"/>
                                                                                            <w:right w:val="none" w:sz="0" w:space="0" w:color="auto"/>
                                                                                          </w:divBdr>
                                                                                          <w:divsChild>
                                                                                            <w:div w:id="79523871">
                                                                                              <w:marLeft w:val="0"/>
                                                                                              <w:marRight w:val="0"/>
                                                                                              <w:marTop w:val="0"/>
                                                                                              <w:marBottom w:val="0"/>
                                                                                              <w:divBdr>
                                                                                                <w:top w:val="none" w:sz="0" w:space="0" w:color="auto"/>
                                                                                                <w:left w:val="none" w:sz="0" w:space="5" w:color="auto"/>
                                                                                                <w:bottom w:val="none" w:sz="0" w:space="0" w:color="auto"/>
                                                                                                <w:right w:val="none" w:sz="0" w:space="5" w:color="auto"/>
                                                                                              </w:divBdr>
                                                                                            </w:div>
                                                                                            <w:div w:id="307517178">
                                                                                              <w:marLeft w:val="0"/>
                                                                                              <w:marRight w:val="0"/>
                                                                                              <w:marTop w:val="0"/>
                                                                                              <w:marBottom w:val="0"/>
                                                                                              <w:divBdr>
                                                                                                <w:top w:val="none" w:sz="0" w:space="0" w:color="auto"/>
                                                                                                <w:left w:val="none" w:sz="0" w:space="5" w:color="auto"/>
                                                                                                <w:bottom w:val="none" w:sz="0" w:space="0" w:color="auto"/>
                                                                                                <w:right w:val="none" w:sz="0" w:space="5" w:color="auto"/>
                                                                                              </w:divBdr>
                                                                                            </w:div>
                                                                                            <w:div w:id="358439035">
                                                                                              <w:marLeft w:val="0"/>
                                                                                              <w:marRight w:val="0"/>
                                                                                              <w:marTop w:val="0"/>
                                                                                              <w:marBottom w:val="0"/>
                                                                                              <w:divBdr>
                                                                                                <w:top w:val="none" w:sz="0" w:space="0" w:color="auto"/>
                                                                                                <w:left w:val="none" w:sz="0" w:space="5" w:color="auto"/>
                                                                                                <w:bottom w:val="none" w:sz="0" w:space="0" w:color="auto"/>
                                                                                                <w:right w:val="none" w:sz="0" w:space="5" w:color="auto"/>
                                                                                              </w:divBdr>
                                                                                            </w:div>
                                                                                            <w:div w:id="430470538">
                                                                                              <w:marLeft w:val="0"/>
                                                                                              <w:marRight w:val="0"/>
                                                                                              <w:marTop w:val="0"/>
                                                                                              <w:marBottom w:val="0"/>
                                                                                              <w:divBdr>
                                                                                                <w:top w:val="none" w:sz="0" w:space="0" w:color="auto"/>
                                                                                                <w:left w:val="none" w:sz="0" w:space="5" w:color="auto"/>
                                                                                                <w:bottom w:val="none" w:sz="0" w:space="0" w:color="auto"/>
                                                                                                <w:right w:val="none" w:sz="0" w:space="5" w:color="auto"/>
                                                                                              </w:divBdr>
                                                                                            </w:div>
                                                                                            <w:div w:id="649210864">
                                                                                              <w:marLeft w:val="0"/>
                                                                                              <w:marRight w:val="0"/>
                                                                                              <w:marTop w:val="0"/>
                                                                                              <w:marBottom w:val="0"/>
                                                                                              <w:divBdr>
                                                                                                <w:top w:val="none" w:sz="0" w:space="0" w:color="auto"/>
                                                                                                <w:left w:val="none" w:sz="0" w:space="5" w:color="auto"/>
                                                                                                <w:bottom w:val="none" w:sz="0" w:space="0" w:color="auto"/>
                                                                                                <w:right w:val="none" w:sz="0" w:space="5" w:color="auto"/>
                                                                                              </w:divBdr>
                                                                                              <w:divsChild>
                                                                                                <w:div w:id="414714241">
                                                                                                  <w:marLeft w:val="0"/>
                                                                                                  <w:marRight w:val="0"/>
                                                                                                  <w:marTop w:val="0"/>
                                                                                                  <w:marBottom w:val="0"/>
                                                                                                  <w:divBdr>
                                                                                                    <w:top w:val="none" w:sz="0" w:space="0" w:color="auto"/>
                                                                                                    <w:left w:val="none" w:sz="0" w:space="0" w:color="auto"/>
                                                                                                    <w:bottom w:val="none" w:sz="0" w:space="0" w:color="auto"/>
                                                                                                    <w:right w:val="none" w:sz="0" w:space="0" w:color="auto"/>
                                                                                                  </w:divBdr>
                                                                                                </w:div>
                                                                                              </w:divsChild>
                                                                                            </w:div>
                                                                                            <w:div w:id="674186038">
                                                                                              <w:marLeft w:val="0"/>
                                                                                              <w:marRight w:val="0"/>
                                                                                              <w:marTop w:val="0"/>
                                                                                              <w:marBottom w:val="0"/>
                                                                                              <w:divBdr>
                                                                                                <w:top w:val="none" w:sz="0" w:space="0" w:color="auto"/>
                                                                                                <w:left w:val="none" w:sz="0" w:space="5" w:color="auto"/>
                                                                                                <w:bottom w:val="none" w:sz="0" w:space="0" w:color="auto"/>
                                                                                                <w:right w:val="none" w:sz="0" w:space="5" w:color="auto"/>
                                                                                              </w:divBdr>
                                                                                            </w:div>
                                                                                            <w:div w:id="860968415">
                                                                                              <w:marLeft w:val="0"/>
                                                                                              <w:marRight w:val="0"/>
                                                                                              <w:marTop w:val="0"/>
                                                                                              <w:marBottom w:val="0"/>
                                                                                              <w:divBdr>
                                                                                                <w:top w:val="none" w:sz="0" w:space="0" w:color="auto"/>
                                                                                                <w:left w:val="none" w:sz="0" w:space="5" w:color="auto"/>
                                                                                                <w:bottom w:val="none" w:sz="0" w:space="0" w:color="auto"/>
                                                                                                <w:right w:val="none" w:sz="0" w:space="5" w:color="auto"/>
                                                                                              </w:divBdr>
                                                                                            </w:div>
                                                                                            <w:div w:id="992684979">
                                                                                              <w:marLeft w:val="0"/>
                                                                                              <w:marRight w:val="0"/>
                                                                                              <w:marTop w:val="0"/>
                                                                                              <w:marBottom w:val="0"/>
                                                                                              <w:divBdr>
                                                                                                <w:top w:val="none" w:sz="0" w:space="0" w:color="auto"/>
                                                                                                <w:left w:val="none" w:sz="0" w:space="5" w:color="auto"/>
                                                                                                <w:bottom w:val="none" w:sz="0" w:space="0" w:color="auto"/>
                                                                                                <w:right w:val="none" w:sz="0" w:space="5" w:color="auto"/>
                                                                                              </w:divBdr>
                                                                                            </w:div>
                                                                                            <w:div w:id="1018194656">
                                                                                              <w:marLeft w:val="0"/>
                                                                                              <w:marRight w:val="0"/>
                                                                                              <w:marTop w:val="0"/>
                                                                                              <w:marBottom w:val="0"/>
                                                                                              <w:divBdr>
                                                                                                <w:top w:val="none" w:sz="0" w:space="0" w:color="auto"/>
                                                                                                <w:left w:val="none" w:sz="0" w:space="5" w:color="auto"/>
                                                                                                <w:bottom w:val="none" w:sz="0" w:space="0" w:color="auto"/>
                                                                                                <w:right w:val="none" w:sz="0" w:space="5" w:color="auto"/>
                                                                                              </w:divBdr>
                                                                                            </w:div>
                                                                                            <w:div w:id="1096511195">
                                                                                              <w:marLeft w:val="0"/>
                                                                                              <w:marRight w:val="0"/>
                                                                                              <w:marTop w:val="0"/>
                                                                                              <w:marBottom w:val="0"/>
                                                                                              <w:divBdr>
                                                                                                <w:top w:val="none" w:sz="0" w:space="0" w:color="auto"/>
                                                                                                <w:left w:val="none" w:sz="0" w:space="5" w:color="auto"/>
                                                                                                <w:bottom w:val="none" w:sz="0" w:space="0" w:color="auto"/>
                                                                                                <w:right w:val="none" w:sz="0" w:space="5" w:color="auto"/>
                                                                                              </w:divBdr>
                                                                                              <w:divsChild>
                                                                                                <w:div w:id="2097480212">
                                                                                                  <w:marLeft w:val="0"/>
                                                                                                  <w:marRight w:val="0"/>
                                                                                                  <w:marTop w:val="0"/>
                                                                                                  <w:marBottom w:val="0"/>
                                                                                                  <w:divBdr>
                                                                                                    <w:top w:val="none" w:sz="0" w:space="0" w:color="auto"/>
                                                                                                    <w:left w:val="none" w:sz="0" w:space="0" w:color="auto"/>
                                                                                                    <w:bottom w:val="none" w:sz="0" w:space="0" w:color="auto"/>
                                                                                                    <w:right w:val="none" w:sz="0" w:space="0" w:color="auto"/>
                                                                                                  </w:divBdr>
                                                                                                </w:div>
                                                                                              </w:divsChild>
                                                                                            </w:div>
                                                                                            <w:div w:id="1346900263">
                                                                                              <w:marLeft w:val="0"/>
                                                                                              <w:marRight w:val="0"/>
                                                                                              <w:marTop w:val="0"/>
                                                                                              <w:marBottom w:val="0"/>
                                                                                              <w:divBdr>
                                                                                                <w:top w:val="none" w:sz="0" w:space="0" w:color="auto"/>
                                                                                                <w:left w:val="none" w:sz="0" w:space="5" w:color="auto"/>
                                                                                                <w:bottom w:val="none" w:sz="0" w:space="0" w:color="auto"/>
                                                                                                <w:right w:val="none" w:sz="0" w:space="5" w:color="auto"/>
                                                                                              </w:divBdr>
                                                                                            </w:div>
                                                                                            <w:div w:id="1443838450">
                                                                                              <w:marLeft w:val="0"/>
                                                                                              <w:marRight w:val="0"/>
                                                                                              <w:marTop w:val="0"/>
                                                                                              <w:marBottom w:val="0"/>
                                                                                              <w:divBdr>
                                                                                                <w:top w:val="none" w:sz="0" w:space="0" w:color="auto"/>
                                                                                                <w:left w:val="none" w:sz="0" w:space="5" w:color="auto"/>
                                                                                                <w:bottom w:val="none" w:sz="0" w:space="0" w:color="auto"/>
                                                                                                <w:right w:val="none" w:sz="0" w:space="5" w:color="auto"/>
                                                                                              </w:divBdr>
                                                                                            </w:div>
                                                                                            <w:div w:id="1565339256">
                                                                                              <w:marLeft w:val="0"/>
                                                                                              <w:marRight w:val="0"/>
                                                                                              <w:marTop w:val="0"/>
                                                                                              <w:marBottom w:val="0"/>
                                                                                              <w:divBdr>
                                                                                                <w:top w:val="none" w:sz="0" w:space="0" w:color="auto"/>
                                                                                                <w:left w:val="none" w:sz="0" w:space="5" w:color="auto"/>
                                                                                                <w:bottom w:val="none" w:sz="0" w:space="0" w:color="auto"/>
                                                                                                <w:right w:val="none" w:sz="0" w:space="5" w:color="auto"/>
                                                                                              </w:divBdr>
                                                                                              <w:divsChild>
                                                                                                <w:div w:id="1166634461">
                                                                                                  <w:marLeft w:val="0"/>
                                                                                                  <w:marRight w:val="0"/>
                                                                                                  <w:marTop w:val="0"/>
                                                                                                  <w:marBottom w:val="0"/>
                                                                                                  <w:divBdr>
                                                                                                    <w:top w:val="none" w:sz="0" w:space="0" w:color="auto"/>
                                                                                                    <w:left w:val="none" w:sz="0" w:space="0" w:color="auto"/>
                                                                                                    <w:bottom w:val="none" w:sz="0" w:space="0" w:color="auto"/>
                                                                                                    <w:right w:val="none" w:sz="0" w:space="0" w:color="auto"/>
                                                                                                  </w:divBdr>
                                                                                                </w:div>
                                                                                              </w:divsChild>
                                                                                            </w:div>
                                                                                            <w:div w:id="1784495166">
                                                                                              <w:marLeft w:val="0"/>
                                                                                              <w:marRight w:val="0"/>
                                                                                              <w:marTop w:val="0"/>
                                                                                              <w:marBottom w:val="0"/>
                                                                                              <w:divBdr>
                                                                                                <w:top w:val="none" w:sz="0" w:space="0" w:color="auto"/>
                                                                                                <w:left w:val="none" w:sz="0" w:space="5" w:color="auto"/>
                                                                                                <w:bottom w:val="none" w:sz="0" w:space="0" w:color="auto"/>
                                                                                                <w:right w:val="none" w:sz="0" w:space="5" w:color="auto"/>
                                                                                              </w:divBdr>
                                                                                              <w:divsChild>
                                                                                                <w:div w:id="414863482">
                                                                                                  <w:marLeft w:val="0"/>
                                                                                                  <w:marRight w:val="0"/>
                                                                                                  <w:marTop w:val="0"/>
                                                                                                  <w:marBottom w:val="0"/>
                                                                                                  <w:divBdr>
                                                                                                    <w:top w:val="none" w:sz="0" w:space="0" w:color="auto"/>
                                                                                                    <w:left w:val="none" w:sz="0" w:space="0" w:color="auto"/>
                                                                                                    <w:bottom w:val="none" w:sz="0" w:space="0" w:color="auto"/>
                                                                                                    <w:right w:val="none" w:sz="0" w:space="0" w:color="auto"/>
                                                                                                  </w:divBdr>
                                                                                                </w:div>
                                                                                              </w:divsChild>
                                                                                            </w:div>
                                                                                            <w:div w:id="1941837073">
                                                                                              <w:marLeft w:val="0"/>
                                                                                              <w:marRight w:val="0"/>
                                                                                              <w:marTop w:val="0"/>
                                                                                              <w:marBottom w:val="0"/>
                                                                                              <w:divBdr>
                                                                                                <w:top w:val="none" w:sz="0" w:space="0" w:color="auto"/>
                                                                                                <w:left w:val="none" w:sz="0" w:space="5" w:color="auto"/>
                                                                                                <w:bottom w:val="none" w:sz="0" w:space="0" w:color="auto"/>
                                                                                                <w:right w:val="none" w:sz="0" w:space="5" w:color="auto"/>
                                                                                              </w:divBdr>
                                                                                            </w:div>
                                                                                            <w:div w:id="2076203343">
                                                                                              <w:marLeft w:val="0"/>
                                                                                              <w:marRight w:val="0"/>
                                                                                              <w:marTop w:val="0"/>
                                                                                              <w:marBottom w:val="0"/>
                                                                                              <w:divBdr>
                                                                                                <w:top w:val="none" w:sz="0" w:space="0" w:color="auto"/>
                                                                                                <w:left w:val="none" w:sz="0" w:space="5" w:color="auto"/>
                                                                                                <w:bottom w:val="none" w:sz="0" w:space="0" w:color="auto"/>
                                                                                                <w:right w:val="none" w:sz="0" w:space="5" w:color="auto"/>
                                                                                              </w:divBdr>
                                                                                              <w:divsChild>
                                                                                                <w:div w:id="2133284243">
                                                                                                  <w:marLeft w:val="0"/>
                                                                                                  <w:marRight w:val="0"/>
                                                                                                  <w:marTop w:val="0"/>
                                                                                                  <w:marBottom w:val="0"/>
                                                                                                  <w:divBdr>
                                                                                                    <w:top w:val="none" w:sz="0" w:space="0" w:color="auto"/>
                                                                                                    <w:left w:val="none" w:sz="0" w:space="0" w:color="auto"/>
                                                                                                    <w:bottom w:val="none" w:sz="0" w:space="0" w:color="auto"/>
                                                                                                    <w:right w:val="none" w:sz="0" w:space="0" w:color="auto"/>
                                                                                                  </w:divBdr>
                                                                                                </w:div>
                                                                                              </w:divsChild>
                                                                                            </w:div>
                                                                                            <w:div w:id="2080127615">
                                                                                              <w:marLeft w:val="0"/>
                                                                                              <w:marRight w:val="0"/>
                                                                                              <w:marTop w:val="0"/>
                                                                                              <w:marBottom w:val="0"/>
                                                                                              <w:divBdr>
                                                                                                <w:top w:val="none" w:sz="0" w:space="0" w:color="auto"/>
                                                                                                <w:left w:val="none" w:sz="0" w:space="5" w:color="auto"/>
                                                                                                <w:bottom w:val="none" w:sz="0" w:space="0" w:color="auto"/>
                                                                                                <w:right w:val="none" w:sz="0" w:space="5" w:color="auto"/>
                                                                                              </w:divBdr>
                                                                                              <w:divsChild>
                                                                                                <w:div w:id="512577084">
                                                                                                  <w:marLeft w:val="0"/>
                                                                                                  <w:marRight w:val="0"/>
                                                                                                  <w:marTop w:val="0"/>
                                                                                                  <w:marBottom w:val="0"/>
                                                                                                  <w:divBdr>
                                                                                                    <w:top w:val="none" w:sz="0" w:space="0" w:color="auto"/>
                                                                                                    <w:left w:val="none" w:sz="0" w:space="0" w:color="auto"/>
                                                                                                    <w:bottom w:val="none" w:sz="0" w:space="0" w:color="auto"/>
                                                                                                    <w:right w:val="none" w:sz="0" w:space="0" w:color="auto"/>
                                                                                                  </w:divBdr>
                                                                                                </w:div>
                                                                                              </w:divsChild>
                                                                                            </w:div>
                                                                                            <w:div w:id="2087611640">
                                                                                              <w:marLeft w:val="0"/>
                                                                                              <w:marRight w:val="0"/>
                                                                                              <w:marTop w:val="0"/>
                                                                                              <w:marBottom w:val="0"/>
                                                                                              <w:divBdr>
                                                                                                <w:top w:val="none" w:sz="0" w:space="0" w:color="auto"/>
                                                                                                <w:left w:val="none" w:sz="0" w:space="5" w:color="auto"/>
                                                                                                <w:bottom w:val="none" w:sz="0" w:space="0" w:color="auto"/>
                                                                                                <w:right w:val="none" w:sz="0" w:space="5" w:color="auto"/>
                                                                                              </w:divBdr>
                                                                                              <w:divsChild>
                                                                                                <w:div w:id="194761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4997167">
      <w:bodyDiv w:val="1"/>
      <w:marLeft w:val="0"/>
      <w:marRight w:val="0"/>
      <w:marTop w:val="0"/>
      <w:marBottom w:val="0"/>
      <w:divBdr>
        <w:top w:val="none" w:sz="0" w:space="0" w:color="auto"/>
        <w:left w:val="none" w:sz="0" w:space="0" w:color="auto"/>
        <w:bottom w:val="none" w:sz="0" w:space="0" w:color="auto"/>
        <w:right w:val="none" w:sz="0" w:space="0" w:color="auto"/>
      </w:divBdr>
    </w:div>
    <w:div w:id="197482786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e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emf"/><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oleObject" Target="file:///\\fs00\virksomheter\Felles-OO-Stab\Oekonomi\2016\Brukerutvikling\Jonas%20statistikk%20%202016_%20med%20diagram_%20utvikling%20fra%20&#229;r%202013.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b-N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a:latin typeface="Arial" panose="020B0604020202020204" pitchFamily="34" charset="0"/>
                <a:cs typeface="Arial" panose="020B0604020202020204" pitchFamily="34" charset="0"/>
              </a:defRPr>
            </a:pPr>
            <a:r>
              <a:rPr lang="nb-NO" sz="1000">
                <a:latin typeface="Arial" panose="020B0604020202020204" pitchFamily="34" charset="0"/>
                <a:cs typeface="Arial" panose="020B0604020202020204" pitchFamily="34" charset="0"/>
              </a:rPr>
              <a:t>Barn</a:t>
            </a:r>
            <a:r>
              <a:rPr lang="nb-NO" sz="1000" baseline="0">
                <a:latin typeface="Arial" panose="020B0604020202020204" pitchFamily="34" charset="0"/>
                <a:cs typeface="Arial" panose="020B0604020202020204" pitchFamily="34" charset="0"/>
              </a:rPr>
              <a:t> med vedtak etter opplæringsloven §5.7 (bhg)</a:t>
            </a:r>
            <a:endParaRPr lang="nb-NO" sz="1000">
              <a:latin typeface="Arial" panose="020B0604020202020204" pitchFamily="34" charset="0"/>
              <a:cs typeface="Arial" panose="020B0604020202020204" pitchFamily="34" charset="0"/>
            </a:endParaRPr>
          </a:p>
        </c:rich>
      </c:tx>
      <c:layout>
        <c:manualLayout>
          <c:xMode val="edge"/>
          <c:yMode val="edge"/>
          <c:x val="0.28122980951320042"/>
          <c:y val="2.4057738572574178E-2"/>
        </c:manualLayout>
      </c:layout>
      <c:overlay val="0"/>
    </c:title>
    <c:autoTitleDeleted val="0"/>
    <c:plotArea>
      <c:layout>
        <c:manualLayout>
          <c:layoutTarget val="inner"/>
          <c:xMode val="edge"/>
          <c:yMode val="edge"/>
          <c:x val="0.22143288484192561"/>
          <c:y val="0.13367421341658975"/>
          <c:w val="0.75789528512106186"/>
          <c:h val="0.63105909766266743"/>
        </c:manualLayout>
      </c:layout>
      <c:lineChart>
        <c:grouping val="standard"/>
        <c:varyColors val="0"/>
        <c:ser>
          <c:idx val="0"/>
          <c:order val="0"/>
          <c:tx>
            <c:strRef>
              <c:f>'2016'!$G$4</c:f>
              <c:strCache>
                <c:ptCount val="1"/>
                <c:pt idx="0">
                  <c:v>SUM VEDTAK 2016</c:v>
                </c:pt>
              </c:strCache>
            </c:strRef>
          </c:tx>
          <c:marker>
            <c:symbol val="none"/>
          </c:marker>
          <c:cat>
            <c:strRef>
              <c:f>'2016'!$A$5:$A$16</c:f>
              <c:strCache>
                <c:ptCount val="12"/>
                <c:pt idx="0">
                  <c:v>årets start</c:v>
                </c:pt>
                <c:pt idx="1">
                  <c:v>pr 31 jan</c:v>
                </c:pt>
                <c:pt idx="2">
                  <c:v>pr 28 febr</c:v>
                </c:pt>
                <c:pt idx="3">
                  <c:v>pr 31 mars</c:v>
                </c:pt>
                <c:pt idx="4">
                  <c:v>pr 30 apr</c:v>
                </c:pt>
                <c:pt idx="5">
                  <c:v>pr 31 mai</c:v>
                </c:pt>
                <c:pt idx="6">
                  <c:v>pr 31.juni</c:v>
                </c:pt>
                <c:pt idx="7">
                  <c:v>pr 31.aug</c:v>
                </c:pt>
                <c:pt idx="8">
                  <c:v>pr 30.sept</c:v>
                </c:pt>
                <c:pt idx="9">
                  <c:v>pr 31 okt</c:v>
                </c:pt>
                <c:pt idx="10">
                  <c:v>pr 30 nov</c:v>
                </c:pt>
                <c:pt idx="11">
                  <c:v>pr 31 des </c:v>
                </c:pt>
              </c:strCache>
            </c:strRef>
          </c:cat>
          <c:val>
            <c:numRef>
              <c:f>'2016'!$G$5:$G$16</c:f>
              <c:numCache>
                <c:formatCode>General</c:formatCode>
                <c:ptCount val="12"/>
                <c:pt idx="0">
                  <c:v>138</c:v>
                </c:pt>
                <c:pt idx="1">
                  <c:v>151</c:v>
                </c:pt>
                <c:pt idx="2">
                  <c:v>157</c:v>
                </c:pt>
                <c:pt idx="3">
                  <c:v>171</c:v>
                </c:pt>
                <c:pt idx="4">
                  <c:v>176</c:v>
                </c:pt>
                <c:pt idx="5">
                  <c:v>177</c:v>
                </c:pt>
                <c:pt idx="7">
                  <c:v>168</c:v>
                </c:pt>
              </c:numCache>
            </c:numRef>
          </c:val>
          <c:smooth val="0"/>
          <c:extLst>
            <c:ext xmlns:c16="http://schemas.microsoft.com/office/drawing/2014/chart" uri="{C3380CC4-5D6E-409C-BE32-E72D297353CC}">
              <c16:uniqueId val="{00000000-61F9-4076-9F1A-33BF5A616B32}"/>
            </c:ext>
          </c:extLst>
        </c:ser>
        <c:ser>
          <c:idx val="3"/>
          <c:order val="1"/>
          <c:tx>
            <c:v>SUM VEDTAK 2015</c:v>
          </c:tx>
          <c:marker>
            <c:symbol val="none"/>
          </c:marker>
          <c:val>
            <c:numRef>
              <c:f>'2016'!$M$5:$M$16</c:f>
              <c:numCache>
                <c:formatCode>General</c:formatCode>
                <c:ptCount val="12"/>
                <c:pt idx="0">
                  <c:v>142</c:v>
                </c:pt>
                <c:pt idx="1">
                  <c:v>148</c:v>
                </c:pt>
                <c:pt idx="2" formatCode="_ * #,##0_ ;_ * \-#,##0_ ;_ * &quot;-&quot;??_ ;_ @_ ">
                  <c:v>158</c:v>
                </c:pt>
                <c:pt idx="3" formatCode="_ * #,##0_ ;_ * \-#,##0_ ;_ * &quot;-&quot;??_ ;_ @_ ">
                  <c:v>165</c:v>
                </c:pt>
                <c:pt idx="4" formatCode="_ * #,##0_ ;_ * \-#,##0_ ;_ * &quot;-&quot;??_ ;_ @_ ">
                  <c:v>167</c:v>
                </c:pt>
                <c:pt idx="5" formatCode="_ * #,##0_ ;_ * \-#,##0_ ;_ * &quot;-&quot;??_ ;_ @_ ">
                  <c:v>168</c:v>
                </c:pt>
                <c:pt idx="6" formatCode="_ * #,##0_ ;_ * \-#,##0_ ;_ * &quot;-&quot;??_ ;_ @_ ">
                  <c:v>168</c:v>
                </c:pt>
                <c:pt idx="7" formatCode="_ * #,##0_ ;_ * \-#,##0_ ;_ * &quot;-&quot;??_ ;_ @_ ">
                  <c:v>112</c:v>
                </c:pt>
                <c:pt idx="8">
                  <c:v>114</c:v>
                </c:pt>
                <c:pt idx="9">
                  <c:v>123</c:v>
                </c:pt>
                <c:pt idx="10">
                  <c:v>130</c:v>
                </c:pt>
                <c:pt idx="11">
                  <c:v>138</c:v>
                </c:pt>
              </c:numCache>
            </c:numRef>
          </c:val>
          <c:smooth val="0"/>
          <c:extLst>
            <c:ext xmlns:c16="http://schemas.microsoft.com/office/drawing/2014/chart" uri="{C3380CC4-5D6E-409C-BE32-E72D297353CC}">
              <c16:uniqueId val="{00000001-61F9-4076-9F1A-33BF5A616B32}"/>
            </c:ext>
          </c:extLst>
        </c:ser>
        <c:ser>
          <c:idx val="1"/>
          <c:order val="2"/>
          <c:tx>
            <c:strRef>
              <c:f>'2016'!$N$4</c:f>
              <c:strCache>
                <c:ptCount val="1"/>
                <c:pt idx="0">
                  <c:v>SUM VEDTAK 2014</c:v>
                </c:pt>
              </c:strCache>
            </c:strRef>
          </c:tx>
          <c:marker>
            <c:symbol val="none"/>
          </c:marker>
          <c:cat>
            <c:strRef>
              <c:f>'2016'!$A$5:$A$16</c:f>
              <c:strCache>
                <c:ptCount val="12"/>
                <c:pt idx="0">
                  <c:v>årets start</c:v>
                </c:pt>
                <c:pt idx="1">
                  <c:v>pr 31 jan</c:v>
                </c:pt>
                <c:pt idx="2">
                  <c:v>pr 28 febr</c:v>
                </c:pt>
                <c:pt idx="3">
                  <c:v>pr 31 mars</c:v>
                </c:pt>
                <c:pt idx="4">
                  <c:v>pr 30 apr</c:v>
                </c:pt>
                <c:pt idx="5">
                  <c:v>pr 31 mai</c:v>
                </c:pt>
                <c:pt idx="6">
                  <c:v>pr 31.juni</c:v>
                </c:pt>
                <c:pt idx="7">
                  <c:v>pr 31.aug</c:v>
                </c:pt>
                <c:pt idx="8">
                  <c:v>pr 30.sept</c:v>
                </c:pt>
                <c:pt idx="9">
                  <c:v>pr 31 okt</c:v>
                </c:pt>
                <c:pt idx="10">
                  <c:v>pr 30 nov</c:v>
                </c:pt>
                <c:pt idx="11">
                  <c:v>pr 31 des </c:v>
                </c:pt>
              </c:strCache>
            </c:strRef>
          </c:cat>
          <c:val>
            <c:numRef>
              <c:f>'2016'!$N$5:$N$16</c:f>
              <c:numCache>
                <c:formatCode>General</c:formatCode>
                <c:ptCount val="12"/>
                <c:pt idx="0">
                  <c:v>131</c:v>
                </c:pt>
                <c:pt idx="1">
                  <c:v>131</c:v>
                </c:pt>
                <c:pt idx="2">
                  <c:v>132</c:v>
                </c:pt>
                <c:pt idx="3">
                  <c:v>138</c:v>
                </c:pt>
                <c:pt idx="4">
                  <c:v>147</c:v>
                </c:pt>
                <c:pt idx="5">
                  <c:v>149</c:v>
                </c:pt>
                <c:pt idx="6">
                  <c:v>149</c:v>
                </c:pt>
                <c:pt idx="7">
                  <c:v>122</c:v>
                </c:pt>
                <c:pt idx="8">
                  <c:v>125</c:v>
                </c:pt>
                <c:pt idx="9">
                  <c:v>131</c:v>
                </c:pt>
                <c:pt idx="10">
                  <c:v>139</c:v>
                </c:pt>
                <c:pt idx="11">
                  <c:v>142</c:v>
                </c:pt>
              </c:numCache>
            </c:numRef>
          </c:val>
          <c:smooth val="0"/>
          <c:extLst>
            <c:ext xmlns:c16="http://schemas.microsoft.com/office/drawing/2014/chart" uri="{C3380CC4-5D6E-409C-BE32-E72D297353CC}">
              <c16:uniqueId val="{00000002-61F9-4076-9F1A-33BF5A616B32}"/>
            </c:ext>
          </c:extLst>
        </c:ser>
        <c:ser>
          <c:idx val="2"/>
          <c:order val="3"/>
          <c:tx>
            <c:strRef>
              <c:f>'2016'!$O$4</c:f>
              <c:strCache>
                <c:ptCount val="1"/>
                <c:pt idx="0">
                  <c:v>SUM VEDTAK 2013</c:v>
                </c:pt>
              </c:strCache>
            </c:strRef>
          </c:tx>
          <c:marker>
            <c:symbol val="none"/>
          </c:marker>
          <c:cat>
            <c:strRef>
              <c:f>'2016'!$A$5:$A$16</c:f>
              <c:strCache>
                <c:ptCount val="12"/>
                <c:pt idx="0">
                  <c:v>årets start</c:v>
                </c:pt>
                <c:pt idx="1">
                  <c:v>pr 31 jan</c:v>
                </c:pt>
                <c:pt idx="2">
                  <c:v>pr 28 febr</c:v>
                </c:pt>
                <c:pt idx="3">
                  <c:v>pr 31 mars</c:v>
                </c:pt>
                <c:pt idx="4">
                  <c:v>pr 30 apr</c:v>
                </c:pt>
                <c:pt idx="5">
                  <c:v>pr 31 mai</c:v>
                </c:pt>
                <c:pt idx="6">
                  <c:v>pr 31.juni</c:v>
                </c:pt>
                <c:pt idx="7">
                  <c:v>pr 31.aug</c:v>
                </c:pt>
                <c:pt idx="8">
                  <c:v>pr 30.sept</c:v>
                </c:pt>
                <c:pt idx="9">
                  <c:v>pr 31 okt</c:v>
                </c:pt>
                <c:pt idx="10">
                  <c:v>pr 30 nov</c:v>
                </c:pt>
                <c:pt idx="11">
                  <c:v>pr 31 des </c:v>
                </c:pt>
              </c:strCache>
            </c:strRef>
          </c:cat>
          <c:val>
            <c:numRef>
              <c:f>'2016'!$O$5:$O$16</c:f>
              <c:numCache>
                <c:formatCode>General</c:formatCode>
                <c:ptCount val="12"/>
                <c:pt idx="0">
                  <c:v>122</c:v>
                </c:pt>
                <c:pt idx="1">
                  <c:v>122</c:v>
                </c:pt>
                <c:pt idx="2">
                  <c:v>132</c:v>
                </c:pt>
                <c:pt idx="3">
                  <c:v>135</c:v>
                </c:pt>
                <c:pt idx="4">
                  <c:v>135</c:v>
                </c:pt>
                <c:pt idx="5">
                  <c:v>135</c:v>
                </c:pt>
                <c:pt idx="6">
                  <c:v>135</c:v>
                </c:pt>
                <c:pt idx="7">
                  <c:v>100</c:v>
                </c:pt>
                <c:pt idx="8">
                  <c:v>101</c:v>
                </c:pt>
                <c:pt idx="9">
                  <c:v>105</c:v>
                </c:pt>
                <c:pt idx="10">
                  <c:v>121</c:v>
                </c:pt>
                <c:pt idx="11">
                  <c:v>131</c:v>
                </c:pt>
              </c:numCache>
            </c:numRef>
          </c:val>
          <c:smooth val="0"/>
          <c:extLst>
            <c:ext xmlns:c16="http://schemas.microsoft.com/office/drawing/2014/chart" uri="{C3380CC4-5D6E-409C-BE32-E72D297353CC}">
              <c16:uniqueId val="{00000003-61F9-4076-9F1A-33BF5A616B32}"/>
            </c:ext>
          </c:extLst>
        </c:ser>
        <c:dLbls>
          <c:showLegendKey val="0"/>
          <c:showVal val="0"/>
          <c:showCatName val="0"/>
          <c:showSerName val="0"/>
          <c:showPercent val="0"/>
          <c:showBubbleSize val="0"/>
        </c:dLbls>
        <c:smooth val="0"/>
        <c:axId val="67763200"/>
        <c:axId val="69411584"/>
      </c:lineChart>
      <c:catAx>
        <c:axId val="67763200"/>
        <c:scaling>
          <c:orientation val="minMax"/>
        </c:scaling>
        <c:delete val="0"/>
        <c:axPos val="b"/>
        <c:numFmt formatCode="General" sourceLinked="0"/>
        <c:majorTickMark val="none"/>
        <c:minorTickMark val="none"/>
        <c:tickLblPos val="nextTo"/>
        <c:txPr>
          <a:bodyPr rot="-2700000" vert="horz"/>
          <a:lstStyle/>
          <a:p>
            <a:pPr>
              <a:defRPr sz="900"/>
            </a:pPr>
            <a:endParaRPr lang="nb-NO"/>
          </a:p>
        </c:txPr>
        <c:crossAx val="69411584"/>
        <c:crosses val="autoZero"/>
        <c:auto val="1"/>
        <c:lblAlgn val="ctr"/>
        <c:lblOffset val="100"/>
        <c:noMultiLvlLbl val="0"/>
      </c:catAx>
      <c:valAx>
        <c:axId val="69411584"/>
        <c:scaling>
          <c:orientation val="minMax"/>
          <c:min val="60"/>
        </c:scaling>
        <c:delete val="0"/>
        <c:axPos val="l"/>
        <c:majorGridlines/>
        <c:title>
          <c:tx>
            <c:rich>
              <a:bodyPr/>
              <a:lstStyle/>
              <a:p>
                <a:pPr>
                  <a:defRPr sz="1050" b="0">
                    <a:latin typeface="Arial" panose="020B0604020202020204" pitchFamily="34" charset="0"/>
                    <a:cs typeface="Arial" panose="020B0604020202020204" pitchFamily="34" charset="0"/>
                  </a:defRPr>
                </a:pPr>
                <a:r>
                  <a:rPr lang="en-US" sz="1050" b="0">
                    <a:latin typeface="Arial" panose="020B0604020202020204" pitchFamily="34" charset="0"/>
                    <a:cs typeface="Arial" panose="020B0604020202020204" pitchFamily="34" charset="0"/>
                  </a:rPr>
                  <a:t>Antall barn med vedtak</a:t>
                </a:r>
              </a:p>
            </c:rich>
          </c:tx>
          <c:layout/>
          <c:overlay val="0"/>
        </c:title>
        <c:numFmt formatCode="General" sourceLinked="1"/>
        <c:majorTickMark val="none"/>
        <c:minorTickMark val="none"/>
        <c:tickLblPos val="nextTo"/>
        <c:crossAx val="67763200"/>
        <c:crosses val="autoZero"/>
        <c:crossBetween val="between"/>
      </c:valAx>
      <c:dTable>
        <c:showHorzBorder val="1"/>
        <c:showVertBorder val="1"/>
        <c:showOutline val="1"/>
        <c:showKeys val="1"/>
        <c:txPr>
          <a:bodyPr/>
          <a:lstStyle/>
          <a:p>
            <a:pPr rtl="0">
              <a:defRPr>
                <a:latin typeface="Arial Narrow" panose="020B0606020202030204" pitchFamily="34" charset="0"/>
              </a:defRPr>
            </a:pPr>
            <a:endParaRPr lang="nb-NO"/>
          </a:p>
        </c:txPr>
      </c:dTable>
    </c:plotArea>
    <c:plotVisOnly val="1"/>
    <c:dispBlanksAs val="gap"/>
    <c:showDLblsOverMax val="0"/>
  </c:chart>
  <c:externalData r:id="rId2">
    <c:autoUpdate val="0"/>
  </c:externalData>
</c:chartSpace>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2384F-1E8A-4A04-B3C3-3C490CF9F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8084</Words>
  <Characters>42850</Characters>
  <Application>Microsoft Office Word</Application>
  <DocSecurity>0</DocSecurity>
  <Lines>357</Lines>
  <Paragraphs>101</Paragraphs>
  <ScaleCrop>false</ScaleCrop>
  <HeadingPairs>
    <vt:vector size="2" baseType="variant">
      <vt:variant>
        <vt:lpstr>Tittel</vt:lpstr>
      </vt:variant>
      <vt:variant>
        <vt:i4>1</vt:i4>
      </vt:variant>
    </vt:vector>
  </HeadingPairs>
  <TitlesOfParts>
    <vt:vector size="1" baseType="lpstr">
      <vt:lpstr/>
    </vt:vector>
  </TitlesOfParts>
  <Company>Fredrikstad Kommune</Company>
  <LinksUpToDate>false</LinksUpToDate>
  <CharactersWithSpaces>50833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eirsle</dc:creator>
  <cp:keywords/>
  <dc:description/>
  <cp:lastModifiedBy>Kristiansen Victor</cp:lastModifiedBy>
  <cp:revision>2</cp:revision>
  <cp:lastPrinted>2016-09-30T11:53:00Z</cp:lastPrinted>
  <dcterms:created xsi:type="dcterms:W3CDTF">2016-10-20T11:16:00Z</dcterms:created>
  <dcterms:modified xsi:type="dcterms:W3CDTF">2016-10-20T11:16:00Z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InType">
    <vt:lpwstr>FromApplication</vt:lpwstr>
  </property>
  <property fmtid="{D5CDD505-2E9C-101B-9397-08002B2CF9AE}" pid="3" name="CheckInDocForm">
    <vt:lpwstr>http://web03/ephorte5fre/shared/aspx/Default/CheckInDocForm.aspx</vt:lpwstr>
  </property>
  <property fmtid="{D5CDD505-2E9C-101B-9397-08002B2CF9AE}" pid="4" name="DokType">
    <vt:lpwstr/>
  </property>
  <property fmtid="{D5CDD505-2E9C-101B-9397-08002B2CF9AE}" pid="5" name="DokID">
    <vt:i4>3214607</vt:i4>
  </property>
  <property fmtid="{D5CDD505-2E9C-101B-9397-08002B2CF9AE}" pid="6" name="Versjon">
    <vt:i4>1</vt:i4>
  </property>
  <property fmtid="{D5CDD505-2E9C-101B-9397-08002B2CF9AE}" pid="7" name="Variant">
    <vt:lpwstr>P</vt:lpwstr>
  </property>
  <property fmtid="{D5CDD505-2E9C-101B-9397-08002B2CF9AE}" pid="8" name="OpenMode">
    <vt:lpwstr>EditDoc</vt:lpwstr>
  </property>
  <property fmtid="{D5CDD505-2E9C-101B-9397-08002B2CF9AE}" pid="9" name="CurrentUrl">
    <vt:lpwstr>http%3a%2f%2fweb03%2fephorte5fre%2fshared%2faspx%2fdefault%2fdetails.aspx%3ff%3dViewJP%26JP_ID%3d2391448%26SubElGroup%3d55</vt:lpwstr>
  </property>
  <property fmtid="{D5CDD505-2E9C-101B-9397-08002B2CF9AE}" pid="10" name="WindowName">
    <vt:lpwstr>TabWindow1</vt:lpwstr>
  </property>
  <property fmtid="{D5CDD505-2E9C-101B-9397-08002B2CF9AE}" pid="11" name="FileName">
    <vt:lpwstr>%5c%5cfs00%5cbrukere%5cegol%5cdok%5cephorte%5c102521654.DOC</vt:lpwstr>
  </property>
  <property fmtid="{D5CDD505-2E9C-101B-9397-08002B2CF9AE}" pid="12" name="LinkId">
    <vt:i4>2391448</vt:i4>
  </property>
</Properties>
</file>