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94D46" w:rsidRDefault="00FB786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Årsmelding for 2024</w:t>
      </w:r>
    </w:p>
    <w:p w14:paraId="00000002" w14:textId="77777777" w:rsidR="00A94D46" w:rsidRDefault="00FB786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Kvinnenettverket i Ullensvang Arbeiderparti</w:t>
      </w:r>
    </w:p>
    <w:p w14:paraId="00000003" w14:textId="77777777" w:rsidR="00A94D46" w:rsidRDefault="00FB7867">
      <w:r>
        <w:t xml:space="preserve"> </w:t>
      </w:r>
    </w:p>
    <w:p w14:paraId="00000004" w14:textId="77777777" w:rsidR="00A94D46" w:rsidRDefault="00A94D46"/>
    <w:p w14:paraId="00000005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I forbindelse med kvinnedagen 2024 hadde undertegnede innlegg i HF 7.mars 2024 hvor det ble fokusert på viktigheten av likestilling både i dag og i fremtiden. I innlegget ble det blant annet vist til at lønnsgapet mellom kvinner og menn fremdeles er stort.</w:t>
      </w:r>
      <w:r>
        <w:rPr>
          <w:sz w:val="28"/>
          <w:szCs w:val="28"/>
        </w:rPr>
        <w:t xml:space="preserve"> Ved utgangen av 2022 tjente kvinner gjennomsnittlig 88 prosent av </w:t>
      </w:r>
      <w:proofErr w:type="gramStart"/>
      <w:r>
        <w:rPr>
          <w:sz w:val="28"/>
          <w:szCs w:val="28"/>
        </w:rPr>
        <w:t>det menn</w:t>
      </w:r>
      <w:proofErr w:type="gramEnd"/>
      <w:r>
        <w:rPr>
          <w:sz w:val="28"/>
          <w:szCs w:val="28"/>
        </w:rPr>
        <w:t xml:space="preserve"> tjener. Denne prosentvise forskjellen har gått ned med EN prosent i løpet av 10 år.</w:t>
      </w:r>
    </w:p>
    <w:p w14:paraId="00000006" w14:textId="77777777" w:rsidR="00A94D46" w:rsidRDefault="00A94D46">
      <w:pPr>
        <w:rPr>
          <w:sz w:val="28"/>
          <w:szCs w:val="28"/>
        </w:rPr>
      </w:pPr>
    </w:p>
    <w:p w14:paraId="00000007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Under 8.mars-arrangementet i Odda holdt Isabel Gundersen Løyning </w:t>
      </w:r>
    </w:p>
    <w:p w14:paraId="00000008" w14:textId="77777777" w:rsidR="00A94D46" w:rsidRDefault="00FB78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 svært god appell!</w:t>
      </w:r>
      <w:proofErr w:type="gramEnd"/>
      <w:r>
        <w:rPr>
          <w:sz w:val="28"/>
          <w:szCs w:val="28"/>
        </w:rPr>
        <w:t xml:space="preserve"> I appell</w:t>
      </w:r>
      <w:r>
        <w:rPr>
          <w:sz w:val="28"/>
          <w:szCs w:val="28"/>
        </w:rPr>
        <w:t>en snakket hun blant annet om lederansvaret mange kvinner har i hjemmet og oppfordret kvinner som velger å gå ned i stillingsprosent om å sørge for å spare til egen pensjon, være medeier i huset for å ha en sikrere fremtid! Som appellanten selv sa: “Vær en</w:t>
      </w:r>
      <w:r>
        <w:rPr>
          <w:sz w:val="28"/>
          <w:szCs w:val="28"/>
        </w:rPr>
        <w:t xml:space="preserve"> fornuftig egoist”.</w:t>
      </w:r>
    </w:p>
    <w:p w14:paraId="00000009" w14:textId="77777777" w:rsidR="00A94D46" w:rsidRDefault="00A94D46">
      <w:pPr>
        <w:rPr>
          <w:sz w:val="28"/>
          <w:szCs w:val="28"/>
        </w:rPr>
      </w:pPr>
    </w:p>
    <w:p w14:paraId="0000000A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12.mars 2024 arrangerte styringsgruppa for kvinnenettverket i fylket et digitalt møte som ble kalt “Vorspiel til fylkesårsmøtet i </w:t>
      </w:r>
      <w:proofErr w:type="spellStart"/>
      <w:r>
        <w:rPr>
          <w:sz w:val="28"/>
          <w:szCs w:val="28"/>
        </w:rPr>
        <w:t>Vestland</w:t>
      </w:r>
      <w:proofErr w:type="spellEnd"/>
      <w:r>
        <w:rPr>
          <w:sz w:val="28"/>
          <w:szCs w:val="28"/>
        </w:rPr>
        <w:t xml:space="preserve">”. Dette møtet var for kvinnelige delegater til fylkesårsmøtet i 2024. </w:t>
      </w:r>
    </w:p>
    <w:p w14:paraId="0000000B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I møtet gikk en gjennom h</w:t>
      </w:r>
      <w:r>
        <w:rPr>
          <w:sz w:val="28"/>
          <w:szCs w:val="28"/>
        </w:rPr>
        <w:t>vordan et årsmøte blir gjennomført og det ble lagt vekt på at de kvinnelige delegatene skulle få hilse på hverandre.</w:t>
      </w:r>
    </w:p>
    <w:p w14:paraId="0000000C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Det ble gitt informasjon om: </w:t>
      </w:r>
    </w:p>
    <w:p w14:paraId="0000000D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Hvordan er debatten lagt opp?  </w:t>
      </w:r>
    </w:p>
    <w:p w14:paraId="0000000E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  Hva</w:t>
      </w:r>
      <w:proofErr w:type="gramEnd"/>
      <w:r>
        <w:rPr>
          <w:sz w:val="28"/>
          <w:szCs w:val="28"/>
        </w:rPr>
        <w:t xml:space="preserve"> er en redaksjonskomité?</w:t>
      </w:r>
    </w:p>
    <w:p w14:paraId="0000000F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  Hva</w:t>
      </w:r>
      <w:proofErr w:type="gramEnd"/>
      <w:r>
        <w:rPr>
          <w:sz w:val="28"/>
          <w:szCs w:val="28"/>
        </w:rPr>
        <w:t xml:space="preserve"> skjer med sakene som er sen</w:t>
      </w:r>
      <w:r>
        <w:rPr>
          <w:sz w:val="28"/>
          <w:szCs w:val="28"/>
        </w:rPr>
        <w:t>dt inn fra kommunepartiene?</w:t>
      </w:r>
    </w:p>
    <w:p w14:paraId="00000010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-   Hvilke</w:t>
      </w:r>
      <w:proofErr w:type="gramEnd"/>
      <w:r>
        <w:rPr>
          <w:sz w:val="28"/>
          <w:szCs w:val="28"/>
        </w:rPr>
        <w:t xml:space="preserve"> valg skal en gjøre? </w:t>
      </w:r>
    </w:p>
    <w:p w14:paraId="00000011" w14:textId="77777777" w:rsidR="00A94D46" w:rsidRDefault="00A94D46">
      <w:pPr>
        <w:rPr>
          <w:sz w:val="28"/>
          <w:szCs w:val="28"/>
        </w:rPr>
      </w:pPr>
    </w:p>
    <w:p w14:paraId="00000012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Det ble utvekslet erfaringer fra tidligere fylkesårsmøter og det var mulig å stille spørsmål.</w:t>
      </w:r>
    </w:p>
    <w:p w14:paraId="00000013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Et interessant og lærerikt møte, spesielt for delegater som skulle delta på fylkesårsmøte for fø</w:t>
      </w:r>
      <w:r>
        <w:rPr>
          <w:sz w:val="28"/>
          <w:szCs w:val="28"/>
        </w:rPr>
        <w:t>rste gang.</w:t>
      </w:r>
    </w:p>
    <w:p w14:paraId="00000014" w14:textId="77777777" w:rsidR="00A94D46" w:rsidRDefault="00A94D46">
      <w:pPr>
        <w:rPr>
          <w:sz w:val="28"/>
          <w:szCs w:val="28"/>
        </w:rPr>
      </w:pPr>
    </w:p>
    <w:p w14:paraId="00000015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20.- og 21.april deltok undertegnede på samling for kvinnenettverk i </w:t>
      </w:r>
      <w:proofErr w:type="spellStart"/>
      <w:r>
        <w:rPr>
          <w:sz w:val="28"/>
          <w:szCs w:val="28"/>
        </w:rPr>
        <w:t>Vestland</w:t>
      </w:r>
      <w:proofErr w:type="spellEnd"/>
      <w:r>
        <w:rPr>
          <w:sz w:val="28"/>
          <w:szCs w:val="28"/>
        </w:rPr>
        <w:t xml:space="preserve">. </w:t>
      </w:r>
    </w:p>
    <w:p w14:paraId="00000016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Tema på samlingen var blant annet vold i nære relasjoner, energi og det grønne skiftet, likestilling i verden rundt oss, kulturpolitikk og om faglig politisk samarb</w:t>
      </w:r>
      <w:r>
        <w:rPr>
          <w:sz w:val="28"/>
          <w:szCs w:val="28"/>
        </w:rPr>
        <w:t xml:space="preserve">eid. </w:t>
      </w:r>
    </w:p>
    <w:p w14:paraId="00000017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Et svært interessant arrangement!</w:t>
      </w:r>
    </w:p>
    <w:p w14:paraId="00000018" w14:textId="77777777" w:rsidR="00A94D46" w:rsidRDefault="00A94D46">
      <w:pPr>
        <w:rPr>
          <w:sz w:val="28"/>
          <w:szCs w:val="28"/>
        </w:rPr>
      </w:pPr>
    </w:p>
    <w:p w14:paraId="00000019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Det har ikke vært avholdt møter i kvinnenettverket lokalt i Ullensvang Arbeiderparti i perioden.</w:t>
      </w:r>
    </w:p>
    <w:p w14:paraId="0000001A" w14:textId="77777777" w:rsidR="00A94D46" w:rsidRDefault="00A94D46">
      <w:pPr>
        <w:rPr>
          <w:sz w:val="28"/>
          <w:szCs w:val="28"/>
        </w:rPr>
      </w:pPr>
    </w:p>
    <w:p w14:paraId="0000001B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16.oktober 2024 avholdt kvinnenettverket i </w:t>
      </w:r>
      <w:proofErr w:type="spellStart"/>
      <w:r>
        <w:rPr>
          <w:sz w:val="28"/>
          <w:szCs w:val="28"/>
        </w:rPr>
        <w:t>Vestland</w:t>
      </w:r>
      <w:proofErr w:type="spellEnd"/>
      <w:r>
        <w:rPr>
          <w:sz w:val="28"/>
          <w:szCs w:val="28"/>
        </w:rPr>
        <w:t xml:space="preserve"> et digitalt møte med temaet “Kommunikasjon politiske tema”.</w:t>
      </w:r>
    </w:p>
    <w:p w14:paraId="0000001C" w14:textId="77777777" w:rsidR="00A94D46" w:rsidRDefault="00A94D46">
      <w:pPr>
        <w:rPr>
          <w:sz w:val="28"/>
          <w:szCs w:val="28"/>
        </w:rPr>
      </w:pPr>
    </w:p>
    <w:p w14:paraId="0000001D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Det er fremdeles et stort ønske om at alle kvinner i Ullensvang Arbeiderparti logger seg inn på siden Mitt AP på Arbeiderpartiet sin nettside og oppdaterer informasjon om telefonnummer og mailadresse, slik at det er lettere å nå alle! Dersom noen trenger h</w:t>
      </w:r>
      <w:r>
        <w:rPr>
          <w:sz w:val="28"/>
          <w:szCs w:val="28"/>
        </w:rPr>
        <w:t>jelp til dette, kan dere ta kontakt med kvinnekontakt eller medlemsansvarlig.</w:t>
      </w:r>
    </w:p>
    <w:p w14:paraId="0000001E" w14:textId="77777777" w:rsidR="00A94D46" w:rsidRDefault="00A94D46">
      <w:pPr>
        <w:rPr>
          <w:sz w:val="28"/>
          <w:szCs w:val="28"/>
        </w:rPr>
      </w:pPr>
    </w:p>
    <w:p w14:paraId="0000001F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 xml:space="preserve">Per 31.12.2024 var det registrert 74 kvinner som medlemmer av kommunepartiet til Ullensvang </w:t>
      </w:r>
      <w:proofErr w:type="gramStart"/>
      <w:r>
        <w:rPr>
          <w:sz w:val="28"/>
          <w:szCs w:val="28"/>
        </w:rPr>
        <w:t>Arbeiderparti,  hvorav</w:t>
      </w:r>
      <w:proofErr w:type="gramEnd"/>
      <w:r>
        <w:rPr>
          <w:sz w:val="28"/>
          <w:szCs w:val="28"/>
        </w:rPr>
        <w:t xml:space="preserve"> 18 av dem tilhørte Tyssedal </w:t>
      </w:r>
      <w:proofErr w:type="spellStart"/>
      <w:r>
        <w:rPr>
          <w:sz w:val="28"/>
          <w:szCs w:val="28"/>
        </w:rPr>
        <w:t>Arbeiderlag</w:t>
      </w:r>
      <w:proofErr w:type="spellEnd"/>
      <w:r>
        <w:rPr>
          <w:sz w:val="28"/>
          <w:szCs w:val="28"/>
        </w:rPr>
        <w:t xml:space="preserve">. Ved utgangen av 2023 </w:t>
      </w:r>
      <w:r>
        <w:rPr>
          <w:sz w:val="28"/>
          <w:szCs w:val="28"/>
        </w:rPr>
        <w:t xml:space="preserve">var det 64 kvinner i kommunepartiet hvorav 10 av dem tilhørte Tyssedal </w:t>
      </w:r>
      <w:proofErr w:type="spellStart"/>
      <w:r>
        <w:rPr>
          <w:sz w:val="28"/>
          <w:szCs w:val="28"/>
        </w:rPr>
        <w:t>Arbeiderlag</w:t>
      </w:r>
      <w:proofErr w:type="spellEnd"/>
      <w:r>
        <w:rPr>
          <w:sz w:val="28"/>
          <w:szCs w:val="28"/>
        </w:rPr>
        <w:t xml:space="preserve">, som betyr at vi har hatt en prosentvis oppgang på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16 % i kvinnenettverket i 2024, noe som er svært bra! </w:t>
      </w:r>
    </w:p>
    <w:p w14:paraId="00000020" w14:textId="77777777" w:rsidR="00A94D46" w:rsidRDefault="00A94D46">
      <w:pPr>
        <w:rPr>
          <w:sz w:val="28"/>
          <w:szCs w:val="28"/>
        </w:rPr>
      </w:pPr>
    </w:p>
    <w:p w14:paraId="00000021" w14:textId="77777777" w:rsidR="00A94D46" w:rsidRDefault="00A94D46">
      <w:pPr>
        <w:rPr>
          <w:sz w:val="28"/>
          <w:szCs w:val="28"/>
        </w:rPr>
      </w:pPr>
    </w:p>
    <w:p w14:paraId="00000022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Odda 22.januar 2025</w:t>
      </w:r>
    </w:p>
    <w:p w14:paraId="00000023" w14:textId="77777777" w:rsidR="00A94D46" w:rsidRDefault="00A94D46">
      <w:pPr>
        <w:rPr>
          <w:sz w:val="28"/>
          <w:szCs w:val="28"/>
        </w:rPr>
      </w:pPr>
    </w:p>
    <w:p w14:paraId="00000024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Marit Jensen Måkestad</w:t>
      </w:r>
    </w:p>
    <w:p w14:paraId="00000025" w14:textId="77777777" w:rsidR="00A94D46" w:rsidRDefault="00FB7867">
      <w:pPr>
        <w:rPr>
          <w:sz w:val="28"/>
          <w:szCs w:val="28"/>
        </w:rPr>
      </w:pPr>
      <w:r>
        <w:rPr>
          <w:sz w:val="28"/>
          <w:szCs w:val="28"/>
        </w:rPr>
        <w:t>kvinnepolitisk ansv</w:t>
      </w:r>
      <w:r>
        <w:rPr>
          <w:sz w:val="28"/>
          <w:szCs w:val="28"/>
        </w:rPr>
        <w:t>arlig for Ullensvang Arbeiderparti</w:t>
      </w:r>
    </w:p>
    <w:p w14:paraId="00000026" w14:textId="77777777" w:rsidR="00A94D46" w:rsidRDefault="00A94D46"/>
    <w:sectPr w:rsidR="00A94D4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94D46"/>
    <w:rsid w:val="00A94D46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2</cp:revision>
  <dcterms:created xsi:type="dcterms:W3CDTF">2025-01-25T15:37:00Z</dcterms:created>
  <dcterms:modified xsi:type="dcterms:W3CDTF">2025-01-25T15:37:00Z</dcterms:modified>
</cp:coreProperties>
</file>