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1A" w:rsidRPr="00DC321A" w:rsidRDefault="00DC321A" w:rsidP="00DC321A">
      <w:pPr>
        <w:spacing w:line="360" w:lineRule="auto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DC321A">
        <w:rPr>
          <w:rFonts w:asciiTheme="minorHAnsi" w:hAnsiTheme="minorHAnsi" w:cstheme="minorHAnsi"/>
          <w:b/>
          <w:sz w:val="28"/>
          <w:szCs w:val="28"/>
        </w:rPr>
        <w:t>Forsvarsmateriell</w:t>
      </w:r>
    </w:p>
    <w:p w:rsidR="00DC321A" w:rsidRPr="00DC321A" w:rsidRDefault="00DC321A" w:rsidP="00DC321A">
      <w:pPr>
        <w:spacing w:line="36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:rsidR="00DC321A" w:rsidRPr="00DC321A" w:rsidRDefault="00DC321A" w:rsidP="00DC321A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C321A">
        <w:rPr>
          <w:rFonts w:asciiTheme="minorHAnsi" w:hAnsiTheme="minorHAnsi" w:cstheme="minorHAnsi"/>
          <w:sz w:val="24"/>
          <w:szCs w:val="24"/>
        </w:rPr>
        <w:t xml:space="preserve">Over 22 millioner mennesker i Jemen har behov for humanitær hjelp etter flere år med brutal krigføring i landet. Norge har solgt både A- og B-materiell, samt flerbruksvarer til landene i den saudi-ledede koalisjonen. Partene i krigen har stått for omfattende brudd på humanitærretten, og Norge kan ikke være leverandør av noen form for materiell som brukes til krigføring i Jemen. For å hindre at våpen Norge selger til NATO-land brukes av de samme partene rammet av en norsk eksportstans, bør det innføres </w:t>
      </w:r>
      <w:proofErr w:type="spellStart"/>
      <w:r w:rsidRPr="00DC321A">
        <w:rPr>
          <w:rFonts w:asciiTheme="minorHAnsi" w:hAnsiTheme="minorHAnsi" w:cstheme="minorHAnsi"/>
          <w:sz w:val="24"/>
          <w:szCs w:val="24"/>
        </w:rPr>
        <w:t>sluttbrukerklæringer</w:t>
      </w:r>
      <w:proofErr w:type="spellEnd"/>
      <w:r w:rsidRPr="00DC321A">
        <w:rPr>
          <w:rFonts w:asciiTheme="minorHAnsi" w:hAnsiTheme="minorHAnsi" w:cstheme="minorHAnsi"/>
          <w:sz w:val="24"/>
          <w:szCs w:val="24"/>
        </w:rPr>
        <w:t xml:space="preserve"> på salg av norsk materiell også til medlemsland av NATO. Av de varene som allerede er solgt til partene i konflikten, bør nors</w:t>
      </w:r>
      <w:bookmarkStart w:id="0" w:name="_GoBack"/>
      <w:bookmarkEnd w:id="0"/>
      <w:r w:rsidRPr="00DC321A">
        <w:rPr>
          <w:rFonts w:asciiTheme="minorHAnsi" w:hAnsiTheme="minorHAnsi" w:cstheme="minorHAnsi"/>
          <w:sz w:val="24"/>
          <w:szCs w:val="24"/>
        </w:rPr>
        <w:t xml:space="preserve">ke myndigheter granske hvorvidt norske varer har vært brukt til brudd på humanitærretten. </w:t>
      </w:r>
    </w:p>
    <w:p w:rsidR="00493499" w:rsidRPr="00DC321A" w:rsidRDefault="00DC321A" w:rsidP="00DC32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C321A" w:rsidRPr="00DC321A" w:rsidRDefault="00DC321A" w:rsidP="00DC32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321A">
        <w:rPr>
          <w:rFonts w:asciiTheme="minorHAnsi" w:hAnsiTheme="minorHAnsi" w:cstheme="minorHAnsi"/>
          <w:sz w:val="24"/>
          <w:szCs w:val="24"/>
        </w:rPr>
        <w:t>Arbeiderpartiet mener at:</w:t>
      </w:r>
    </w:p>
    <w:p w:rsidR="00DC321A" w:rsidRPr="00DC321A" w:rsidRDefault="00DC321A" w:rsidP="00DC321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321A">
        <w:rPr>
          <w:rFonts w:asciiTheme="minorHAnsi" w:hAnsiTheme="minorHAnsi" w:cstheme="minorHAnsi"/>
          <w:sz w:val="24"/>
          <w:szCs w:val="24"/>
        </w:rPr>
        <w:t xml:space="preserve">Norge må innføre full stans i eksport av forsvarsmateriell, inkludert flerbruksvarer, til landene som deltar i den saudi-ledede koalisjonen i Jemen. </w:t>
      </w:r>
    </w:p>
    <w:p w:rsidR="00DC321A" w:rsidRPr="00DC321A" w:rsidRDefault="00DC321A" w:rsidP="00DC321A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321A">
        <w:rPr>
          <w:rFonts w:asciiTheme="minorHAnsi" w:hAnsiTheme="minorHAnsi" w:cstheme="minorHAnsi"/>
          <w:sz w:val="24"/>
          <w:szCs w:val="24"/>
        </w:rPr>
        <w:t>Norge må innføre krav om sluttbrukererklæring for eksport til NATO-land, og forsvarsmateriell som allerede er eksportert må granskes for å få klarhet i om norske varer har bidratt til brudd på humanitærretten.</w:t>
      </w:r>
    </w:p>
    <w:p w:rsidR="00DC321A" w:rsidRPr="00DC321A" w:rsidRDefault="00DC321A" w:rsidP="00DC32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C321A" w:rsidRPr="00DC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2AEE"/>
    <w:multiLevelType w:val="multilevel"/>
    <w:tmpl w:val="412E0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FC1BCF"/>
    <w:multiLevelType w:val="multilevel"/>
    <w:tmpl w:val="3676A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A"/>
    <w:rsid w:val="005A277E"/>
    <w:rsid w:val="00B0378D"/>
    <w:rsid w:val="00BB64CB"/>
    <w:rsid w:val="00DC321A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8C4"/>
  <w15:chartTrackingRefBased/>
  <w15:docId w15:val="{DBE818FA-EBE3-4450-A48E-9194255F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21A"/>
    <w:pPr>
      <w:spacing w:after="0" w:line="276" w:lineRule="auto"/>
      <w:contextualSpacing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Linge</dc:creator>
  <cp:keywords/>
  <dc:description/>
  <cp:lastModifiedBy>Tobias Linge</cp:lastModifiedBy>
  <cp:revision>1</cp:revision>
  <dcterms:created xsi:type="dcterms:W3CDTF">2019-01-14T09:45:00Z</dcterms:created>
  <dcterms:modified xsi:type="dcterms:W3CDTF">2019-01-14T09:46:00Z</dcterms:modified>
</cp:coreProperties>
</file>