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4422" w14:textId="7C45140B" w:rsidR="00424319" w:rsidRPr="00424319" w:rsidRDefault="00424319" w:rsidP="00853838">
      <w:pPr>
        <w:spacing w:after="0" w:line="240" w:lineRule="auto"/>
        <w:rPr>
          <w:b/>
          <w:bCs/>
          <w:sz w:val="28"/>
          <w:szCs w:val="28"/>
          <w:u w:val="single"/>
        </w:rPr>
      </w:pPr>
      <w:r w:rsidRPr="00424319">
        <w:rPr>
          <w:b/>
          <w:bCs/>
          <w:sz w:val="28"/>
          <w:szCs w:val="28"/>
          <w:u w:val="single"/>
        </w:rPr>
        <w:t xml:space="preserve">Forslag 7 </w:t>
      </w:r>
    </w:p>
    <w:p w14:paraId="1BF49DF2" w14:textId="77777777" w:rsidR="00424319" w:rsidRDefault="00424319" w:rsidP="00853838">
      <w:pPr>
        <w:spacing w:after="0" w:line="240" w:lineRule="auto"/>
        <w:rPr>
          <w:b/>
          <w:bCs/>
          <w:sz w:val="28"/>
          <w:szCs w:val="28"/>
        </w:rPr>
      </w:pPr>
    </w:p>
    <w:p w14:paraId="2435102B" w14:textId="6CED766E" w:rsidR="00853838" w:rsidRPr="00853838" w:rsidRDefault="00853838" w:rsidP="00853838">
      <w:pPr>
        <w:spacing w:after="0" w:line="240" w:lineRule="auto"/>
        <w:rPr>
          <w:b/>
          <w:bCs/>
          <w:sz w:val="28"/>
          <w:szCs w:val="28"/>
        </w:rPr>
      </w:pPr>
      <w:r w:rsidRPr="00853838">
        <w:rPr>
          <w:b/>
          <w:bCs/>
          <w:sz w:val="28"/>
          <w:szCs w:val="28"/>
        </w:rPr>
        <w:t xml:space="preserve">Forslag til </w:t>
      </w:r>
      <w:r>
        <w:rPr>
          <w:b/>
          <w:bCs/>
          <w:sz w:val="28"/>
          <w:szCs w:val="28"/>
        </w:rPr>
        <w:t>uttalelse</w:t>
      </w:r>
      <w:r w:rsidRPr="00853838">
        <w:rPr>
          <w:b/>
          <w:bCs/>
          <w:sz w:val="28"/>
          <w:szCs w:val="28"/>
        </w:rPr>
        <w:t xml:space="preserve"> på årsmøtet i Nordre Follo AP 29. januar </w:t>
      </w:r>
    </w:p>
    <w:p w14:paraId="1C21292B" w14:textId="77777777" w:rsidR="00853838" w:rsidRDefault="00853838" w:rsidP="00853838">
      <w:pPr>
        <w:spacing w:after="0" w:line="240" w:lineRule="auto"/>
        <w:rPr>
          <w:b/>
          <w:bCs/>
        </w:rPr>
      </w:pPr>
    </w:p>
    <w:p w14:paraId="0EFBA325" w14:textId="1E0D56BD" w:rsidR="00853838" w:rsidRDefault="00853838" w:rsidP="00853838">
      <w:pPr>
        <w:spacing w:after="0" w:line="240" w:lineRule="auto"/>
        <w:rPr>
          <w:b/>
          <w:bCs/>
        </w:rPr>
      </w:pPr>
      <w:r>
        <w:rPr>
          <w:b/>
          <w:bCs/>
        </w:rPr>
        <w:t>Forslagsstiller:</w:t>
      </w:r>
      <w:r>
        <w:rPr>
          <w:b/>
          <w:bCs/>
        </w:rPr>
        <w:tab/>
      </w:r>
      <w:r>
        <w:rPr>
          <w:b/>
          <w:bCs/>
        </w:rPr>
        <w:tab/>
        <w:t>Ove K Kjølstad</w:t>
      </w:r>
    </w:p>
    <w:p w14:paraId="4EBAA0DC" w14:textId="2AC6FA8D" w:rsidR="00853838" w:rsidRDefault="00853838" w:rsidP="00853838">
      <w:pPr>
        <w:spacing w:after="0" w:line="240" w:lineRule="auto"/>
        <w:rPr>
          <w:b/>
          <w:bCs/>
        </w:rPr>
      </w:pPr>
    </w:p>
    <w:p w14:paraId="2E86C7D1" w14:textId="3999B848" w:rsidR="00853838" w:rsidRDefault="00853838" w:rsidP="00853838">
      <w:pPr>
        <w:spacing w:after="0" w:line="240" w:lineRule="auto"/>
        <w:rPr>
          <w:b/>
          <w:bCs/>
        </w:rPr>
      </w:pPr>
    </w:p>
    <w:p w14:paraId="593F6F7B" w14:textId="096021DD" w:rsidR="001A05A8" w:rsidRDefault="001A05A8" w:rsidP="00853838">
      <w:pPr>
        <w:spacing w:after="0" w:line="240" w:lineRule="auto"/>
        <w:rPr>
          <w:b/>
          <w:bCs/>
        </w:rPr>
      </w:pPr>
      <w:r>
        <w:rPr>
          <w:b/>
          <w:bCs/>
        </w:rPr>
        <w:t>Oppløs Viken fylkeskommune</w:t>
      </w:r>
    </w:p>
    <w:p w14:paraId="3DD6A78D" w14:textId="77777777" w:rsidR="001A05A8" w:rsidRDefault="001A05A8" w:rsidP="00853838">
      <w:pPr>
        <w:spacing w:after="0" w:line="240" w:lineRule="auto"/>
      </w:pPr>
    </w:p>
    <w:p w14:paraId="22BA1102" w14:textId="3F6EDEBE" w:rsidR="00853838" w:rsidRPr="001A05A8" w:rsidRDefault="00853838" w:rsidP="00853838">
      <w:pPr>
        <w:spacing w:after="0" w:line="240" w:lineRule="auto"/>
      </w:pPr>
      <w:r w:rsidRPr="001A05A8">
        <w:t xml:space="preserve">Nordre Follo Arbeiderparti </w:t>
      </w:r>
      <w:r w:rsidR="001A05A8">
        <w:t xml:space="preserve">støtter Fylkesrådets innstilling og </w:t>
      </w:r>
      <w:r w:rsidRPr="001A05A8">
        <w:t xml:space="preserve">anbefaler </w:t>
      </w:r>
      <w:r w:rsidR="001A05A8">
        <w:t xml:space="preserve">at Viken fylkeskomme </w:t>
      </w:r>
      <w:r w:rsidRPr="001A05A8">
        <w:t>oppløs</w:t>
      </w:r>
      <w:r w:rsidR="001A05A8">
        <w:t>es og v</w:t>
      </w:r>
      <w:r w:rsidR="00AE6DD0">
        <w:t xml:space="preserve">i går tilbake til de tre </w:t>
      </w:r>
      <w:r w:rsidRPr="001A05A8">
        <w:t>fylke</w:t>
      </w:r>
      <w:r w:rsidR="00AE6DD0">
        <w:t>ne Akershus, Buskerud og Østfold.</w:t>
      </w:r>
    </w:p>
    <w:p w14:paraId="2E013FCA" w14:textId="1B63FFE9" w:rsidR="00853838" w:rsidRDefault="00853838" w:rsidP="00853838">
      <w:pPr>
        <w:spacing w:after="0" w:line="240" w:lineRule="auto"/>
      </w:pPr>
    </w:p>
    <w:p w14:paraId="665D3BCC" w14:textId="10859749" w:rsidR="00AE6DD0" w:rsidRDefault="00AE6DD0" w:rsidP="00853838">
      <w:pPr>
        <w:spacing w:after="0" w:line="240" w:lineRule="auto"/>
      </w:pPr>
      <w:r>
        <w:t>Fylkesstrukturen i Norge har røtter tilbake til jernalderen og utgjorde i sin tid lokale kongedømmer. Disse inndelingene er ikke nødvendigvis de velegnet i dag, men en endring må underlegges en bedre prosess enn det som skjedde med opprettelsen av storfylket Viken. En fylkesstruktur må bygges på funksjonalitet</w:t>
      </w:r>
      <w:r w:rsidR="00893D30">
        <w:t xml:space="preserve">, men fylkene trenger også sårt en legitimitet blant innbyggerne. En slik legitimitet kan bare etableres når innbyggerne føler tilhørighet og at man føler at fylkeskommunen gir egnet nytte. </w:t>
      </w:r>
    </w:p>
    <w:p w14:paraId="4D143DA6" w14:textId="73EF9DB2" w:rsidR="00853838" w:rsidRDefault="00853838" w:rsidP="00853838">
      <w:pPr>
        <w:spacing w:after="0" w:line="240" w:lineRule="auto"/>
      </w:pPr>
    </w:p>
    <w:p w14:paraId="7B203E8A" w14:textId="6A03BF9B" w:rsidR="00482BC2" w:rsidRDefault="00CF3BE2" w:rsidP="00950F98">
      <w:pPr>
        <w:spacing w:after="0" w:line="240" w:lineRule="auto"/>
      </w:pPr>
      <w:r>
        <w:t xml:space="preserve">Tvangssammenslåingen av storfylket Viken var et resultat av høyresidens sentraliseringsprosess og på tvers av fylkenes egne ønsker. Arbeiderpartiet har vært tydelig på at dette ikke har vært en ønsket sammenslåing med en hovedbegrunnelse i demokrati og tilhørighet. </w:t>
      </w:r>
      <w:r w:rsidR="00950F98">
        <w:t xml:space="preserve"> Arbeiderpartileder Jonas Gahr Støre skrev, sammen stortingskandidatene i Østfold, følgende innlegg i Fredrikstad Blad 11. august 2021:</w:t>
      </w:r>
    </w:p>
    <w:p w14:paraId="32ED113B" w14:textId="5824CE45" w:rsidR="00482BC2" w:rsidRDefault="00950F98" w:rsidP="00950F98">
      <w:pPr>
        <w:spacing w:after="0" w:line="240" w:lineRule="auto"/>
        <w:ind w:left="708"/>
      </w:pPr>
      <w:r>
        <w:t>«</w:t>
      </w:r>
      <w:proofErr w:type="gramStart"/>
      <w:r>
        <w:t>………….</w:t>
      </w:r>
      <w:proofErr w:type="gramEnd"/>
      <w:r w:rsidR="00482BC2" w:rsidRPr="00482BC2">
        <w:t>I den politiske plattformen til fylkesrådet, som er behandlet av Viken Arbeiderparti, sier vi følgende: </w:t>
      </w:r>
      <w:r w:rsidR="00482BC2" w:rsidRPr="00482BC2">
        <w:rPr>
          <w:i/>
          <w:iCs/>
        </w:rPr>
        <w:t>Fylkesrådet går fremover med det syn at fylket Viken er en lite hensiktsmessig konstruksjon. Stortinget har slått sammen Østfold, Akershus og Buskerud mot deres vilje. Med et nytt storting etter valget i 2021, vil fylkesrådet legge frem en sak for fylkestinget med anmodning til Stortinget om å oppløse Viken</w:t>
      </w:r>
      <w:r w:rsidR="00482BC2" w:rsidRPr="00482BC2">
        <w:t>.</w:t>
      </w:r>
    </w:p>
    <w:p w14:paraId="0ED26A37" w14:textId="1EA161D3" w:rsidR="00950F98" w:rsidRPr="00950F98" w:rsidRDefault="00950F98" w:rsidP="00950F98">
      <w:pPr>
        <w:pStyle w:val="NormalWeb"/>
        <w:spacing w:before="0" w:beforeAutospacing="0" w:after="0" w:afterAutospacing="0"/>
        <w:ind w:left="708"/>
        <w:rPr>
          <w:rFonts w:asciiTheme="minorHAnsi" w:eastAsiaTheme="minorHAnsi" w:hAnsiTheme="minorHAnsi" w:cstheme="minorBidi"/>
          <w:sz w:val="22"/>
          <w:szCs w:val="22"/>
          <w:lang w:eastAsia="en-US"/>
        </w:rPr>
      </w:pPr>
      <w:r w:rsidRPr="00950F98">
        <w:rPr>
          <w:rFonts w:asciiTheme="minorHAnsi" w:eastAsiaTheme="minorHAnsi" w:hAnsiTheme="minorHAnsi" w:cstheme="minorBidi"/>
          <w:sz w:val="22"/>
          <w:szCs w:val="22"/>
          <w:lang w:eastAsia="en-US"/>
        </w:rPr>
        <w:t>En Ap-ledet regjering vil legge dette til grunn. Vi vil selvsagt ta utgangspunkt i den tidligere fylkes</w:t>
      </w:r>
      <w:r>
        <w:rPr>
          <w:rFonts w:asciiTheme="minorHAnsi" w:eastAsiaTheme="minorHAnsi" w:hAnsiTheme="minorHAnsi" w:cstheme="minorBidi"/>
          <w:sz w:val="22"/>
          <w:szCs w:val="22"/>
          <w:lang w:eastAsia="en-US"/>
        </w:rPr>
        <w:t>s</w:t>
      </w:r>
      <w:r w:rsidRPr="00950F98">
        <w:rPr>
          <w:rFonts w:asciiTheme="minorHAnsi" w:eastAsiaTheme="minorHAnsi" w:hAnsiTheme="minorHAnsi" w:cstheme="minorBidi"/>
          <w:sz w:val="22"/>
          <w:szCs w:val="22"/>
          <w:lang w:eastAsia="en-US"/>
        </w:rPr>
        <w:t>trukturen. Det er derfor ikke grunnlag for å tvile på vårt standpunkt i saken.</w:t>
      </w:r>
      <w:r>
        <w:rPr>
          <w:rFonts w:asciiTheme="minorHAnsi" w:eastAsiaTheme="minorHAnsi" w:hAnsiTheme="minorHAnsi" w:cstheme="minorBidi"/>
          <w:sz w:val="22"/>
          <w:szCs w:val="22"/>
          <w:lang w:eastAsia="en-US"/>
        </w:rPr>
        <w:t>»</w:t>
      </w:r>
    </w:p>
    <w:p w14:paraId="5958A756" w14:textId="39186D41" w:rsidR="00482BC2" w:rsidRDefault="00482BC2" w:rsidP="00950F98">
      <w:pPr>
        <w:spacing w:after="0" w:line="240" w:lineRule="auto"/>
      </w:pPr>
    </w:p>
    <w:p w14:paraId="3E95AE1A" w14:textId="2ECD6162" w:rsidR="006F06A3" w:rsidRPr="00171EF5" w:rsidRDefault="006F06A3" w:rsidP="006F06A3">
      <w:pPr>
        <w:shd w:val="clear" w:color="auto" w:fill="FFFFFF"/>
        <w:spacing w:after="0" w:line="240" w:lineRule="auto"/>
      </w:pPr>
      <w:r w:rsidRPr="00171EF5">
        <w:t>LO Viken slo fast i sitt vedtak i regionrådet 6.</w:t>
      </w:r>
      <w:r>
        <w:t xml:space="preserve"> januar </w:t>
      </w:r>
      <w:r w:rsidRPr="00171EF5">
        <w:t>2022</w:t>
      </w:r>
      <w:r>
        <w:t xml:space="preserve">: </w:t>
      </w:r>
    </w:p>
    <w:p w14:paraId="0F44FF7A" w14:textId="77777777" w:rsidR="006F06A3" w:rsidRPr="00171EF5" w:rsidRDefault="006F06A3" w:rsidP="006F06A3">
      <w:pPr>
        <w:shd w:val="clear" w:color="auto" w:fill="FFFFFF"/>
        <w:spacing w:after="0" w:line="240" w:lineRule="auto"/>
        <w:ind w:left="708"/>
      </w:pPr>
      <w:r w:rsidRPr="00171EF5">
        <w:t xml:space="preserve">«LO Viken forventer at de politiske partiene med klare valgløfter om fylkeskonstellasjonen i Viken, står ved det.» </w:t>
      </w:r>
    </w:p>
    <w:p w14:paraId="6509B19A" w14:textId="77777777" w:rsidR="006F06A3" w:rsidRDefault="006F06A3" w:rsidP="006F06A3">
      <w:pPr>
        <w:spacing w:after="0" w:line="240" w:lineRule="auto"/>
      </w:pPr>
    </w:p>
    <w:p w14:paraId="79241660" w14:textId="15B205FE" w:rsidR="00482BC2" w:rsidRDefault="00EC488E" w:rsidP="00950F98">
      <w:pPr>
        <w:spacing w:after="0" w:line="240" w:lineRule="auto"/>
      </w:pPr>
      <w:r>
        <w:t xml:space="preserve">Buskerud Arbeiderparti vedtok 11. januar 2022 en klar uttallelse om </w:t>
      </w:r>
      <w:r w:rsidR="006F06A3">
        <w:t xml:space="preserve">hva </w:t>
      </w:r>
      <w:r>
        <w:t xml:space="preserve">Viken </w:t>
      </w:r>
      <w:r w:rsidR="006F06A3">
        <w:t xml:space="preserve">fylkeskommune må gjøre: </w:t>
      </w:r>
      <w:r>
        <w:t xml:space="preserve"> </w:t>
      </w:r>
    </w:p>
    <w:p w14:paraId="13D72C20" w14:textId="169C74BA" w:rsidR="00EC488E" w:rsidRPr="00171EF5" w:rsidRDefault="00EC488E" w:rsidP="00EC488E">
      <w:pPr>
        <w:shd w:val="clear" w:color="auto" w:fill="FFFFFF"/>
        <w:spacing w:after="0" w:line="240" w:lineRule="auto"/>
        <w:ind w:left="708"/>
      </w:pPr>
      <w:r>
        <w:t>«</w:t>
      </w:r>
      <w:r w:rsidRPr="00171EF5">
        <w:t>1. Det sendes en søknad til Stortinget om deling av Viken fylkeskommune.</w:t>
      </w:r>
    </w:p>
    <w:p w14:paraId="40C48750" w14:textId="7CDA0312" w:rsidR="00EC488E" w:rsidRPr="00171EF5" w:rsidRDefault="00EC488E" w:rsidP="00EC488E">
      <w:pPr>
        <w:shd w:val="clear" w:color="auto" w:fill="FFFFFF"/>
        <w:spacing w:after="0" w:line="240" w:lineRule="auto"/>
        <w:ind w:left="708"/>
      </w:pPr>
      <w:r w:rsidRPr="00171EF5">
        <w:t>2. Viken fylkeskommune deles opp i Akershus, Buskerud og Østfold, med oppstart 1. januar 2024</w:t>
      </w:r>
      <w:r>
        <w:t>.</w:t>
      </w:r>
      <w:r>
        <w:br/>
      </w:r>
      <w:proofErr w:type="gramStart"/>
      <w:r>
        <w:t>3….</w:t>
      </w:r>
      <w:proofErr w:type="gramEnd"/>
      <w:r>
        <w:t>.»</w:t>
      </w:r>
    </w:p>
    <w:p w14:paraId="047F84EC" w14:textId="77777777" w:rsidR="00EC488E" w:rsidRDefault="00EC488E" w:rsidP="001D545C">
      <w:pPr>
        <w:shd w:val="clear" w:color="auto" w:fill="FFFFFF"/>
        <w:spacing w:after="0" w:line="240" w:lineRule="auto"/>
      </w:pPr>
    </w:p>
    <w:p w14:paraId="2DD84A27" w14:textId="31C1B8A7" w:rsidR="00482BC2" w:rsidRDefault="006F06A3" w:rsidP="00950F98">
      <w:pPr>
        <w:spacing w:after="0" w:line="240" w:lineRule="auto"/>
      </w:pPr>
      <w:r>
        <w:t>Nordre Follo Arbeiderparti mener at s</w:t>
      </w:r>
      <w:r w:rsidR="00950F98">
        <w:t xml:space="preserve">torfylket har gitt dårligere kontakt </w:t>
      </w:r>
      <w:r>
        <w:t xml:space="preserve">mellom fylkespolitikere </w:t>
      </w:r>
      <w:r w:rsidR="00950F98">
        <w:t>og</w:t>
      </w:r>
      <w:r>
        <w:t xml:space="preserve"> velgerne.</w:t>
      </w:r>
      <w:r w:rsidR="00950F98">
        <w:t xml:space="preserve"> </w:t>
      </w:r>
      <w:r>
        <w:t xml:space="preserve">Vi mener også at det blir for </w:t>
      </w:r>
      <w:r w:rsidR="00950F98">
        <w:t>stor avstand mellom kommuner og fylkesnivået.</w:t>
      </w:r>
      <w:r>
        <w:t xml:space="preserve">  </w:t>
      </w:r>
      <w:r w:rsidR="00E9080F">
        <w:br/>
      </w:r>
    </w:p>
    <w:p w14:paraId="6FD59B6F" w14:textId="3B7D9681" w:rsidR="00E9080F" w:rsidRDefault="00E9080F" w:rsidP="00950F98">
      <w:pPr>
        <w:spacing w:after="0" w:line="240" w:lineRule="auto"/>
      </w:pPr>
      <w:r>
        <w:t>Nordre Follo Arbeiderparti anbefaler derfor Viken fylkeskommune om å sende Stortinget en søknad om oppløsning i tråd med forslaget fra Buskerud Arbeiderparti.</w:t>
      </w:r>
    </w:p>
    <w:p w14:paraId="4AE4B057" w14:textId="77777777" w:rsidR="0057275A" w:rsidRDefault="0057275A" w:rsidP="00950F98">
      <w:pPr>
        <w:spacing w:after="0" w:line="240" w:lineRule="auto"/>
      </w:pPr>
    </w:p>
    <w:p w14:paraId="3A6F66E7" w14:textId="77777777" w:rsidR="0057275A" w:rsidRPr="0057275A" w:rsidRDefault="0057275A" w:rsidP="00950F98">
      <w:pPr>
        <w:spacing w:after="0" w:line="240" w:lineRule="auto"/>
        <w:rPr>
          <w:i/>
          <w:iCs/>
          <w:sz w:val="24"/>
          <w:szCs w:val="24"/>
        </w:rPr>
      </w:pPr>
    </w:p>
    <w:p w14:paraId="41C8AA49" w14:textId="4AC679EE" w:rsidR="0057275A" w:rsidRPr="0057275A" w:rsidRDefault="0057275A" w:rsidP="00950F98">
      <w:pPr>
        <w:spacing w:after="0" w:line="240" w:lineRule="auto"/>
        <w:rPr>
          <w:i/>
          <w:iCs/>
          <w:sz w:val="24"/>
          <w:szCs w:val="24"/>
        </w:rPr>
      </w:pPr>
      <w:r w:rsidRPr="0057275A">
        <w:rPr>
          <w:i/>
          <w:iCs/>
          <w:sz w:val="24"/>
          <w:szCs w:val="24"/>
        </w:rPr>
        <w:t xml:space="preserve">Forslaget er foreslått avvist og erstattes med nytt forslag fra redaksjonskomiteen. </w:t>
      </w:r>
    </w:p>
    <w:sectPr w:rsidR="0057275A" w:rsidRPr="00572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38"/>
    <w:rsid w:val="00171EF5"/>
    <w:rsid w:val="001A05A8"/>
    <w:rsid w:val="001D545C"/>
    <w:rsid w:val="0023199E"/>
    <w:rsid w:val="00424319"/>
    <w:rsid w:val="00482BC2"/>
    <w:rsid w:val="0057275A"/>
    <w:rsid w:val="006F06A3"/>
    <w:rsid w:val="00853838"/>
    <w:rsid w:val="00893D30"/>
    <w:rsid w:val="00950F98"/>
    <w:rsid w:val="00AE6DD0"/>
    <w:rsid w:val="00BF17B5"/>
    <w:rsid w:val="00CF3BE2"/>
    <w:rsid w:val="00E57284"/>
    <w:rsid w:val="00E9080F"/>
    <w:rsid w:val="00EC488E"/>
    <w:rsid w:val="00F82B8D"/>
    <w:rsid w:val="00FA62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0238"/>
  <w15:chartTrackingRefBased/>
  <w15:docId w15:val="{B086A4B9-F3C5-4549-9737-BCC0B555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838"/>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950F98"/>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3302">
      <w:bodyDiv w:val="1"/>
      <w:marLeft w:val="0"/>
      <w:marRight w:val="0"/>
      <w:marTop w:val="0"/>
      <w:marBottom w:val="0"/>
      <w:divBdr>
        <w:top w:val="none" w:sz="0" w:space="0" w:color="auto"/>
        <w:left w:val="none" w:sz="0" w:space="0" w:color="auto"/>
        <w:bottom w:val="none" w:sz="0" w:space="0" w:color="auto"/>
        <w:right w:val="none" w:sz="0" w:space="0" w:color="auto"/>
      </w:divBdr>
    </w:div>
    <w:div w:id="1301307647">
      <w:bodyDiv w:val="1"/>
      <w:marLeft w:val="0"/>
      <w:marRight w:val="0"/>
      <w:marTop w:val="0"/>
      <w:marBottom w:val="0"/>
      <w:divBdr>
        <w:top w:val="none" w:sz="0" w:space="0" w:color="auto"/>
        <w:left w:val="none" w:sz="0" w:space="0" w:color="auto"/>
        <w:bottom w:val="none" w:sz="0" w:space="0" w:color="auto"/>
        <w:right w:val="none" w:sz="0" w:space="0" w:color="auto"/>
      </w:divBdr>
    </w:div>
    <w:div w:id="1971856172">
      <w:bodyDiv w:val="1"/>
      <w:marLeft w:val="0"/>
      <w:marRight w:val="0"/>
      <w:marTop w:val="0"/>
      <w:marBottom w:val="0"/>
      <w:divBdr>
        <w:top w:val="none" w:sz="0" w:space="0" w:color="auto"/>
        <w:left w:val="none" w:sz="0" w:space="0" w:color="auto"/>
        <w:bottom w:val="none" w:sz="0" w:space="0" w:color="auto"/>
        <w:right w:val="none" w:sz="0" w:space="0" w:color="auto"/>
      </w:divBdr>
      <w:divsChild>
        <w:div w:id="297805930">
          <w:marLeft w:val="0"/>
          <w:marRight w:val="0"/>
          <w:marTop w:val="120"/>
          <w:marBottom w:val="0"/>
          <w:divBdr>
            <w:top w:val="none" w:sz="0" w:space="0" w:color="auto"/>
            <w:left w:val="none" w:sz="0" w:space="0" w:color="auto"/>
            <w:bottom w:val="none" w:sz="0" w:space="0" w:color="auto"/>
            <w:right w:val="none" w:sz="0" w:space="0" w:color="auto"/>
          </w:divBdr>
          <w:divsChild>
            <w:div w:id="371465312">
              <w:marLeft w:val="0"/>
              <w:marRight w:val="0"/>
              <w:marTop w:val="0"/>
              <w:marBottom w:val="0"/>
              <w:divBdr>
                <w:top w:val="none" w:sz="0" w:space="0" w:color="auto"/>
                <w:left w:val="none" w:sz="0" w:space="0" w:color="auto"/>
                <w:bottom w:val="none" w:sz="0" w:space="0" w:color="auto"/>
                <w:right w:val="none" w:sz="0" w:space="0" w:color="auto"/>
              </w:divBdr>
            </w:div>
          </w:divsChild>
        </w:div>
        <w:div w:id="1331758915">
          <w:marLeft w:val="0"/>
          <w:marRight w:val="0"/>
          <w:marTop w:val="120"/>
          <w:marBottom w:val="0"/>
          <w:divBdr>
            <w:top w:val="none" w:sz="0" w:space="0" w:color="auto"/>
            <w:left w:val="none" w:sz="0" w:space="0" w:color="auto"/>
            <w:bottom w:val="none" w:sz="0" w:space="0" w:color="auto"/>
            <w:right w:val="none" w:sz="0" w:space="0" w:color="auto"/>
          </w:divBdr>
          <w:divsChild>
            <w:div w:id="157962318">
              <w:marLeft w:val="0"/>
              <w:marRight w:val="0"/>
              <w:marTop w:val="0"/>
              <w:marBottom w:val="0"/>
              <w:divBdr>
                <w:top w:val="none" w:sz="0" w:space="0" w:color="auto"/>
                <w:left w:val="none" w:sz="0" w:space="0" w:color="auto"/>
                <w:bottom w:val="none" w:sz="0" w:space="0" w:color="auto"/>
                <w:right w:val="none" w:sz="0" w:space="0" w:color="auto"/>
              </w:divBdr>
            </w:div>
          </w:divsChild>
        </w:div>
        <w:div w:id="363025638">
          <w:marLeft w:val="0"/>
          <w:marRight w:val="0"/>
          <w:marTop w:val="120"/>
          <w:marBottom w:val="0"/>
          <w:divBdr>
            <w:top w:val="none" w:sz="0" w:space="0" w:color="auto"/>
            <w:left w:val="none" w:sz="0" w:space="0" w:color="auto"/>
            <w:bottom w:val="none" w:sz="0" w:space="0" w:color="auto"/>
            <w:right w:val="none" w:sz="0" w:space="0" w:color="auto"/>
          </w:divBdr>
          <w:divsChild>
            <w:div w:id="273948068">
              <w:marLeft w:val="0"/>
              <w:marRight w:val="0"/>
              <w:marTop w:val="0"/>
              <w:marBottom w:val="0"/>
              <w:divBdr>
                <w:top w:val="none" w:sz="0" w:space="0" w:color="auto"/>
                <w:left w:val="none" w:sz="0" w:space="0" w:color="auto"/>
                <w:bottom w:val="none" w:sz="0" w:space="0" w:color="auto"/>
                <w:right w:val="none" w:sz="0" w:space="0" w:color="auto"/>
              </w:divBdr>
            </w:div>
            <w:div w:id="977881420">
              <w:marLeft w:val="0"/>
              <w:marRight w:val="0"/>
              <w:marTop w:val="0"/>
              <w:marBottom w:val="0"/>
              <w:divBdr>
                <w:top w:val="none" w:sz="0" w:space="0" w:color="auto"/>
                <w:left w:val="none" w:sz="0" w:space="0" w:color="auto"/>
                <w:bottom w:val="none" w:sz="0" w:space="0" w:color="auto"/>
                <w:right w:val="none" w:sz="0" w:space="0" w:color="auto"/>
              </w:divBdr>
            </w:div>
          </w:divsChild>
        </w:div>
        <w:div w:id="336539111">
          <w:marLeft w:val="0"/>
          <w:marRight w:val="0"/>
          <w:marTop w:val="120"/>
          <w:marBottom w:val="0"/>
          <w:divBdr>
            <w:top w:val="none" w:sz="0" w:space="0" w:color="auto"/>
            <w:left w:val="none" w:sz="0" w:space="0" w:color="auto"/>
            <w:bottom w:val="none" w:sz="0" w:space="0" w:color="auto"/>
            <w:right w:val="none" w:sz="0" w:space="0" w:color="auto"/>
          </w:divBdr>
          <w:divsChild>
            <w:div w:id="295181448">
              <w:marLeft w:val="0"/>
              <w:marRight w:val="0"/>
              <w:marTop w:val="0"/>
              <w:marBottom w:val="0"/>
              <w:divBdr>
                <w:top w:val="none" w:sz="0" w:space="0" w:color="auto"/>
                <w:left w:val="none" w:sz="0" w:space="0" w:color="auto"/>
                <w:bottom w:val="none" w:sz="0" w:space="0" w:color="auto"/>
                <w:right w:val="none" w:sz="0" w:space="0" w:color="auto"/>
              </w:divBdr>
            </w:div>
          </w:divsChild>
        </w:div>
        <w:div w:id="2050716665">
          <w:marLeft w:val="0"/>
          <w:marRight w:val="0"/>
          <w:marTop w:val="120"/>
          <w:marBottom w:val="0"/>
          <w:divBdr>
            <w:top w:val="none" w:sz="0" w:space="0" w:color="auto"/>
            <w:left w:val="none" w:sz="0" w:space="0" w:color="auto"/>
            <w:bottom w:val="none" w:sz="0" w:space="0" w:color="auto"/>
            <w:right w:val="none" w:sz="0" w:space="0" w:color="auto"/>
          </w:divBdr>
          <w:divsChild>
            <w:div w:id="183983043">
              <w:marLeft w:val="0"/>
              <w:marRight w:val="0"/>
              <w:marTop w:val="0"/>
              <w:marBottom w:val="0"/>
              <w:divBdr>
                <w:top w:val="none" w:sz="0" w:space="0" w:color="auto"/>
                <w:left w:val="none" w:sz="0" w:space="0" w:color="auto"/>
                <w:bottom w:val="none" w:sz="0" w:space="0" w:color="auto"/>
                <w:right w:val="none" w:sz="0" w:space="0" w:color="auto"/>
              </w:divBdr>
            </w:div>
          </w:divsChild>
        </w:div>
        <w:div w:id="576403444">
          <w:marLeft w:val="0"/>
          <w:marRight w:val="0"/>
          <w:marTop w:val="120"/>
          <w:marBottom w:val="0"/>
          <w:divBdr>
            <w:top w:val="none" w:sz="0" w:space="0" w:color="auto"/>
            <w:left w:val="none" w:sz="0" w:space="0" w:color="auto"/>
            <w:bottom w:val="none" w:sz="0" w:space="0" w:color="auto"/>
            <w:right w:val="none" w:sz="0" w:space="0" w:color="auto"/>
          </w:divBdr>
          <w:divsChild>
            <w:div w:id="1429305932">
              <w:marLeft w:val="0"/>
              <w:marRight w:val="0"/>
              <w:marTop w:val="0"/>
              <w:marBottom w:val="0"/>
              <w:divBdr>
                <w:top w:val="none" w:sz="0" w:space="0" w:color="auto"/>
                <w:left w:val="none" w:sz="0" w:space="0" w:color="auto"/>
                <w:bottom w:val="none" w:sz="0" w:space="0" w:color="auto"/>
                <w:right w:val="none" w:sz="0" w:space="0" w:color="auto"/>
              </w:divBdr>
            </w:div>
            <w:div w:id="1849369453">
              <w:marLeft w:val="0"/>
              <w:marRight w:val="0"/>
              <w:marTop w:val="0"/>
              <w:marBottom w:val="0"/>
              <w:divBdr>
                <w:top w:val="none" w:sz="0" w:space="0" w:color="auto"/>
                <w:left w:val="none" w:sz="0" w:space="0" w:color="auto"/>
                <w:bottom w:val="none" w:sz="0" w:space="0" w:color="auto"/>
                <w:right w:val="none" w:sz="0" w:space="0" w:color="auto"/>
              </w:divBdr>
            </w:div>
            <w:div w:id="216086863">
              <w:marLeft w:val="0"/>
              <w:marRight w:val="0"/>
              <w:marTop w:val="0"/>
              <w:marBottom w:val="0"/>
              <w:divBdr>
                <w:top w:val="none" w:sz="0" w:space="0" w:color="auto"/>
                <w:left w:val="none" w:sz="0" w:space="0" w:color="auto"/>
                <w:bottom w:val="none" w:sz="0" w:space="0" w:color="auto"/>
                <w:right w:val="none" w:sz="0" w:space="0" w:color="auto"/>
              </w:divBdr>
            </w:div>
          </w:divsChild>
        </w:div>
        <w:div w:id="1355157840">
          <w:marLeft w:val="0"/>
          <w:marRight w:val="0"/>
          <w:marTop w:val="120"/>
          <w:marBottom w:val="0"/>
          <w:divBdr>
            <w:top w:val="none" w:sz="0" w:space="0" w:color="auto"/>
            <w:left w:val="none" w:sz="0" w:space="0" w:color="auto"/>
            <w:bottom w:val="none" w:sz="0" w:space="0" w:color="auto"/>
            <w:right w:val="none" w:sz="0" w:space="0" w:color="auto"/>
          </w:divBdr>
          <w:divsChild>
            <w:div w:id="761683600">
              <w:marLeft w:val="0"/>
              <w:marRight w:val="0"/>
              <w:marTop w:val="0"/>
              <w:marBottom w:val="0"/>
              <w:divBdr>
                <w:top w:val="none" w:sz="0" w:space="0" w:color="auto"/>
                <w:left w:val="none" w:sz="0" w:space="0" w:color="auto"/>
                <w:bottom w:val="none" w:sz="0" w:space="0" w:color="auto"/>
                <w:right w:val="none" w:sz="0" w:space="0" w:color="auto"/>
              </w:divBdr>
            </w:div>
            <w:div w:id="1801262070">
              <w:marLeft w:val="0"/>
              <w:marRight w:val="0"/>
              <w:marTop w:val="0"/>
              <w:marBottom w:val="0"/>
              <w:divBdr>
                <w:top w:val="none" w:sz="0" w:space="0" w:color="auto"/>
                <w:left w:val="none" w:sz="0" w:space="0" w:color="auto"/>
                <w:bottom w:val="none" w:sz="0" w:space="0" w:color="auto"/>
                <w:right w:val="none" w:sz="0" w:space="0" w:color="auto"/>
              </w:divBdr>
            </w:div>
            <w:div w:id="1383290875">
              <w:marLeft w:val="0"/>
              <w:marRight w:val="0"/>
              <w:marTop w:val="0"/>
              <w:marBottom w:val="0"/>
              <w:divBdr>
                <w:top w:val="none" w:sz="0" w:space="0" w:color="auto"/>
                <w:left w:val="none" w:sz="0" w:space="0" w:color="auto"/>
                <w:bottom w:val="none" w:sz="0" w:space="0" w:color="auto"/>
                <w:right w:val="none" w:sz="0" w:space="0" w:color="auto"/>
              </w:divBdr>
            </w:div>
          </w:divsChild>
        </w:div>
        <w:div w:id="1376585539">
          <w:marLeft w:val="0"/>
          <w:marRight w:val="0"/>
          <w:marTop w:val="120"/>
          <w:marBottom w:val="0"/>
          <w:divBdr>
            <w:top w:val="none" w:sz="0" w:space="0" w:color="auto"/>
            <w:left w:val="none" w:sz="0" w:space="0" w:color="auto"/>
            <w:bottom w:val="none" w:sz="0" w:space="0" w:color="auto"/>
            <w:right w:val="none" w:sz="0" w:space="0" w:color="auto"/>
          </w:divBdr>
          <w:divsChild>
            <w:div w:id="912083444">
              <w:marLeft w:val="0"/>
              <w:marRight w:val="0"/>
              <w:marTop w:val="0"/>
              <w:marBottom w:val="0"/>
              <w:divBdr>
                <w:top w:val="none" w:sz="0" w:space="0" w:color="auto"/>
                <w:left w:val="none" w:sz="0" w:space="0" w:color="auto"/>
                <w:bottom w:val="none" w:sz="0" w:space="0" w:color="auto"/>
                <w:right w:val="none" w:sz="0" w:space="0" w:color="auto"/>
              </w:divBdr>
            </w:div>
            <w:div w:id="1126511599">
              <w:marLeft w:val="0"/>
              <w:marRight w:val="0"/>
              <w:marTop w:val="0"/>
              <w:marBottom w:val="0"/>
              <w:divBdr>
                <w:top w:val="none" w:sz="0" w:space="0" w:color="auto"/>
                <w:left w:val="none" w:sz="0" w:space="0" w:color="auto"/>
                <w:bottom w:val="none" w:sz="0" w:space="0" w:color="auto"/>
                <w:right w:val="none" w:sz="0" w:space="0" w:color="auto"/>
              </w:divBdr>
            </w:div>
            <w:div w:id="2127769545">
              <w:marLeft w:val="0"/>
              <w:marRight w:val="0"/>
              <w:marTop w:val="0"/>
              <w:marBottom w:val="0"/>
              <w:divBdr>
                <w:top w:val="none" w:sz="0" w:space="0" w:color="auto"/>
                <w:left w:val="none" w:sz="0" w:space="0" w:color="auto"/>
                <w:bottom w:val="none" w:sz="0" w:space="0" w:color="auto"/>
                <w:right w:val="none" w:sz="0" w:space="0" w:color="auto"/>
              </w:divBdr>
            </w:div>
          </w:divsChild>
        </w:div>
        <w:div w:id="373241225">
          <w:marLeft w:val="0"/>
          <w:marRight w:val="0"/>
          <w:marTop w:val="120"/>
          <w:marBottom w:val="0"/>
          <w:divBdr>
            <w:top w:val="none" w:sz="0" w:space="0" w:color="auto"/>
            <w:left w:val="none" w:sz="0" w:space="0" w:color="auto"/>
            <w:bottom w:val="none" w:sz="0" w:space="0" w:color="auto"/>
            <w:right w:val="none" w:sz="0" w:space="0" w:color="auto"/>
          </w:divBdr>
          <w:divsChild>
            <w:div w:id="703942184">
              <w:marLeft w:val="0"/>
              <w:marRight w:val="0"/>
              <w:marTop w:val="0"/>
              <w:marBottom w:val="0"/>
              <w:divBdr>
                <w:top w:val="none" w:sz="0" w:space="0" w:color="auto"/>
                <w:left w:val="none" w:sz="0" w:space="0" w:color="auto"/>
                <w:bottom w:val="none" w:sz="0" w:space="0" w:color="auto"/>
                <w:right w:val="none" w:sz="0" w:space="0" w:color="auto"/>
              </w:divBdr>
            </w:div>
            <w:div w:id="1896311239">
              <w:marLeft w:val="0"/>
              <w:marRight w:val="0"/>
              <w:marTop w:val="0"/>
              <w:marBottom w:val="0"/>
              <w:divBdr>
                <w:top w:val="none" w:sz="0" w:space="0" w:color="auto"/>
                <w:left w:val="none" w:sz="0" w:space="0" w:color="auto"/>
                <w:bottom w:val="none" w:sz="0" w:space="0" w:color="auto"/>
                <w:right w:val="none" w:sz="0" w:space="0" w:color="auto"/>
              </w:divBdr>
            </w:div>
          </w:divsChild>
        </w:div>
        <w:div w:id="180167575">
          <w:marLeft w:val="0"/>
          <w:marRight w:val="0"/>
          <w:marTop w:val="120"/>
          <w:marBottom w:val="0"/>
          <w:divBdr>
            <w:top w:val="none" w:sz="0" w:space="0" w:color="auto"/>
            <w:left w:val="none" w:sz="0" w:space="0" w:color="auto"/>
            <w:bottom w:val="none" w:sz="0" w:space="0" w:color="auto"/>
            <w:right w:val="none" w:sz="0" w:space="0" w:color="auto"/>
          </w:divBdr>
          <w:divsChild>
            <w:div w:id="1920484245">
              <w:marLeft w:val="0"/>
              <w:marRight w:val="0"/>
              <w:marTop w:val="0"/>
              <w:marBottom w:val="0"/>
              <w:divBdr>
                <w:top w:val="none" w:sz="0" w:space="0" w:color="auto"/>
                <w:left w:val="none" w:sz="0" w:space="0" w:color="auto"/>
                <w:bottom w:val="none" w:sz="0" w:space="0" w:color="auto"/>
                <w:right w:val="none" w:sz="0" w:space="0" w:color="auto"/>
              </w:divBdr>
            </w:div>
            <w:div w:id="1093041991">
              <w:marLeft w:val="0"/>
              <w:marRight w:val="0"/>
              <w:marTop w:val="0"/>
              <w:marBottom w:val="0"/>
              <w:divBdr>
                <w:top w:val="none" w:sz="0" w:space="0" w:color="auto"/>
                <w:left w:val="none" w:sz="0" w:space="0" w:color="auto"/>
                <w:bottom w:val="none" w:sz="0" w:space="0" w:color="auto"/>
                <w:right w:val="none" w:sz="0" w:space="0" w:color="auto"/>
              </w:divBdr>
            </w:div>
            <w:div w:id="1790196754">
              <w:marLeft w:val="0"/>
              <w:marRight w:val="0"/>
              <w:marTop w:val="0"/>
              <w:marBottom w:val="0"/>
              <w:divBdr>
                <w:top w:val="none" w:sz="0" w:space="0" w:color="auto"/>
                <w:left w:val="none" w:sz="0" w:space="0" w:color="auto"/>
                <w:bottom w:val="none" w:sz="0" w:space="0" w:color="auto"/>
                <w:right w:val="none" w:sz="0" w:space="0" w:color="auto"/>
              </w:divBdr>
            </w:div>
          </w:divsChild>
        </w:div>
        <w:div w:id="746615226">
          <w:marLeft w:val="0"/>
          <w:marRight w:val="0"/>
          <w:marTop w:val="120"/>
          <w:marBottom w:val="0"/>
          <w:divBdr>
            <w:top w:val="none" w:sz="0" w:space="0" w:color="auto"/>
            <w:left w:val="none" w:sz="0" w:space="0" w:color="auto"/>
            <w:bottom w:val="none" w:sz="0" w:space="0" w:color="auto"/>
            <w:right w:val="none" w:sz="0" w:space="0" w:color="auto"/>
          </w:divBdr>
          <w:divsChild>
            <w:div w:id="1495075110">
              <w:marLeft w:val="0"/>
              <w:marRight w:val="0"/>
              <w:marTop w:val="0"/>
              <w:marBottom w:val="0"/>
              <w:divBdr>
                <w:top w:val="none" w:sz="0" w:space="0" w:color="auto"/>
                <w:left w:val="none" w:sz="0" w:space="0" w:color="auto"/>
                <w:bottom w:val="none" w:sz="0" w:space="0" w:color="auto"/>
                <w:right w:val="none" w:sz="0" w:space="0" w:color="auto"/>
              </w:divBdr>
            </w:div>
            <w:div w:id="29454612">
              <w:marLeft w:val="0"/>
              <w:marRight w:val="0"/>
              <w:marTop w:val="0"/>
              <w:marBottom w:val="0"/>
              <w:divBdr>
                <w:top w:val="none" w:sz="0" w:space="0" w:color="auto"/>
                <w:left w:val="none" w:sz="0" w:space="0" w:color="auto"/>
                <w:bottom w:val="none" w:sz="0" w:space="0" w:color="auto"/>
                <w:right w:val="none" w:sz="0" w:space="0" w:color="auto"/>
              </w:divBdr>
            </w:div>
            <w:div w:id="955329194">
              <w:marLeft w:val="0"/>
              <w:marRight w:val="0"/>
              <w:marTop w:val="0"/>
              <w:marBottom w:val="0"/>
              <w:divBdr>
                <w:top w:val="none" w:sz="0" w:space="0" w:color="auto"/>
                <w:left w:val="none" w:sz="0" w:space="0" w:color="auto"/>
                <w:bottom w:val="none" w:sz="0" w:space="0" w:color="auto"/>
                <w:right w:val="none" w:sz="0" w:space="0" w:color="auto"/>
              </w:divBdr>
            </w:div>
            <w:div w:id="1111822442">
              <w:marLeft w:val="0"/>
              <w:marRight w:val="0"/>
              <w:marTop w:val="0"/>
              <w:marBottom w:val="0"/>
              <w:divBdr>
                <w:top w:val="none" w:sz="0" w:space="0" w:color="auto"/>
                <w:left w:val="none" w:sz="0" w:space="0" w:color="auto"/>
                <w:bottom w:val="none" w:sz="0" w:space="0" w:color="auto"/>
                <w:right w:val="none" w:sz="0" w:space="0" w:color="auto"/>
              </w:divBdr>
            </w:div>
          </w:divsChild>
        </w:div>
        <w:div w:id="368654638">
          <w:marLeft w:val="0"/>
          <w:marRight w:val="0"/>
          <w:marTop w:val="120"/>
          <w:marBottom w:val="0"/>
          <w:divBdr>
            <w:top w:val="none" w:sz="0" w:space="0" w:color="auto"/>
            <w:left w:val="none" w:sz="0" w:space="0" w:color="auto"/>
            <w:bottom w:val="none" w:sz="0" w:space="0" w:color="auto"/>
            <w:right w:val="none" w:sz="0" w:space="0" w:color="auto"/>
          </w:divBdr>
          <w:divsChild>
            <w:div w:id="352266267">
              <w:marLeft w:val="0"/>
              <w:marRight w:val="0"/>
              <w:marTop w:val="0"/>
              <w:marBottom w:val="0"/>
              <w:divBdr>
                <w:top w:val="none" w:sz="0" w:space="0" w:color="auto"/>
                <w:left w:val="none" w:sz="0" w:space="0" w:color="auto"/>
                <w:bottom w:val="none" w:sz="0" w:space="0" w:color="auto"/>
                <w:right w:val="none" w:sz="0" w:space="0" w:color="auto"/>
              </w:divBdr>
            </w:div>
          </w:divsChild>
        </w:div>
        <w:div w:id="439447352">
          <w:marLeft w:val="0"/>
          <w:marRight w:val="0"/>
          <w:marTop w:val="120"/>
          <w:marBottom w:val="0"/>
          <w:divBdr>
            <w:top w:val="none" w:sz="0" w:space="0" w:color="auto"/>
            <w:left w:val="none" w:sz="0" w:space="0" w:color="auto"/>
            <w:bottom w:val="none" w:sz="0" w:space="0" w:color="auto"/>
            <w:right w:val="none" w:sz="0" w:space="0" w:color="auto"/>
          </w:divBdr>
          <w:divsChild>
            <w:div w:id="913591609">
              <w:marLeft w:val="0"/>
              <w:marRight w:val="0"/>
              <w:marTop w:val="0"/>
              <w:marBottom w:val="0"/>
              <w:divBdr>
                <w:top w:val="none" w:sz="0" w:space="0" w:color="auto"/>
                <w:left w:val="none" w:sz="0" w:space="0" w:color="auto"/>
                <w:bottom w:val="none" w:sz="0" w:space="0" w:color="auto"/>
                <w:right w:val="none" w:sz="0" w:space="0" w:color="auto"/>
              </w:divBdr>
            </w:div>
          </w:divsChild>
        </w:div>
        <w:div w:id="1557085968">
          <w:marLeft w:val="0"/>
          <w:marRight w:val="0"/>
          <w:marTop w:val="120"/>
          <w:marBottom w:val="0"/>
          <w:divBdr>
            <w:top w:val="none" w:sz="0" w:space="0" w:color="auto"/>
            <w:left w:val="none" w:sz="0" w:space="0" w:color="auto"/>
            <w:bottom w:val="none" w:sz="0" w:space="0" w:color="auto"/>
            <w:right w:val="none" w:sz="0" w:space="0" w:color="auto"/>
          </w:divBdr>
          <w:divsChild>
            <w:div w:id="1678272038">
              <w:marLeft w:val="0"/>
              <w:marRight w:val="0"/>
              <w:marTop w:val="0"/>
              <w:marBottom w:val="0"/>
              <w:divBdr>
                <w:top w:val="none" w:sz="0" w:space="0" w:color="auto"/>
                <w:left w:val="none" w:sz="0" w:space="0" w:color="auto"/>
                <w:bottom w:val="none" w:sz="0" w:space="0" w:color="auto"/>
                <w:right w:val="none" w:sz="0" w:space="0" w:color="auto"/>
              </w:divBdr>
            </w:div>
          </w:divsChild>
        </w:div>
        <w:div w:id="1675642666">
          <w:marLeft w:val="0"/>
          <w:marRight w:val="0"/>
          <w:marTop w:val="120"/>
          <w:marBottom w:val="0"/>
          <w:divBdr>
            <w:top w:val="none" w:sz="0" w:space="0" w:color="auto"/>
            <w:left w:val="none" w:sz="0" w:space="0" w:color="auto"/>
            <w:bottom w:val="none" w:sz="0" w:space="0" w:color="auto"/>
            <w:right w:val="none" w:sz="0" w:space="0" w:color="auto"/>
          </w:divBdr>
          <w:divsChild>
            <w:div w:id="1967616754">
              <w:marLeft w:val="0"/>
              <w:marRight w:val="0"/>
              <w:marTop w:val="0"/>
              <w:marBottom w:val="0"/>
              <w:divBdr>
                <w:top w:val="none" w:sz="0" w:space="0" w:color="auto"/>
                <w:left w:val="none" w:sz="0" w:space="0" w:color="auto"/>
                <w:bottom w:val="none" w:sz="0" w:space="0" w:color="auto"/>
                <w:right w:val="none" w:sz="0" w:space="0" w:color="auto"/>
              </w:divBdr>
            </w:div>
          </w:divsChild>
        </w:div>
        <w:div w:id="1503475475">
          <w:marLeft w:val="0"/>
          <w:marRight w:val="0"/>
          <w:marTop w:val="120"/>
          <w:marBottom w:val="0"/>
          <w:divBdr>
            <w:top w:val="none" w:sz="0" w:space="0" w:color="auto"/>
            <w:left w:val="none" w:sz="0" w:space="0" w:color="auto"/>
            <w:bottom w:val="none" w:sz="0" w:space="0" w:color="auto"/>
            <w:right w:val="none" w:sz="0" w:space="0" w:color="auto"/>
          </w:divBdr>
          <w:divsChild>
            <w:div w:id="906694583">
              <w:marLeft w:val="0"/>
              <w:marRight w:val="0"/>
              <w:marTop w:val="0"/>
              <w:marBottom w:val="0"/>
              <w:divBdr>
                <w:top w:val="none" w:sz="0" w:space="0" w:color="auto"/>
                <w:left w:val="none" w:sz="0" w:space="0" w:color="auto"/>
                <w:bottom w:val="none" w:sz="0" w:space="0" w:color="auto"/>
                <w:right w:val="none" w:sz="0" w:space="0" w:color="auto"/>
              </w:divBdr>
            </w:div>
          </w:divsChild>
        </w:div>
        <w:div w:id="400756075">
          <w:marLeft w:val="0"/>
          <w:marRight w:val="0"/>
          <w:marTop w:val="120"/>
          <w:marBottom w:val="0"/>
          <w:divBdr>
            <w:top w:val="none" w:sz="0" w:space="0" w:color="auto"/>
            <w:left w:val="none" w:sz="0" w:space="0" w:color="auto"/>
            <w:bottom w:val="none" w:sz="0" w:space="0" w:color="auto"/>
            <w:right w:val="none" w:sz="0" w:space="0" w:color="auto"/>
          </w:divBdr>
          <w:divsChild>
            <w:div w:id="1907451486">
              <w:marLeft w:val="0"/>
              <w:marRight w:val="0"/>
              <w:marTop w:val="0"/>
              <w:marBottom w:val="0"/>
              <w:divBdr>
                <w:top w:val="none" w:sz="0" w:space="0" w:color="auto"/>
                <w:left w:val="none" w:sz="0" w:space="0" w:color="auto"/>
                <w:bottom w:val="none" w:sz="0" w:space="0" w:color="auto"/>
                <w:right w:val="none" w:sz="0" w:space="0" w:color="auto"/>
              </w:divBdr>
            </w:div>
            <w:div w:id="1250047217">
              <w:marLeft w:val="0"/>
              <w:marRight w:val="0"/>
              <w:marTop w:val="0"/>
              <w:marBottom w:val="0"/>
              <w:divBdr>
                <w:top w:val="none" w:sz="0" w:space="0" w:color="auto"/>
                <w:left w:val="none" w:sz="0" w:space="0" w:color="auto"/>
                <w:bottom w:val="none" w:sz="0" w:space="0" w:color="auto"/>
                <w:right w:val="none" w:sz="0" w:space="0" w:color="auto"/>
              </w:divBdr>
            </w:div>
          </w:divsChild>
        </w:div>
        <w:div w:id="580796809">
          <w:marLeft w:val="0"/>
          <w:marRight w:val="0"/>
          <w:marTop w:val="120"/>
          <w:marBottom w:val="0"/>
          <w:divBdr>
            <w:top w:val="none" w:sz="0" w:space="0" w:color="auto"/>
            <w:left w:val="none" w:sz="0" w:space="0" w:color="auto"/>
            <w:bottom w:val="none" w:sz="0" w:space="0" w:color="auto"/>
            <w:right w:val="none" w:sz="0" w:space="0" w:color="auto"/>
          </w:divBdr>
          <w:divsChild>
            <w:div w:id="1262109301">
              <w:marLeft w:val="0"/>
              <w:marRight w:val="0"/>
              <w:marTop w:val="0"/>
              <w:marBottom w:val="0"/>
              <w:divBdr>
                <w:top w:val="none" w:sz="0" w:space="0" w:color="auto"/>
                <w:left w:val="none" w:sz="0" w:space="0" w:color="auto"/>
                <w:bottom w:val="none" w:sz="0" w:space="0" w:color="auto"/>
                <w:right w:val="none" w:sz="0" w:space="0" w:color="auto"/>
              </w:divBdr>
            </w:div>
          </w:divsChild>
        </w:div>
        <w:div w:id="1799301557">
          <w:marLeft w:val="0"/>
          <w:marRight w:val="0"/>
          <w:marTop w:val="120"/>
          <w:marBottom w:val="0"/>
          <w:divBdr>
            <w:top w:val="none" w:sz="0" w:space="0" w:color="auto"/>
            <w:left w:val="none" w:sz="0" w:space="0" w:color="auto"/>
            <w:bottom w:val="none" w:sz="0" w:space="0" w:color="auto"/>
            <w:right w:val="none" w:sz="0" w:space="0" w:color="auto"/>
          </w:divBdr>
          <w:divsChild>
            <w:div w:id="1279412569">
              <w:marLeft w:val="0"/>
              <w:marRight w:val="0"/>
              <w:marTop w:val="0"/>
              <w:marBottom w:val="0"/>
              <w:divBdr>
                <w:top w:val="none" w:sz="0" w:space="0" w:color="auto"/>
                <w:left w:val="none" w:sz="0" w:space="0" w:color="auto"/>
                <w:bottom w:val="none" w:sz="0" w:space="0" w:color="auto"/>
                <w:right w:val="none" w:sz="0" w:space="0" w:color="auto"/>
              </w:divBdr>
            </w:div>
          </w:divsChild>
        </w:div>
        <w:div w:id="2049406813">
          <w:marLeft w:val="0"/>
          <w:marRight w:val="0"/>
          <w:marTop w:val="120"/>
          <w:marBottom w:val="0"/>
          <w:divBdr>
            <w:top w:val="none" w:sz="0" w:space="0" w:color="auto"/>
            <w:left w:val="none" w:sz="0" w:space="0" w:color="auto"/>
            <w:bottom w:val="none" w:sz="0" w:space="0" w:color="auto"/>
            <w:right w:val="none" w:sz="0" w:space="0" w:color="auto"/>
          </w:divBdr>
          <w:divsChild>
            <w:div w:id="598872988">
              <w:marLeft w:val="0"/>
              <w:marRight w:val="0"/>
              <w:marTop w:val="0"/>
              <w:marBottom w:val="0"/>
              <w:divBdr>
                <w:top w:val="none" w:sz="0" w:space="0" w:color="auto"/>
                <w:left w:val="none" w:sz="0" w:space="0" w:color="auto"/>
                <w:bottom w:val="none" w:sz="0" w:space="0" w:color="auto"/>
                <w:right w:val="none" w:sz="0" w:space="0" w:color="auto"/>
              </w:divBdr>
            </w:div>
            <w:div w:id="1386880158">
              <w:marLeft w:val="0"/>
              <w:marRight w:val="0"/>
              <w:marTop w:val="0"/>
              <w:marBottom w:val="0"/>
              <w:divBdr>
                <w:top w:val="none" w:sz="0" w:space="0" w:color="auto"/>
                <w:left w:val="none" w:sz="0" w:space="0" w:color="auto"/>
                <w:bottom w:val="none" w:sz="0" w:space="0" w:color="auto"/>
                <w:right w:val="none" w:sz="0" w:space="0" w:color="auto"/>
              </w:divBdr>
            </w:div>
          </w:divsChild>
        </w:div>
        <w:div w:id="1015688253">
          <w:marLeft w:val="0"/>
          <w:marRight w:val="0"/>
          <w:marTop w:val="120"/>
          <w:marBottom w:val="0"/>
          <w:divBdr>
            <w:top w:val="none" w:sz="0" w:space="0" w:color="auto"/>
            <w:left w:val="none" w:sz="0" w:space="0" w:color="auto"/>
            <w:bottom w:val="none" w:sz="0" w:space="0" w:color="auto"/>
            <w:right w:val="none" w:sz="0" w:space="0" w:color="auto"/>
          </w:divBdr>
          <w:divsChild>
            <w:div w:id="1753088340">
              <w:marLeft w:val="0"/>
              <w:marRight w:val="0"/>
              <w:marTop w:val="0"/>
              <w:marBottom w:val="0"/>
              <w:divBdr>
                <w:top w:val="none" w:sz="0" w:space="0" w:color="auto"/>
                <w:left w:val="none" w:sz="0" w:space="0" w:color="auto"/>
                <w:bottom w:val="none" w:sz="0" w:space="0" w:color="auto"/>
                <w:right w:val="none" w:sz="0" w:space="0" w:color="auto"/>
              </w:divBdr>
            </w:div>
            <w:div w:id="154686515">
              <w:marLeft w:val="0"/>
              <w:marRight w:val="0"/>
              <w:marTop w:val="0"/>
              <w:marBottom w:val="0"/>
              <w:divBdr>
                <w:top w:val="none" w:sz="0" w:space="0" w:color="auto"/>
                <w:left w:val="none" w:sz="0" w:space="0" w:color="auto"/>
                <w:bottom w:val="none" w:sz="0" w:space="0" w:color="auto"/>
                <w:right w:val="none" w:sz="0" w:space="0" w:color="auto"/>
              </w:divBdr>
            </w:div>
            <w:div w:id="1078669907">
              <w:marLeft w:val="0"/>
              <w:marRight w:val="0"/>
              <w:marTop w:val="0"/>
              <w:marBottom w:val="0"/>
              <w:divBdr>
                <w:top w:val="none" w:sz="0" w:space="0" w:color="auto"/>
                <w:left w:val="none" w:sz="0" w:space="0" w:color="auto"/>
                <w:bottom w:val="none" w:sz="0" w:space="0" w:color="auto"/>
                <w:right w:val="none" w:sz="0" w:space="0" w:color="auto"/>
              </w:divBdr>
            </w:div>
          </w:divsChild>
        </w:div>
        <w:div w:id="1022394150">
          <w:marLeft w:val="0"/>
          <w:marRight w:val="0"/>
          <w:marTop w:val="120"/>
          <w:marBottom w:val="0"/>
          <w:divBdr>
            <w:top w:val="none" w:sz="0" w:space="0" w:color="auto"/>
            <w:left w:val="none" w:sz="0" w:space="0" w:color="auto"/>
            <w:bottom w:val="none" w:sz="0" w:space="0" w:color="auto"/>
            <w:right w:val="none" w:sz="0" w:space="0" w:color="auto"/>
          </w:divBdr>
          <w:divsChild>
            <w:div w:id="933131847">
              <w:marLeft w:val="0"/>
              <w:marRight w:val="0"/>
              <w:marTop w:val="0"/>
              <w:marBottom w:val="0"/>
              <w:divBdr>
                <w:top w:val="none" w:sz="0" w:space="0" w:color="auto"/>
                <w:left w:val="none" w:sz="0" w:space="0" w:color="auto"/>
                <w:bottom w:val="none" w:sz="0" w:space="0" w:color="auto"/>
                <w:right w:val="none" w:sz="0" w:space="0" w:color="auto"/>
              </w:divBdr>
            </w:div>
            <w:div w:id="961227839">
              <w:marLeft w:val="0"/>
              <w:marRight w:val="0"/>
              <w:marTop w:val="0"/>
              <w:marBottom w:val="0"/>
              <w:divBdr>
                <w:top w:val="none" w:sz="0" w:space="0" w:color="auto"/>
                <w:left w:val="none" w:sz="0" w:space="0" w:color="auto"/>
                <w:bottom w:val="none" w:sz="0" w:space="0" w:color="auto"/>
                <w:right w:val="none" w:sz="0" w:space="0" w:color="auto"/>
              </w:divBdr>
            </w:div>
            <w:div w:id="163321045">
              <w:marLeft w:val="0"/>
              <w:marRight w:val="0"/>
              <w:marTop w:val="0"/>
              <w:marBottom w:val="0"/>
              <w:divBdr>
                <w:top w:val="none" w:sz="0" w:space="0" w:color="auto"/>
                <w:left w:val="none" w:sz="0" w:space="0" w:color="auto"/>
                <w:bottom w:val="none" w:sz="0" w:space="0" w:color="auto"/>
                <w:right w:val="none" w:sz="0" w:space="0" w:color="auto"/>
              </w:divBdr>
            </w:div>
          </w:divsChild>
        </w:div>
        <w:div w:id="564489922">
          <w:marLeft w:val="0"/>
          <w:marRight w:val="0"/>
          <w:marTop w:val="120"/>
          <w:marBottom w:val="0"/>
          <w:divBdr>
            <w:top w:val="none" w:sz="0" w:space="0" w:color="auto"/>
            <w:left w:val="none" w:sz="0" w:space="0" w:color="auto"/>
            <w:bottom w:val="none" w:sz="0" w:space="0" w:color="auto"/>
            <w:right w:val="none" w:sz="0" w:space="0" w:color="auto"/>
          </w:divBdr>
          <w:divsChild>
            <w:div w:id="272907789">
              <w:marLeft w:val="0"/>
              <w:marRight w:val="0"/>
              <w:marTop w:val="0"/>
              <w:marBottom w:val="0"/>
              <w:divBdr>
                <w:top w:val="none" w:sz="0" w:space="0" w:color="auto"/>
                <w:left w:val="none" w:sz="0" w:space="0" w:color="auto"/>
                <w:bottom w:val="none" w:sz="0" w:space="0" w:color="auto"/>
                <w:right w:val="none" w:sz="0" w:space="0" w:color="auto"/>
              </w:divBdr>
            </w:div>
          </w:divsChild>
        </w:div>
        <w:div w:id="1426268628">
          <w:marLeft w:val="0"/>
          <w:marRight w:val="0"/>
          <w:marTop w:val="120"/>
          <w:marBottom w:val="0"/>
          <w:divBdr>
            <w:top w:val="none" w:sz="0" w:space="0" w:color="auto"/>
            <w:left w:val="none" w:sz="0" w:space="0" w:color="auto"/>
            <w:bottom w:val="none" w:sz="0" w:space="0" w:color="auto"/>
            <w:right w:val="none" w:sz="0" w:space="0" w:color="auto"/>
          </w:divBdr>
          <w:divsChild>
            <w:div w:id="553741885">
              <w:marLeft w:val="0"/>
              <w:marRight w:val="0"/>
              <w:marTop w:val="0"/>
              <w:marBottom w:val="0"/>
              <w:divBdr>
                <w:top w:val="none" w:sz="0" w:space="0" w:color="auto"/>
                <w:left w:val="none" w:sz="0" w:space="0" w:color="auto"/>
                <w:bottom w:val="none" w:sz="0" w:space="0" w:color="auto"/>
                <w:right w:val="none" w:sz="0" w:space="0" w:color="auto"/>
              </w:divBdr>
            </w:div>
          </w:divsChild>
        </w:div>
        <w:div w:id="652562589">
          <w:marLeft w:val="0"/>
          <w:marRight w:val="0"/>
          <w:marTop w:val="120"/>
          <w:marBottom w:val="0"/>
          <w:divBdr>
            <w:top w:val="none" w:sz="0" w:space="0" w:color="auto"/>
            <w:left w:val="none" w:sz="0" w:space="0" w:color="auto"/>
            <w:bottom w:val="none" w:sz="0" w:space="0" w:color="auto"/>
            <w:right w:val="none" w:sz="0" w:space="0" w:color="auto"/>
          </w:divBdr>
          <w:divsChild>
            <w:div w:id="1645113249">
              <w:marLeft w:val="0"/>
              <w:marRight w:val="0"/>
              <w:marTop w:val="0"/>
              <w:marBottom w:val="0"/>
              <w:divBdr>
                <w:top w:val="none" w:sz="0" w:space="0" w:color="auto"/>
                <w:left w:val="none" w:sz="0" w:space="0" w:color="auto"/>
                <w:bottom w:val="none" w:sz="0" w:space="0" w:color="auto"/>
                <w:right w:val="none" w:sz="0" w:space="0" w:color="auto"/>
              </w:divBdr>
            </w:div>
          </w:divsChild>
        </w:div>
        <w:div w:id="609093733">
          <w:marLeft w:val="0"/>
          <w:marRight w:val="0"/>
          <w:marTop w:val="120"/>
          <w:marBottom w:val="0"/>
          <w:divBdr>
            <w:top w:val="none" w:sz="0" w:space="0" w:color="auto"/>
            <w:left w:val="none" w:sz="0" w:space="0" w:color="auto"/>
            <w:bottom w:val="none" w:sz="0" w:space="0" w:color="auto"/>
            <w:right w:val="none" w:sz="0" w:space="0" w:color="auto"/>
          </w:divBdr>
          <w:divsChild>
            <w:div w:id="1098058913">
              <w:marLeft w:val="0"/>
              <w:marRight w:val="0"/>
              <w:marTop w:val="0"/>
              <w:marBottom w:val="0"/>
              <w:divBdr>
                <w:top w:val="none" w:sz="0" w:space="0" w:color="auto"/>
                <w:left w:val="none" w:sz="0" w:space="0" w:color="auto"/>
                <w:bottom w:val="none" w:sz="0" w:space="0" w:color="auto"/>
                <w:right w:val="none" w:sz="0" w:space="0" w:color="auto"/>
              </w:divBdr>
            </w:div>
            <w:div w:id="2080595337">
              <w:marLeft w:val="0"/>
              <w:marRight w:val="0"/>
              <w:marTop w:val="0"/>
              <w:marBottom w:val="0"/>
              <w:divBdr>
                <w:top w:val="none" w:sz="0" w:space="0" w:color="auto"/>
                <w:left w:val="none" w:sz="0" w:space="0" w:color="auto"/>
                <w:bottom w:val="none" w:sz="0" w:space="0" w:color="auto"/>
                <w:right w:val="none" w:sz="0" w:space="0" w:color="auto"/>
              </w:divBdr>
            </w:div>
            <w:div w:id="11995762">
              <w:marLeft w:val="0"/>
              <w:marRight w:val="0"/>
              <w:marTop w:val="0"/>
              <w:marBottom w:val="0"/>
              <w:divBdr>
                <w:top w:val="none" w:sz="0" w:space="0" w:color="auto"/>
                <w:left w:val="none" w:sz="0" w:space="0" w:color="auto"/>
                <w:bottom w:val="none" w:sz="0" w:space="0" w:color="auto"/>
                <w:right w:val="none" w:sz="0" w:space="0" w:color="auto"/>
              </w:divBdr>
            </w:div>
            <w:div w:id="1147237932">
              <w:marLeft w:val="0"/>
              <w:marRight w:val="0"/>
              <w:marTop w:val="0"/>
              <w:marBottom w:val="0"/>
              <w:divBdr>
                <w:top w:val="none" w:sz="0" w:space="0" w:color="auto"/>
                <w:left w:val="none" w:sz="0" w:space="0" w:color="auto"/>
                <w:bottom w:val="none" w:sz="0" w:space="0" w:color="auto"/>
                <w:right w:val="none" w:sz="0" w:space="0" w:color="auto"/>
              </w:divBdr>
            </w:div>
          </w:divsChild>
        </w:div>
        <w:div w:id="825053911">
          <w:marLeft w:val="0"/>
          <w:marRight w:val="0"/>
          <w:marTop w:val="120"/>
          <w:marBottom w:val="0"/>
          <w:divBdr>
            <w:top w:val="none" w:sz="0" w:space="0" w:color="auto"/>
            <w:left w:val="none" w:sz="0" w:space="0" w:color="auto"/>
            <w:bottom w:val="none" w:sz="0" w:space="0" w:color="auto"/>
            <w:right w:val="none" w:sz="0" w:space="0" w:color="auto"/>
          </w:divBdr>
          <w:divsChild>
            <w:div w:id="670909347">
              <w:marLeft w:val="0"/>
              <w:marRight w:val="0"/>
              <w:marTop w:val="0"/>
              <w:marBottom w:val="0"/>
              <w:divBdr>
                <w:top w:val="none" w:sz="0" w:space="0" w:color="auto"/>
                <w:left w:val="none" w:sz="0" w:space="0" w:color="auto"/>
                <w:bottom w:val="none" w:sz="0" w:space="0" w:color="auto"/>
                <w:right w:val="none" w:sz="0" w:space="0" w:color="auto"/>
              </w:divBdr>
            </w:div>
            <w:div w:id="1859078420">
              <w:marLeft w:val="0"/>
              <w:marRight w:val="0"/>
              <w:marTop w:val="0"/>
              <w:marBottom w:val="0"/>
              <w:divBdr>
                <w:top w:val="none" w:sz="0" w:space="0" w:color="auto"/>
                <w:left w:val="none" w:sz="0" w:space="0" w:color="auto"/>
                <w:bottom w:val="none" w:sz="0" w:space="0" w:color="auto"/>
                <w:right w:val="none" w:sz="0" w:space="0" w:color="auto"/>
              </w:divBdr>
            </w:div>
          </w:divsChild>
        </w:div>
        <w:div w:id="2120491313">
          <w:marLeft w:val="0"/>
          <w:marRight w:val="0"/>
          <w:marTop w:val="120"/>
          <w:marBottom w:val="0"/>
          <w:divBdr>
            <w:top w:val="none" w:sz="0" w:space="0" w:color="auto"/>
            <w:left w:val="none" w:sz="0" w:space="0" w:color="auto"/>
            <w:bottom w:val="none" w:sz="0" w:space="0" w:color="auto"/>
            <w:right w:val="none" w:sz="0" w:space="0" w:color="auto"/>
          </w:divBdr>
          <w:divsChild>
            <w:div w:id="400905150">
              <w:marLeft w:val="0"/>
              <w:marRight w:val="0"/>
              <w:marTop w:val="0"/>
              <w:marBottom w:val="0"/>
              <w:divBdr>
                <w:top w:val="none" w:sz="0" w:space="0" w:color="auto"/>
                <w:left w:val="none" w:sz="0" w:space="0" w:color="auto"/>
                <w:bottom w:val="none" w:sz="0" w:space="0" w:color="auto"/>
                <w:right w:val="none" w:sz="0" w:space="0" w:color="auto"/>
              </w:divBdr>
            </w:div>
            <w:div w:id="1130169730">
              <w:marLeft w:val="0"/>
              <w:marRight w:val="0"/>
              <w:marTop w:val="0"/>
              <w:marBottom w:val="0"/>
              <w:divBdr>
                <w:top w:val="none" w:sz="0" w:space="0" w:color="auto"/>
                <w:left w:val="none" w:sz="0" w:space="0" w:color="auto"/>
                <w:bottom w:val="none" w:sz="0" w:space="0" w:color="auto"/>
                <w:right w:val="none" w:sz="0" w:space="0" w:color="auto"/>
              </w:divBdr>
            </w:div>
            <w:div w:id="1376082627">
              <w:marLeft w:val="0"/>
              <w:marRight w:val="0"/>
              <w:marTop w:val="0"/>
              <w:marBottom w:val="0"/>
              <w:divBdr>
                <w:top w:val="none" w:sz="0" w:space="0" w:color="auto"/>
                <w:left w:val="none" w:sz="0" w:space="0" w:color="auto"/>
                <w:bottom w:val="none" w:sz="0" w:space="0" w:color="auto"/>
                <w:right w:val="none" w:sz="0" w:space="0" w:color="auto"/>
              </w:divBdr>
            </w:div>
          </w:divsChild>
        </w:div>
        <w:div w:id="1244922256">
          <w:marLeft w:val="0"/>
          <w:marRight w:val="0"/>
          <w:marTop w:val="120"/>
          <w:marBottom w:val="0"/>
          <w:divBdr>
            <w:top w:val="none" w:sz="0" w:space="0" w:color="auto"/>
            <w:left w:val="none" w:sz="0" w:space="0" w:color="auto"/>
            <w:bottom w:val="none" w:sz="0" w:space="0" w:color="auto"/>
            <w:right w:val="none" w:sz="0" w:space="0" w:color="auto"/>
          </w:divBdr>
          <w:divsChild>
            <w:div w:id="1859080203">
              <w:marLeft w:val="0"/>
              <w:marRight w:val="0"/>
              <w:marTop w:val="0"/>
              <w:marBottom w:val="0"/>
              <w:divBdr>
                <w:top w:val="none" w:sz="0" w:space="0" w:color="auto"/>
                <w:left w:val="none" w:sz="0" w:space="0" w:color="auto"/>
                <w:bottom w:val="none" w:sz="0" w:space="0" w:color="auto"/>
                <w:right w:val="none" w:sz="0" w:space="0" w:color="auto"/>
              </w:divBdr>
            </w:div>
            <w:div w:id="1265385122">
              <w:marLeft w:val="0"/>
              <w:marRight w:val="0"/>
              <w:marTop w:val="0"/>
              <w:marBottom w:val="0"/>
              <w:divBdr>
                <w:top w:val="none" w:sz="0" w:space="0" w:color="auto"/>
                <w:left w:val="none" w:sz="0" w:space="0" w:color="auto"/>
                <w:bottom w:val="none" w:sz="0" w:space="0" w:color="auto"/>
                <w:right w:val="none" w:sz="0" w:space="0" w:color="auto"/>
              </w:divBdr>
            </w:div>
            <w:div w:id="1837070422">
              <w:marLeft w:val="0"/>
              <w:marRight w:val="0"/>
              <w:marTop w:val="0"/>
              <w:marBottom w:val="0"/>
              <w:divBdr>
                <w:top w:val="none" w:sz="0" w:space="0" w:color="auto"/>
                <w:left w:val="none" w:sz="0" w:space="0" w:color="auto"/>
                <w:bottom w:val="none" w:sz="0" w:space="0" w:color="auto"/>
                <w:right w:val="none" w:sz="0" w:space="0" w:color="auto"/>
              </w:divBdr>
            </w:div>
            <w:div w:id="716006542">
              <w:marLeft w:val="0"/>
              <w:marRight w:val="0"/>
              <w:marTop w:val="0"/>
              <w:marBottom w:val="0"/>
              <w:divBdr>
                <w:top w:val="none" w:sz="0" w:space="0" w:color="auto"/>
                <w:left w:val="none" w:sz="0" w:space="0" w:color="auto"/>
                <w:bottom w:val="none" w:sz="0" w:space="0" w:color="auto"/>
                <w:right w:val="none" w:sz="0" w:space="0" w:color="auto"/>
              </w:divBdr>
            </w:div>
            <w:div w:id="1026248121">
              <w:marLeft w:val="0"/>
              <w:marRight w:val="0"/>
              <w:marTop w:val="0"/>
              <w:marBottom w:val="0"/>
              <w:divBdr>
                <w:top w:val="none" w:sz="0" w:space="0" w:color="auto"/>
                <w:left w:val="none" w:sz="0" w:space="0" w:color="auto"/>
                <w:bottom w:val="none" w:sz="0" w:space="0" w:color="auto"/>
                <w:right w:val="none" w:sz="0" w:space="0" w:color="auto"/>
              </w:divBdr>
            </w:div>
            <w:div w:id="1162045205">
              <w:marLeft w:val="0"/>
              <w:marRight w:val="0"/>
              <w:marTop w:val="0"/>
              <w:marBottom w:val="0"/>
              <w:divBdr>
                <w:top w:val="none" w:sz="0" w:space="0" w:color="auto"/>
                <w:left w:val="none" w:sz="0" w:space="0" w:color="auto"/>
                <w:bottom w:val="none" w:sz="0" w:space="0" w:color="auto"/>
                <w:right w:val="none" w:sz="0" w:space="0" w:color="auto"/>
              </w:divBdr>
            </w:div>
            <w:div w:id="9963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2287</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Konrad Kjølstad</dc:creator>
  <cp:keywords/>
  <dc:description/>
  <cp:lastModifiedBy>Malin Mona Kirstin Lifvergren</cp:lastModifiedBy>
  <cp:revision>4</cp:revision>
  <dcterms:created xsi:type="dcterms:W3CDTF">2022-01-17T18:43:00Z</dcterms:created>
  <dcterms:modified xsi:type="dcterms:W3CDTF">2022-01-25T19:56:00Z</dcterms:modified>
</cp:coreProperties>
</file>