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55" w:rsidRDefault="00B55755" w:rsidP="00B55755">
      <w:pPr>
        <w:rPr>
          <w:b/>
          <w:sz w:val="24"/>
          <w:szCs w:val="24"/>
        </w:rPr>
      </w:pPr>
      <w:r>
        <w:rPr>
          <w:b/>
          <w:sz w:val="24"/>
          <w:szCs w:val="24"/>
        </w:rPr>
        <w:t xml:space="preserve">Kommuneøkonomi. </w:t>
      </w:r>
    </w:p>
    <w:p w:rsidR="00B55755" w:rsidRDefault="00B55755" w:rsidP="00B55755">
      <w:r>
        <w:rPr>
          <w:b/>
          <w:sz w:val="24"/>
          <w:szCs w:val="24"/>
          <w:u w:val="single"/>
        </w:rPr>
        <w:t xml:space="preserve">Kommunereforma - kommuneøkonomi. </w:t>
      </w:r>
      <w:r>
        <w:rPr>
          <w:sz w:val="24"/>
          <w:szCs w:val="24"/>
        </w:rPr>
        <w:t xml:space="preserve"> </w:t>
      </w:r>
    </w:p>
    <w:p w:rsidR="00B55755" w:rsidRDefault="00B55755" w:rsidP="00B55755">
      <w:pPr>
        <w:rPr>
          <w:b/>
          <w:sz w:val="24"/>
          <w:szCs w:val="24"/>
        </w:rPr>
      </w:pPr>
      <w:r>
        <w:rPr>
          <w:b/>
          <w:sz w:val="24"/>
          <w:szCs w:val="24"/>
        </w:rPr>
        <w:t>Forslag</w:t>
      </w:r>
    </w:p>
    <w:p w:rsidR="00B55755" w:rsidRDefault="00B55755" w:rsidP="00B55755">
      <w:pPr>
        <w:rPr>
          <w:sz w:val="24"/>
          <w:szCs w:val="24"/>
        </w:rPr>
      </w:pPr>
      <w:r>
        <w:rPr>
          <w:sz w:val="24"/>
          <w:szCs w:val="24"/>
        </w:rPr>
        <w:t xml:space="preserve">Sogn og Fjordane AP krev auka overføringar til Fylkeskommunen og kommunane for å løyse </w:t>
      </w:r>
      <w:proofErr w:type="spellStart"/>
      <w:r>
        <w:rPr>
          <w:sz w:val="24"/>
          <w:szCs w:val="24"/>
        </w:rPr>
        <w:t>oppåver</w:t>
      </w:r>
      <w:proofErr w:type="spellEnd"/>
      <w:r>
        <w:rPr>
          <w:sz w:val="24"/>
          <w:szCs w:val="24"/>
        </w:rPr>
        <w:t xml:space="preserve"> og unngå sentralisering av tenestetilbod innan skulesektoren, helse- og omsorg, tannhelseteneste og vegvedlikehald. Samanslåing av kommunar og regionar skal vere frivillig. Inntektssystemet skal ikkje nyttast til å straffe kommunar som av ulike grunnar ikkje kan slå seg saman med andre. Sogn og Fjordane AP går i mot framlegget til nytt </w:t>
      </w:r>
      <w:proofErr w:type="spellStart"/>
      <w:r>
        <w:rPr>
          <w:sz w:val="24"/>
          <w:szCs w:val="24"/>
        </w:rPr>
        <w:t>inntekssystem</w:t>
      </w:r>
      <w:proofErr w:type="spellEnd"/>
      <w:r>
        <w:rPr>
          <w:sz w:val="24"/>
          <w:szCs w:val="24"/>
        </w:rPr>
        <w:t xml:space="preserve"> for kommunane, slik det ligg føre. Kommunar som vert ufrivillig åleine skal ikkje straffast økonomisk.   </w:t>
      </w:r>
    </w:p>
    <w:p w:rsidR="00B55755" w:rsidRDefault="00B55755" w:rsidP="00B55755">
      <w:pPr>
        <w:rPr>
          <w:sz w:val="24"/>
          <w:szCs w:val="24"/>
        </w:rPr>
      </w:pPr>
    </w:p>
    <w:p w:rsidR="00B55755" w:rsidRDefault="00B55755" w:rsidP="00B55755">
      <w:pPr>
        <w:rPr>
          <w:sz w:val="24"/>
          <w:szCs w:val="24"/>
        </w:rPr>
      </w:pPr>
      <w:r>
        <w:rPr>
          <w:b/>
          <w:sz w:val="24"/>
          <w:szCs w:val="24"/>
        </w:rPr>
        <w:t>Grunngjeving</w:t>
      </w:r>
    </w:p>
    <w:p w:rsidR="00B55755" w:rsidRDefault="00B55755" w:rsidP="00B55755">
      <w:pPr>
        <w:rPr>
          <w:sz w:val="24"/>
          <w:szCs w:val="24"/>
        </w:rPr>
      </w:pPr>
      <w:r>
        <w:rPr>
          <w:sz w:val="24"/>
          <w:szCs w:val="24"/>
        </w:rPr>
        <w:t>Mange kommunar i Norge slit med budsjettbalansen. Dei store utfordringane ein møter med aukande tal eldre og delegering av ansvar frå statleg til kommunalt nivå må finansierast.</w:t>
      </w:r>
    </w:p>
    <w:p w:rsidR="00B55755" w:rsidRDefault="00B55755" w:rsidP="00B55755">
      <w:pPr>
        <w:rPr>
          <w:sz w:val="24"/>
          <w:szCs w:val="24"/>
        </w:rPr>
      </w:pPr>
      <w:r>
        <w:rPr>
          <w:sz w:val="24"/>
          <w:szCs w:val="24"/>
        </w:rPr>
        <w:t xml:space="preserve">I mange kommunar, og i fylkeskommunen, har ein skore ned budsjetta i mange år. Det vil føre til rovdrift på dei tilsette som er igjen på omsorgssenter og i skular/barnehagar, og vil føre til dårlegare pleie og undervisning, dersom kommunane får lågare inntekter. God kvalitet i barnehagar, på skulane og innan pleie og omsorg, uavhengig av kvar folk bur i landet, er viktige verdiar DNA har kjempa for i mange år. Det blir svært vanskeleg og oppretthalde tenestetilbodet med dei reduksjonane som det er lagt opp til i det nye inntektssystemet. Det vert spesielt peika på kostnadsauken i samband med gjennomføring av samhandlingsreforma med auka kostnader i omsorgssektoren med fleire eldre og pleietrengande.  </w:t>
      </w:r>
    </w:p>
    <w:p w:rsidR="00B55755" w:rsidRDefault="00B55755" w:rsidP="00B55755">
      <w:pPr>
        <w:rPr>
          <w:sz w:val="24"/>
          <w:szCs w:val="24"/>
        </w:rPr>
      </w:pPr>
      <w:r>
        <w:rPr>
          <w:sz w:val="24"/>
          <w:szCs w:val="24"/>
        </w:rPr>
        <w:t xml:space="preserve">På grunn av lågare overføringar til fylkeskommunen, er det lagt ned </w:t>
      </w:r>
      <w:proofErr w:type="spellStart"/>
      <w:r>
        <w:rPr>
          <w:sz w:val="24"/>
          <w:szCs w:val="24"/>
        </w:rPr>
        <w:t>ned</w:t>
      </w:r>
      <w:proofErr w:type="spellEnd"/>
      <w:r>
        <w:rPr>
          <w:sz w:val="24"/>
          <w:szCs w:val="24"/>
        </w:rPr>
        <w:t xml:space="preserve"> 13 tannhelsekontor i fylket. Dette fører til at skulebarn og eldre på institusjonar får vesentleg auka reiseveg til tannlege. Konsekvensane for barna blir at dei må ta lenge fri frå skulen, vil trenge kostbar transport og foreldre må ta fri for å fylgje barnet. Det same vil gjelde for eldre i pleieinstitusjonar, som vil trenge både transport og fylgje. I </w:t>
      </w:r>
      <w:proofErr w:type="spellStart"/>
      <w:r>
        <w:rPr>
          <w:sz w:val="24"/>
          <w:szCs w:val="24"/>
        </w:rPr>
        <w:t>tillegge</w:t>
      </w:r>
      <w:proofErr w:type="spellEnd"/>
      <w:r>
        <w:rPr>
          <w:sz w:val="24"/>
          <w:szCs w:val="24"/>
        </w:rPr>
        <w:t xml:space="preserve"> er eigendelen for transport  auka, noko som vil gjere tenesta svært dyr for dei som misser tilbodet og må reise lenger. </w:t>
      </w:r>
    </w:p>
    <w:p w:rsidR="00171BBE" w:rsidRDefault="00171BBE">
      <w:bookmarkStart w:id="0" w:name="_GoBack"/>
      <w:bookmarkEnd w:id="0"/>
    </w:p>
    <w:sectPr w:rsidR="00171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55"/>
    <w:rsid w:val="00171BBE"/>
    <w:rsid w:val="00B5575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AE947-AF47-49B7-8121-C0904921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55"/>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6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1747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2017-01-26T22:53:00Z</dcterms:created>
  <dcterms:modified xsi:type="dcterms:W3CDTF">2017-01-26T22:53:00Z</dcterms:modified>
</cp:coreProperties>
</file>