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2404" w14:textId="7DCFD753" w:rsidR="00604CDA" w:rsidRDefault="00960A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Notat </w:t>
      </w:r>
      <w:r w:rsidR="00FE3D9A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FE3D9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tyringsform Finnmark fylkeskommune</w:t>
      </w:r>
    </w:p>
    <w:p w14:paraId="364EDD72" w14:textId="725FCD48" w:rsidR="000909BD" w:rsidRDefault="000E6165">
      <w:r>
        <w:t xml:space="preserve">I 2023 gjennomføres valg til fylkesting og kommuner, og </w:t>
      </w:r>
      <w:r w:rsidR="77434F14">
        <w:t>K</w:t>
      </w:r>
      <w:r w:rsidR="007005E5">
        <w:t xml:space="preserve">ommunal- og </w:t>
      </w:r>
      <w:proofErr w:type="spellStart"/>
      <w:r w:rsidR="007005E5">
        <w:t>distriktsdepartementet</w:t>
      </w:r>
      <w:proofErr w:type="spellEnd"/>
      <w:r w:rsidR="007005E5">
        <w:t xml:space="preserve"> vil gjennom </w:t>
      </w:r>
      <w:r w:rsidR="00C12715">
        <w:t xml:space="preserve">fastsettelse av </w:t>
      </w:r>
      <w:r w:rsidR="00F368EF">
        <w:t xml:space="preserve">forskrifter legge til rette for at valg til og konstituering av nytt fylkesting </w:t>
      </w:r>
      <w:r w:rsidR="0013446D">
        <w:t>i</w:t>
      </w:r>
      <w:r w:rsidR="00F368EF">
        <w:t xml:space="preserve"> Finnmark fylkeskommune kan gjennomføres som</w:t>
      </w:r>
      <w:r w:rsidR="00B07515">
        <w:t xml:space="preserve"> om</w:t>
      </w:r>
      <w:r w:rsidR="00F368EF">
        <w:t xml:space="preserve"> </w:t>
      </w:r>
      <w:r w:rsidR="00DF7F0A">
        <w:t xml:space="preserve">vedtatt deling av Troms og Finnmark fylke allerede er </w:t>
      </w:r>
      <w:r w:rsidR="00185942">
        <w:t xml:space="preserve">iverksatt. </w:t>
      </w:r>
      <w:r w:rsidR="00136DB2">
        <w:t xml:space="preserve">I tråd med </w:t>
      </w:r>
      <w:proofErr w:type="spellStart"/>
      <w:r w:rsidR="00233A1E">
        <w:t>KDDs</w:t>
      </w:r>
      <w:proofErr w:type="spellEnd"/>
      <w:r w:rsidR="00233A1E">
        <w:t xml:space="preserve"> utkast til </w:t>
      </w:r>
      <w:r w:rsidR="00136DB2">
        <w:t xml:space="preserve">forskrift </w:t>
      </w:r>
      <w:r w:rsidR="00547E76">
        <w:t xml:space="preserve">om gjennomføring av deling av Troms og Finnmark fylke til </w:t>
      </w:r>
      <w:r w:rsidR="00233A1E">
        <w:t xml:space="preserve">Troms fylke og Finnmark fylke § 3 vil </w:t>
      </w:r>
      <w:r w:rsidR="001035B8">
        <w:t xml:space="preserve">fylkesordfører i Troms og Finnmark kalle inn til </w:t>
      </w:r>
      <w:r w:rsidR="006B2647">
        <w:t>Finnmark fylkestings konstituerende møte i løpet av oktober 2023.</w:t>
      </w:r>
    </w:p>
    <w:p w14:paraId="6979CA64" w14:textId="758B479E" w:rsidR="006B2647" w:rsidRDefault="006B2647">
      <w:r>
        <w:t xml:space="preserve">Fra Finnmark fylkestings konstituerende møte fatter </w:t>
      </w:r>
      <w:r w:rsidR="00F352C7">
        <w:t xml:space="preserve">organet beslutninger på vegne av Finnmark fylkeskommune i tråd med kommuneloven § 5-3. </w:t>
      </w:r>
      <w:r w:rsidR="00E70D66">
        <w:t xml:space="preserve">I tråd med nevnte forskrift tar Finnmark fylkesting stilling til styreform for fylkeskommunen i det konstituerende møtet. </w:t>
      </w:r>
    </w:p>
    <w:p w14:paraId="1C95FF7E" w14:textId="697A8DFF" w:rsidR="002836C5" w:rsidRPr="002836C5" w:rsidRDefault="002836C5" w:rsidP="00283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 xml:space="preserve">Rammer for politisk organisering </w:t>
      </w:r>
      <w:r w:rsidR="00FE3D9A">
        <w:rPr>
          <w:rStyle w:val="normaltextrun"/>
          <w:rFonts w:ascii="Calibri" w:hAnsi="Calibri" w:cs="Calibri"/>
          <w:b/>
          <w:sz w:val="22"/>
          <w:szCs w:val="22"/>
        </w:rPr>
        <w:t>av Finnmark fylkeskommune</w:t>
      </w:r>
    </w:p>
    <w:p w14:paraId="1CCBB35A" w14:textId="429A2763" w:rsidR="00844482" w:rsidRPr="00250DBC" w:rsidRDefault="002836C5" w:rsidP="00283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Kommuneloven </w:t>
      </w:r>
      <w:r w:rsidR="00855DBB">
        <w:rPr>
          <w:rStyle w:val="normaltextrun"/>
          <w:rFonts w:ascii="Calibri" w:hAnsi="Calibri" w:cs="Calibri"/>
          <w:sz w:val="22"/>
          <w:szCs w:val="22"/>
        </w:rPr>
        <w:t xml:space="preserve">setter </w:t>
      </w:r>
      <w:r>
        <w:rPr>
          <w:rStyle w:val="normaltextrun"/>
          <w:rFonts w:ascii="Calibri" w:hAnsi="Calibri" w:cs="Calibri"/>
          <w:sz w:val="22"/>
          <w:szCs w:val="22"/>
        </w:rPr>
        <w:t xml:space="preserve">rammene for politisk organisering og styringsform for </w:t>
      </w:r>
      <w:r w:rsidR="00844482">
        <w:rPr>
          <w:rStyle w:val="normaltextrun"/>
          <w:rFonts w:ascii="Calibri" w:hAnsi="Calibri" w:cs="Calibri"/>
          <w:sz w:val="22"/>
          <w:szCs w:val="22"/>
        </w:rPr>
        <w:t>Finnmark fylkeskommune</w:t>
      </w:r>
      <w:r>
        <w:rPr>
          <w:rStyle w:val="normaltextrun"/>
          <w:rFonts w:ascii="Calibri" w:hAnsi="Calibri" w:cs="Calibri"/>
          <w:sz w:val="22"/>
          <w:szCs w:val="22"/>
        </w:rPr>
        <w:t xml:space="preserve">. Dette gjelder både hvilke folkevalgte organer og andre kommunale organer som kan og skal opprettes, og rammer knyttet til de ulike organenes sammensetning og mulige fullmakter. </w:t>
      </w:r>
      <w:r w:rsidR="00512236" w:rsidRPr="00250DBC">
        <w:rPr>
          <w:rStyle w:val="normaltextrun"/>
          <w:rFonts w:ascii="Calibri" w:hAnsi="Calibri" w:cs="Calibri"/>
          <w:sz w:val="22"/>
          <w:szCs w:val="22"/>
        </w:rPr>
        <w:t xml:space="preserve">Vedlagt notatet følger oversikt over </w:t>
      </w:r>
      <w:r w:rsidR="005A31C0" w:rsidRPr="00250DBC">
        <w:rPr>
          <w:rStyle w:val="normaltextrun"/>
          <w:rFonts w:ascii="Calibri" w:hAnsi="Calibri" w:cs="Calibri"/>
          <w:sz w:val="22"/>
          <w:szCs w:val="22"/>
        </w:rPr>
        <w:t xml:space="preserve">rammene kommuneloven setter for oppretting av folkevalgte og andre kommunale organer </w:t>
      </w:r>
      <w:r w:rsidR="00BB41B8" w:rsidRPr="00250DBC">
        <w:rPr>
          <w:rStyle w:val="normaltextrun"/>
          <w:rFonts w:ascii="Calibri" w:hAnsi="Calibri" w:cs="Calibri"/>
          <w:sz w:val="22"/>
          <w:szCs w:val="22"/>
        </w:rPr>
        <w:t xml:space="preserve">i fylkeskommunen. Vedlegget gir også en oversikt over </w:t>
      </w:r>
      <w:r w:rsidR="00A51E4C" w:rsidRPr="00250DBC">
        <w:rPr>
          <w:rStyle w:val="normaltextrun"/>
          <w:rFonts w:ascii="Calibri" w:hAnsi="Calibri" w:cs="Calibri"/>
          <w:sz w:val="22"/>
          <w:szCs w:val="22"/>
        </w:rPr>
        <w:t>folkevalgte organer som er opprettet i Troms og Finnmark fylkeskommune.</w:t>
      </w:r>
    </w:p>
    <w:p w14:paraId="1C355918" w14:textId="45A7B7D3" w:rsidR="00FE3D9A" w:rsidRDefault="00FE3D9A" w:rsidP="00283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14:paraId="4E43E5C7" w14:textId="14E4E69A" w:rsidR="00FE3D9A" w:rsidRPr="009923C9" w:rsidRDefault="001868EA" w:rsidP="00283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Antall medlemmer i Finnmark fylkesting vil fastsettes i nevnte delingsforskrift. Av utkast til forskrift </w:t>
      </w:r>
      <w:r w:rsidR="00B755E9"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  <w:r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§ </w:t>
      </w:r>
      <w:r w:rsidR="00A03529"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2 følger det at Finnmark fylkesting skal ha 35 medlemmer, dette i tråd med Troms og Finnmark fylkestings vedtak </w:t>
      </w:r>
      <w:r w:rsidR="00B755E9"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 sak 62/22.</w:t>
      </w:r>
    </w:p>
    <w:p w14:paraId="6857C512" w14:textId="77777777" w:rsidR="006F288B" w:rsidRPr="00EF2857" w:rsidRDefault="006F288B" w:rsidP="00283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</w:p>
    <w:p w14:paraId="24952C0F" w14:textId="77777777" w:rsidR="00D82295" w:rsidRPr="0090661A" w:rsidRDefault="00D82295" w:rsidP="00D822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0661A">
        <w:rPr>
          <w:rStyle w:val="normaltextrun"/>
          <w:rFonts w:ascii="Calibri" w:hAnsi="Calibri" w:cs="Calibri"/>
          <w:sz w:val="22"/>
          <w:szCs w:val="22"/>
        </w:rPr>
        <w:t xml:space="preserve">Innføring av parlamentarisk styreform er regulert i kommuneloven § 10-1, som fastsetter at fylkestinget selv vedtar innføring av parlamentarisme med </w:t>
      </w:r>
      <w:r w:rsidRPr="009923C9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minimum 2/3 av de avgitte stemmene.</w:t>
      </w:r>
      <w:r w:rsidRPr="0090661A">
        <w:rPr>
          <w:rStyle w:val="normaltextrun"/>
          <w:rFonts w:ascii="Calibri" w:hAnsi="Calibri" w:cs="Calibri"/>
          <w:sz w:val="22"/>
          <w:szCs w:val="22"/>
        </w:rPr>
        <w:t xml:space="preserve"> Dette må være vedtatt og satt i verk senest 1. januar i det andre hele året av valgperioden. </w:t>
      </w:r>
      <w:r w:rsidRPr="0090661A">
        <w:rPr>
          <w:rStyle w:val="eop"/>
          <w:rFonts w:ascii="Calibri" w:hAnsi="Calibri" w:cs="Calibri"/>
          <w:sz w:val="22"/>
          <w:szCs w:val="22"/>
        </w:rPr>
        <w:t> </w:t>
      </w:r>
    </w:p>
    <w:p w14:paraId="5F0F8707" w14:textId="77777777" w:rsidR="0090661A" w:rsidRPr="0090661A" w:rsidRDefault="00D82295" w:rsidP="00D822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0661A">
        <w:rPr>
          <w:rStyle w:val="normaltextrun"/>
          <w:rFonts w:ascii="Calibri" w:hAnsi="Calibri" w:cs="Calibri"/>
          <w:sz w:val="22"/>
          <w:szCs w:val="22"/>
        </w:rPr>
        <w:t>En forutsetning for innføring av parlamentarisk styreform etter kommuneloven § 10-1 annet ledd er at det forrige fylkestinget har votert over forslag om dette før 1. januar siste år i valgperioden.</w:t>
      </w:r>
    </w:p>
    <w:p w14:paraId="560201EA" w14:textId="77777777" w:rsidR="0090661A" w:rsidRPr="0090661A" w:rsidRDefault="0090661A" w:rsidP="00D822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C7FB5E" w14:textId="26104D65" w:rsidR="00D82295" w:rsidRPr="0090661A" w:rsidRDefault="00D82295" w:rsidP="00D822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0661A">
        <w:rPr>
          <w:rStyle w:val="normaltextrun"/>
          <w:rFonts w:ascii="Calibri" w:hAnsi="Calibri" w:cs="Calibri"/>
          <w:sz w:val="22"/>
          <w:szCs w:val="22"/>
        </w:rPr>
        <w:t xml:space="preserve">I forbindelse med deling av Troms og Finnmark fylkeskommune vil Kommunal- og </w:t>
      </w:r>
      <w:proofErr w:type="spellStart"/>
      <w:r w:rsidRPr="0090661A">
        <w:rPr>
          <w:rStyle w:val="spellingerror"/>
          <w:rFonts w:ascii="Calibri" w:hAnsi="Calibri" w:cs="Calibri"/>
          <w:sz w:val="22"/>
          <w:szCs w:val="22"/>
        </w:rPr>
        <w:t>distriktsdepartementet</w:t>
      </w:r>
      <w:proofErr w:type="spellEnd"/>
      <w:r w:rsidRPr="0090661A">
        <w:rPr>
          <w:rStyle w:val="normaltextrun"/>
          <w:rFonts w:ascii="Calibri" w:hAnsi="Calibri" w:cs="Calibri"/>
          <w:sz w:val="22"/>
          <w:szCs w:val="22"/>
        </w:rPr>
        <w:t xml:space="preserve"> gjennom fastsetting av delingsforskriften legge til rette for at nye Finnmark fylkesting selv fritt kan ta stilling til og vedta parlamentarisk styreform for fylkeskommunen i det konstituerende møtet, uten å være avhengig av en forutgående behandling i nåværende fylkesting. I utkast til forskrift om gjennomføring av deling av Troms og Finnmark fylke til Troms fylke og Finnmark fylke § 10 gjøres det derfor unntak fra kravet i kommuneloven § 10-1 annet ledd om forutgående behandling for å ivareta dette.</w:t>
      </w:r>
      <w:r w:rsidRPr="0090661A">
        <w:rPr>
          <w:rStyle w:val="eop"/>
          <w:rFonts w:ascii="Calibri" w:hAnsi="Calibri" w:cs="Calibri"/>
          <w:sz w:val="22"/>
          <w:szCs w:val="22"/>
        </w:rPr>
        <w:t> </w:t>
      </w:r>
    </w:p>
    <w:p w14:paraId="1B2925C2" w14:textId="13B7488C" w:rsidR="002836C5" w:rsidRDefault="002836C5" w:rsidP="002836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61845D7" w14:textId="7233A3C4" w:rsidR="002836C5" w:rsidRDefault="004C71DE" w:rsidP="002836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Rapport fra u</w:t>
      </w:r>
      <w:r w:rsidR="008A6AA4" w:rsidRPr="008A6AA4">
        <w:rPr>
          <w:rFonts w:asciiTheme="minorHAnsi" w:hAnsiTheme="minorHAnsi" w:cstheme="minorHAnsi"/>
          <w:b/>
          <w:bCs/>
          <w:sz w:val="22"/>
          <w:szCs w:val="22"/>
        </w:rPr>
        <w:t xml:space="preserve">nderutvalg </w:t>
      </w:r>
      <w:r w:rsidR="00F56AB2">
        <w:rPr>
          <w:rFonts w:asciiTheme="minorHAnsi" w:hAnsiTheme="minorHAnsi" w:cstheme="minorHAnsi"/>
          <w:b/>
          <w:bCs/>
          <w:sz w:val="22"/>
          <w:szCs w:val="22"/>
        </w:rPr>
        <w:t xml:space="preserve">politisk </w:t>
      </w:r>
      <w:r w:rsidR="008A6AA4" w:rsidRPr="008A6AA4">
        <w:rPr>
          <w:rFonts w:asciiTheme="minorHAnsi" w:hAnsiTheme="minorHAnsi" w:cstheme="minorHAnsi"/>
          <w:b/>
          <w:bCs/>
          <w:sz w:val="22"/>
          <w:szCs w:val="22"/>
        </w:rPr>
        <w:t>styringsform – fellesnemndas sak 38/19</w:t>
      </w:r>
    </w:p>
    <w:p w14:paraId="2B295DC5" w14:textId="0D6C7EA8" w:rsidR="00F56AB2" w:rsidRDefault="00CF2B6C" w:rsidP="002836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forbindelse </w:t>
      </w:r>
      <w:r w:rsidR="00F95EE7">
        <w:rPr>
          <w:rFonts w:asciiTheme="minorHAnsi" w:hAnsiTheme="minorHAnsi" w:cstheme="minorHAnsi"/>
          <w:sz w:val="22"/>
          <w:szCs w:val="22"/>
        </w:rPr>
        <w:t xml:space="preserve">med sammenslåingen av Troms og Finnmark fylkeskommune oppnevnte fellesnemnda for Troms og Finnmark </w:t>
      </w:r>
      <w:r w:rsidR="00CE61B5">
        <w:rPr>
          <w:rFonts w:asciiTheme="minorHAnsi" w:hAnsiTheme="minorHAnsi" w:cstheme="minorHAnsi"/>
          <w:sz w:val="22"/>
          <w:szCs w:val="22"/>
        </w:rPr>
        <w:t>et eget underutvalg for politisk styreform</w:t>
      </w:r>
      <w:r w:rsidR="009557EB">
        <w:rPr>
          <w:rFonts w:asciiTheme="minorHAnsi" w:hAnsiTheme="minorHAnsi" w:cstheme="minorHAnsi"/>
          <w:sz w:val="22"/>
          <w:szCs w:val="22"/>
        </w:rPr>
        <w:t xml:space="preserve"> i sak </w:t>
      </w:r>
      <w:r w:rsidR="00AD044F">
        <w:rPr>
          <w:rFonts w:asciiTheme="minorHAnsi" w:hAnsiTheme="minorHAnsi" w:cstheme="minorHAnsi"/>
          <w:sz w:val="22"/>
          <w:szCs w:val="22"/>
        </w:rPr>
        <w:t>15/19</w:t>
      </w:r>
      <w:r w:rsidR="00CE61B5">
        <w:rPr>
          <w:rFonts w:asciiTheme="minorHAnsi" w:hAnsiTheme="minorHAnsi" w:cstheme="minorHAnsi"/>
          <w:sz w:val="22"/>
          <w:szCs w:val="22"/>
        </w:rPr>
        <w:t xml:space="preserve">. Underutvalget var bredt sammensatt </w:t>
      </w:r>
      <w:r w:rsidR="008C0DD5">
        <w:rPr>
          <w:rFonts w:asciiTheme="minorHAnsi" w:hAnsiTheme="minorHAnsi" w:cstheme="minorHAnsi"/>
          <w:sz w:val="22"/>
          <w:szCs w:val="22"/>
        </w:rPr>
        <w:t>med</w:t>
      </w:r>
      <w:r w:rsidR="00CA7572">
        <w:rPr>
          <w:rFonts w:asciiTheme="minorHAnsi" w:hAnsiTheme="minorHAnsi" w:cstheme="minorHAnsi"/>
          <w:sz w:val="22"/>
          <w:szCs w:val="22"/>
        </w:rPr>
        <w:t xml:space="preserve"> medlemmer fra Arbeiderpartiet, Senterpartiet, Høyre, Fremskrittspartiet, Venstre og Rødt, og </w:t>
      </w:r>
      <w:r w:rsidR="009557EB">
        <w:rPr>
          <w:rFonts w:asciiTheme="minorHAnsi" w:hAnsiTheme="minorHAnsi" w:cstheme="minorHAnsi"/>
          <w:sz w:val="22"/>
          <w:szCs w:val="22"/>
        </w:rPr>
        <w:t xml:space="preserve">fikk </w:t>
      </w:r>
      <w:r w:rsidR="00AD044F">
        <w:rPr>
          <w:rFonts w:asciiTheme="minorHAnsi" w:hAnsiTheme="minorHAnsi" w:cstheme="minorHAnsi"/>
          <w:sz w:val="22"/>
          <w:szCs w:val="22"/>
        </w:rPr>
        <w:t>følgende mandat av fellesnemnda:</w:t>
      </w:r>
    </w:p>
    <w:p w14:paraId="43464574" w14:textId="77777777" w:rsidR="00AD044F" w:rsidRDefault="00AD044F" w:rsidP="002836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7B0E99" w14:textId="77777777" w:rsidR="00961F3C" w:rsidRPr="00961F3C" w:rsidRDefault="00961F3C" w:rsidP="00961F3C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961F3C">
        <w:rPr>
          <w:rFonts w:asciiTheme="minorHAnsi" w:hAnsiTheme="minorHAnsi" w:cstheme="minorHAnsi"/>
          <w:i/>
          <w:iCs/>
          <w:sz w:val="22"/>
          <w:szCs w:val="22"/>
        </w:rPr>
        <w:t>«Underutvalget skal avklare hvilke prinsipper som skal legges til grunn for den politiske styringen i en organisasjon som har ledelsesfunksjoner i ulike deler av det nye fylket.</w:t>
      </w:r>
    </w:p>
    <w:p w14:paraId="4D98230A" w14:textId="2BE1CCD0" w:rsidR="00961F3C" w:rsidRPr="00961F3C" w:rsidRDefault="00961F3C" w:rsidP="00961F3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1F3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0851916" w14:textId="77777777" w:rsidR="00961F3C" w:rsidRPr="00961F3C" w:rsidRDefault="00961F3C" w:rsidP="00961F3C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961F3C">
        <w:rPr>
          <w:rFonts w:asciiTheme="minorHAnsi" w:hAnsiTheme="minorHAnsi" w:cstheme="minorHAnsi"/>
          <w:i/>
          <w:iCs/>
          <w:sz w:val="22"/>
          <w:szCs w:val="22"/>
        </w:rPr>
        <w:t xml:space="preserve">Underutvalget må utrede begge styringsformene. </w:t>
      </w:r>
    </w:p>
    <w:p w14:paraId="7DF9FF2F" w14:textId="77777777" w:rsidR="00961F3C" w:rsidRPr="00961F3C" w:rsidRDefault="00961F3C" w:rsidP="00961F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A026CB" w14:textId="6D2054C1" w:rsidR="00AD044F" w:rsidRDefault="00961F3C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961F3C">
        <w:rPr>
          <w:rFonts w:asciiTheme="minorHAnsi" w:hAnsiTheme="minorHAnsi" w:cstheme="minorHAnsi"/>
          <w:i/>
          <w:iCs/>
          <w:sz w:val="22"/>
          <w:szCs w:val="22"/>
        </w:rPr>
        <w:lastRenderedPageBreak/>
        <w:t>Utredningen må inneholde en gjennomgang av ulike modeller for praktisering av både formannskapsmodellen og parlamentarisme, herunder en analyse av fullmakter og andre verktøy for samordning.»</w:t>
      </w:r>
    </w:p>
    <w:p w14:paraId="3C2406A1" w14:textId="77777777" w:rsidR="00424D16" w:rsidRDefault="00424D16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6C9CFA37" w14:textId="10D0616B" w:rsidR="00444D95" w:rsidRDefault="00444D95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Underutvalget for politisk styringsform leverte sin rapport </w:t>
      </w:r>
      <w:r w:rsidR="003D3B2D">
        <w:rPr>
          <w:rFonts w:asciiTheme="minorHAnsi" w:hAnsiTheme="minorHAnsi" w:cstheme="minorHAnsi"/>
          <w:sz w:val="22"/>
          <w:szCs w:val="22"/>
        </w:rPr>
        <w:t>til behandling i fellesnemnda juni 2019, i sak 3</w:t>
      </w:r>
      <w:r w:rsidR="008C0DD5">
        <w:rPr>
          <w:rFonts w:asciiTheme="minorHAnsi" w:hAnsiTheme="minorHAnsi" w:cstheme="minorHAnsi"/>
          <w:sz w:val="22"/>
          <w:szCs w:val="22"/>
        </w:rPr>
        <w:t>8</w:t>
      </w:r>
      <w:r w:rsidR="003D3B2D">
        <w:rPr>
          <w:rFonts w:asciiTheme="minorHAnsi" w:hAnsiTheme="minorHAnsi" w:cstheme="minorHAnsi"/>
          <w:sz w:val="22"/>
          <w:szCs w:val="22"/>
        </w:rPr>
        <w:t xml:space="preserve">/19. </w:t>
      </w:r>
      <w:r w:rsidR="006960C4">
        <w:rPr>
          <w:rFonts w:asciiTheme="minorHAnsi" w:hAnsiTheme="minorHAnsi" w:cstheme="minorHAnsi"/>
          <w:sz w:val="22"/>
          <w:szCs w:val="22"/>
        </w:rPr>
        <w:t>Rapporten følger vedlagt</w:t>
      </w:r>
      <w:r w:rsidR="00DE3678">
        <w:rPr>
          <w:rFonts w:asciiTheme="minorHAnsi" w:hAnsiTheme="minorHAnsi" w:cstheme="minorHAnsi"/>
          <w:sz w:val="22"/>
          <w:szCs w:val="22"/>
        </w:rPr>
        <w:t xml:space="preserve"> dette notatet</w:t>
      </w:r>
      <w:r w:rsidR="00B67BB3">
        <w:rPr>
          <w:rFonts w:asciiTheme="minorHAnsi" w:hAnsiTheme="minorHAnsi" w:cstheme="minorHAnsi"/>
          <w:sz w:val="22"/>
          <w:szCs w:val="22"/>
        </w:rPr>
        <w:t>.</w:t>
      </w:r>
    </w:p>
    <w:p w14:paraId="51A48AB3" w14:textId="77777777" w:rsidR="00B27624" w:rsidRDefault="00B27624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205613" w14:textId="29253B24" w:rsidR="00B27624" w:rsidRPr="00C825FF" w:rsidRDefault="001D4FCE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06753">
        <w:rPr>
          <w:rFonts w:asciiTheme="minorHAnsi" w:hAnsiTheme="minorHAnsi" w:cstheme="minorHAnsi"/>
          <w:sz w:val="22"/>
          <w:szCs w:val="22"/>
        </w:rPr>
        <w:t xml:space="preserve">apporten </w:t>
      </w:r>
      <w:r w:rsidR="00B67BB3">
        <w:rPr>
          <w:rFonts w:asciiTheme="minorHAnsi" w:hAnsiTheme="minorHAnsi" w:cstheme="minorHAnsi"/>
          <w:sz w:val="22"/>
          <w:szCs w:val="22"/>
        </w:rPr>
        <w:t>gi</w:t>
      </w:r>
      <w:r>
        <w:rPr>
          <w:rFonts w:asciiTheme="minorHAnsi" w:hAnsiTheme="minorHAnsi" w:cstheme="minorHAnsi"/>
          <w:sz w:val="22"/>
          <w:szCs w:val="22"/>
        </w:rPr>
        <w:t>r</w:t>
      </w:r>
      <w:r w:rsidR="00B67BB3">
        <w:rPr>
          <w:rFonts w:asciiTheme="minorHAnsi" w:hAnsiTheme="minorHAnsi" w:cstheme="minorHAnsi"/>
          <w:sz w:val="22"/>
          <w:szCs w:val="22"/>
        </w:rPr>
        <w:t xml:space="preserve"> en presentasjon og vurdering knyttet til </w:t>
      </w:r>
      <w:r>
        <w:rPr>
          <w:rFonts w:asciiTheme="minorHAnsi" w:hAnsiTheme="minorHAnsi" w:cstheme="minorHAnsi"/>
          <w:sz w:val="22"/>
          <w:szCs w:val="22"/>
        </w:rPr>
        <w:t xml:space="preserve">styringsmodellene. Herunder </w:t>
      </w:r>
      <w:r w:rsidR="00714D57">
        <w:rPr>
          <w:rFonts w:asciiTheme="minorHAnsi" w:hAnsiTheme="minorHAnsi" w:cstheme="minorHAnsi"/>
          <w:sz w:val="22"/>
          <w:szCs w:val="22"/>
        </w:rPr>
        <w:t>presenteres hovedelementene i</w:t>
      </w:r>
      <w:r w:rsidR="009271AC">
        <w:rPr>
          <w:rFonts w:asciiTheme="minorHAnsi" w:hAnsiTheme="minorHAnsi" w:cstheme="minorHAnsi"/>
          <w:sz w:val="22"/>
          <w:szCs w:val="22"/>
        </w:rPr>
        <w:t xml:space="preserve"> kommunelovens rammer knyttet til politisk organisering og styringsmodell</w:t>
      </w:r>
      <w:r w:rsidR="00051B48">
        <w:rPr>
          <w:rFonts w:asciiTheme="minorHAnsi" w:hAnsiTheme="minorHAnsi" w:cstheme="minorHAnsi"/>
          <w:sz w:val="22"/>
          <w:szCs w:val="22"/>
        </w:rPr>
        <w:t xml:space="preserve">, i tillegg til at </w:t>
      </w:r>
      <w:r w:rsidR="000013E3">
        <w:rPr>
          <w:rFonts w:asciiTheme="minorHAnsi" w:hAnsiTheme="minorHAnsi" w:cstheme="minorHAnsi"/>
          <w:sz w:val="22"/>
          <w:szCs w:val="22"/>
        </w:rPr>
        <w:t xml:space="preserve">Troms fylkeskommune og Finnmark fylkeskommunes erfaringer med styringsmodell </w:t>
      </w:r>
      <w:r w:rsidR="00A56ADB">
        <w:rPr>
          <w:rFonts w:asciiTheme="minorHAnsi" w:hAnsiTheme="minorHAnsi" w:cstheme="minorHAnsi"/>
          <w:sz w:val="22"/>
          <w:szCs w:val="22"/>
        </w:rPr>
        <w:t xml:space="preserve">redegjøres for. </w:t>
      </w:r>
      <w:r w:rsidR="00FE6847">
        <w:rPr>
          <w:rFonts w:asciiTheme="minorHAnsi" w:hAnsiTheme="minorHAnsi" w:cstheme="minorHAnsi"/>
          <w:sz w:val="22"/>
          <w:szCs w:val="22"/>
        </w:rPr>
        <w:t>Vedlagte rapport gjengir de</w:t>
      </w:r>
      <w:r w:rsidR="008175DC">
        <w:rPr>
          <w:rFonts w:asciiTheme="minorHAnsi" w:hAnsiTheme="minorHAnsi" w:cstheme="minorHAnsi"/>
          <w:sz w:val="22"/>
          <w:szCs w:val="22"/>
        </w:rPr>
        <w:t xml:space="preserve"> </w:t>
      </w:r>
      <w:r w:rsidR="00FE6847">
        <w:rPr>
          <w:rFonts w:asciiTheme="minorHAnsi" w:hAnsiTheme="minorHAnsi" w:cstheme="minorHAnsi"/>
          <w:sz w:val="22"/>
          <w:szCs w:val="22"/>
        </w:rPr>
        <w:t xml:space="preserve">viktigste funnene i Universitetet i Nordland sin rapport </w:t>
      </w:r>
      <w:r w:rsidR="00FE6847">
        <w:rPr>
          <w:rFonts w:asciiTheme="minorHAnsi" w:hAnsiTheme="minorHAnsi" w:cstheme="minorHAnsi"/>
          <w:i/>
          <w:iCs/>
          <w:sz w:val="22"/>
          <w:szCs w:val="22"/>
        </w:rPr>
        <w:t>Par</w:t>
      </w:r>
      <w:r w:rsidR="004E3AFD">
        <w:rPr>
          <w:rFonts w:asciiTheme="minorHAnsi" w:hAnsiTheme="minorHAnsi" w:cstheme="minorHAnsi"/>
          <w:i/>
          <w:iCs/>
          <w:sz w:val="22"/>
          <w:szCs w:val="22"/>
        </w:rPr>
        <w:t>lamentarisme i norske byer og fylkeskommuner i sammenlignende perspektiv</w:t>
      </w:r>
      <w:r w:rsidR="00C825F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825F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825FF">
        <w:rPr>
          <w:rFonts w:asciiTheme="minorHAnsi" w:hAnsiTheme="minorHAnsi" w:cstheme="minorHAnsi"/>
          <w:sz w:val="22"/>
          <w:szCs w:val="22"/>
        </w:rPr>
        <w:t>UiN</w:t>
      </w:r>
      <w:proofErr w:type="spellEnd"/>
      <w:r w:rsidR="00C825FF">
        <w:rPr>
          <w:rFonts w:asciiTheme="minorHAnsi" w:hAnsiTheme="minorHAnsi" w:cstheme="minorHAnsi"/>
          <w:sz w:val="22"/>
          <w:szCs w:val="22"/>
        </w:rPr>
        <w:t>-rapport nr. 4/2014).</w:t>
      </w:r>
    </w:p>
    <w:p w14:paraId="02B1B699" w14:textId="77777777" w:rsidR="003D3B2D" w:rsidRDefault="003D3B2D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76CB49" w14:textId="21A8AF70" w:rsidR="00EB42CF" w:rsidRDefault="00EB42CF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23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I forkant av sammenslåingen av Troms og Finnmark fylkeskommune hadde Troms fylkeskommune hatt parlamentarisk styringsmodell siden 2002</w:t>
      </w:r>
      <w:r w:rsidR="00FC3020" w:rsidRPr="009923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. </w:t>
      </w:r>
      <w:r w:rsidRPr="009923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Finnmark fylkeskommune </w:t>
      </w:r>
      <w:r w:rsidR="00FC3020" w:rsidRPr="009923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har alltid vært styrt etter formannskapsmodellen, </w:t>
      </w:r>
      <w:r w:rsidR="008E27A9" w:rsidRPr="009923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i litt ulike varianter</w:t>
      </w:r>
      <w:r w:rsidR="008E27A9">
        <w:rPr>
          <w:rFonts w:asciiTheme="minorHAnsi" w:hAnsiTheme="minorHAnsi" w:cstheme="minorHAnsi"/>
          <w:sz w:val="22"/>
          <w:szCs w:val="22"/>
        </w:rPr>
        <w:t xml:space="preserve">. I perioden fra 1996-2014 ble det praktisert en modell som </w:t>
      </w:r>
      <w:r w:rsidR="00722BE1">
        <w:rPr>
          <w:rFonts w:asciiTheme="minorHAnsi" w:hAnsiTheme="minorHAnsi" w:cstheme="minorHAnsi"/>
          <w:sz w:val="22"/>
          <w:szCs w:val="22"/>
        </w:rPr>
        <w:t>hentet elementer fra den parlamentariske modellen</w:t>
      </w:r>
      <w:r w:rsidR="00AD5750">
        <w:rPr>
          <w:rFonts w:asciiTheme="minorHAnsi" w:hAnsiTheme="minorHAnsi" w:cstheme="minorHAnsi"/>
          <w:sz w:val="22"/>
          <w:szCs w:val="22"/>
        </w:rPr>
        <w:t>. Modellen innebar</w:t>
      </w:r>
      <w:r w:rsidR="00722BE1">
        <w:rPr>
          <w:rFonts w:asciiTheme="minorHAnsi" w:hAnsiTheme="minorHAnsi" w:cstheme="minorHAnsi"/>
          <w:sz w:val="22"/>
          <w:szCs w:val="22"/>
        </w:rPr>
        <w:t xml:space="preserve"> blant annet at kommunedirektøren ikke </w:t>
      </w:r>
      <w:r w:rsidR="00126BE0">
        <w:rPr>
          <w:rFonts w:asciiTheme="minorHAnsi" w:hAnsiTheme="minorHAnsi" w:cstheme="minorHAnsi"/>
          <w:sz w:val="22"/>
          <w:szCs w:val="22"/>
        </w:rPr>
        <w:t>hadde innstillingsrett i saker til folkevalgte organ</w:t>
      </w:r>
      <w:r w:rsidR="00A66CEB">
        <w:rPr>
          <w:rFonts w:asciiTheme="minorHAnsi" w:hAnsiTheme="minorHAnsi" w:cstheme="minorHAnsi"/>
          <w:sz w:val="22"/>
          <w:szCs w:val="22"/>
        </w:rPr>
        <w:t xml:space="preserve">, det var leder av de enkelte </w:t>
      </w:r>
      <w:r w:rsidR="003236A0">
        <w:rPr>
          <w:rFonts w:asciiTheme="minorHAnsi" w:hAnsiTheme="minorHAnsi" w:cstheme="minorHAnsi"/>
          <w:sz w:val="22"/>
          <w:szCs w:val="22"/>
        </w:rPr>
        <w:t>hovedutvalg (kalt «fylkesråd») som avga innstilling. Fra 201</w:t>
      </w:r>
      <w:r w:rsidR="005C6F97">
        <w:rPr>
          <w:rFonts w:asciiTheme="minorHAnsi" w:hAnsiTheme="minorHAnsi" w:cstheme="minorHAnsi"/>
          <w:sz w:val="22"/>
          <w:szCs w:val="22"/>
        </w:rPr>
        <w:t xml:space="preserve">4 </w:t>
      </w:r>
      <w:r w:rsidR="00EE1DAB">
        <w:rPr>
          <w:rFonts w:asciiTheme="minorHAnsi" w:hAnsiTheme="minorHAnsi" w:cstheme="minorHAnsi"/>
          <w:sz w:val="22"/>
          <w:szCs w:val="22"/>
        </w:rPr>
        <w:t>og frem til sammenslåing</w:t>
      </w:r>
      <w:r w:rsidR="004F2669">
        <w:rPr>
          <w:rFonts w:asciiTheme="minorHAnsi" w:hAnsiTheme="minorHAnsi" w:cstheme="minorHAnsi"/>
          <w:sz w:val="22"/>
          <w:szCs w:val="22"/>
        </w:rPr>
        <w:t xml:space="preserve">en med Troms </w:t>
      </w:r>
      <w:r w:rsidR="005C6F97">
        <w:rPr>
          <w:rFonts w:asciiTheme="minorHAnsi" w:hAnsiTheme="minorHAnsi" w:cstheme="minorHAnsi"/>
          <w:sz w:val="22"/>
          <w:szCs w:val="22"/>
        </w:rPr>
        <w:t xml:space="preserve">ble det praktisert en </w:t>
      </w:r>
      <w:r w:rsidR="00EE1DAB">
        <w:rPr>
          <w:rFonts w:asciiTheme="minorHAnsi" w:hAnsiTheme="minorHAnsi" w:cstheme="minorHAnsi"/>
          <w:sz w:val="22"/>
          <w:szCs w:val="22"/>
        </w:rPr>
        <w:t xml:space="preserve">mer </w:t>
      </w:r>
      <w:r>
        <w:rPr>
          <w:rFonts w:asciiTheme="minorHAnsi" w:hAnsiTheme="minorHAnsi" w:cstheme="minorHAnsi"/>
          <w:sz w:val="22"/>
          <w:szCs w:val="22"/>
        </w:rPr>
        <w:t xml:space="preserve">rendyrket formannskapsmodell. </w:t>
      </w:r>
    </w:p>
    <w:p w14:paraId="6683760B" w14:textId="77777777" w:rsidR="00A04CC3" w:rsidRDefault="00A04CC3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F8DEC0" w14:textId="77777777" w:rsidR="008A2622" w:rsidRDefault="000F3550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Når det gjelder </w:t>
      </w:r>
      <w:r w:rsidR="004507DA">
        <w:rPr>
          <w:rFonts w:asciiTheme="minorHAnsi" w:hAnsiTheme="minorHAnsi" w:cstheme="minorHAnsi"/>
          <w:sz w:val="22"/>
          <w:szCs w:val="22"/>
        </w:rPr>
        <w:t>formannskapsmodell som styringsform trekker rapporten</w:t>
      </w:r>
      <w:r w:rsidR="008A2622">
        <w:rPr>
          <w:rFonts w:asciiTheme="minorHAnsi" w:hAnsiTheme="minorHAnsi" w:cstheme="minorHAnsi"/>
          <w:sz w:val="22"/>
          <w:szCs w:val="22"/>
        </w:rPr>
        <w:t xml:space="preserve"> blant annet frem følgende forhold:</w:t>
      </w:r>
    </w:p>
    <w:p w14:paraId="2A8A6AA4" w14:textId="77777777" w:rsidR="008A2622" w:rsidRDefault="008A2622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F66601" w14:textId="0FD0A191" w:rsidR="00A04CC3" w:rsidRDefault="008A2622" w:rsidP="008A262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konse</w:t>
      </w:r>
      <w:r w:rsidR="0070551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susorientert modell</w:t>
      </w:r>
      <w:r w:rsidR="00705511">
        <w:rPr>
          <w:rFonts w:asciiTheme="minorHAnsi" w:hAnsiTheme="minorHAnsi" w:cstheme="minorHAnsi"/>
          <w:sz w:val="22"/>
          <w:szCs w:val="22"/>
        </w:rPr>
        <w:t>, som legger til rette</w:t>
      </w:r>
      <w:r w:rsidR="004507DA">
        <w:rPr>
          <w:rFonts w:asciiTheme="minorHAnsi" w:hAnsiTheme="minorHAnsi" w:cstheme="minorHAnsi"/>
          <w:sz w:val="22"/>
          <w:szCs w:val="22"/>
        </w:rPr>
        <w:t xml:space="preserve"> </w:t>
      </w:r>
      <w:r w:rsidR="00705511">
        <w:rPr>
          <w:rFonts w:asciiTheme="minorHAnsi" w:hAnsiTheme="minorHAnsi" w:cstheme="minorHAnsi"/>
          <w:sz w:val="22"/>
          <w:szCs w:val="22"/>
        </w:rPr>
        <w:t xml:space="preserve">for </w:t>
      </w:r>
      <w:r w:rsidR="00BD03E7">
        <w:rPr>
          <w:rFonts w:asciiTheme="minorHAnsi" w:hAnsiTheme="minorHAnsi" w:cstheme="minorHAnsi"/>
          <w:sz w:val="22"/>
          <w:szCs w:val="22"/>
        </w:rPr>
        <w:t>dialog og kompromisser på tvers av partiene</w:t>
      </w:r>
    </w:p>
    <w:p w14:paraId="3B680780" w14:textId="7A532A21" w:rsidR="002568F1" w:rsidRDefault="00D85DB1" w:rsidP="00B4697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Modellen gir et skarpt skille mellom </w:t>
      </w:r>
      <w:r w:rsidR="002568F1">
        <w:rPr>
          <w:rFonts w:asciiTheme="minorHAnsi" w:hAnsiTheme="minorHAnsi" w:cstheme="minorHAnsi"/>
          <w:sz w:val="22"/>
          <w:szCs w:val="22"/>
        </w:rPr>
        <w:t>folkevalgte og administrasjonen, der kommunedirektøren leder administrasjonen</w:t>
      </w:r>
      <w:r w:rsidR="00B4697B">
        <w:rPr>
          <w:rFonts w:asciiTheme="minorHAnsi" w:hAnsiTheme="minorHAnsi" w:cstheme="minorHAnsi"/>
          <w:sz w:val="22"/>
          <w:szCs w:val="22"/>
        </w:rPr>
        <w:t xml:space="preserve"> og har lovfestet myndighet og ansvar</w:t>
      </w:r>
    </w:p>
    <w:p w14:paraId="2A6F2782" w14:textId="43251DB0" w:rsidR="00B4697B" w:rsidRPr="00B4697B" w:rsidRDefault="00B4697B" w:rsidP="00B4697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834CF">
        <w:rPr>
          <w:rFonts w:asciiTheme="minorHAnsi" w:hAnsiTheme="minorHAnsi" w:cstheme="minorHAnsi"/>
          <w:sz w:val="22"/>
          <w:szCs w:val="22"/>
        </w:rPr>
        <w:t>ylkesutvalget som det utøvende organ</w:t>
      </w:r>
      <w:r w:rsidR="00035CC2">
        <w:rPr>
          <w:rFonts w:asciiTheme="minorHAnsi" w:hAnsiTheme="minorHAnsi" w:cstheme="minorHAnsi"/>
          <w:sz w:val="22"/>
          <w:szCs w:val="22"/>
        </w:rPr>
        <w:t xml:space="preserve"> </w:t>
      </w:r>
      <w:r w:rsidR="00EB3FA5">
        <w:rPr>
          <w:rFonts w:asciiTheme="minorHAnsi" w:hAnsiTheme="minorHAnsi" w:cstheme="minorHAnsi"/>
          <w:sz w:val="22"/>
          <w:szCs w:val="22"/>
        </w:rPr>
        <w:t xml:space="preserve">avspeiler partienes relative representasjon i fylkestinget, </w:t>
      </w:r>
      <w:r w:rsidR="00E57E8B">
        <w:rPr>
          <w:rFonts w:asciiTheme="minorHAnsi" w:hAnsiTheme="minorHAnsi" w:cstheme="minorHAnsi"/>
          <w:sz w:val="22"/>
          <w:szCs w:val="22"/>
        </w:rPr>
        <w:t xml:space="preserve">sitter hele valgperioden </w:t>
      </w:r>
      <w:r w:rsidR="00EB3FA5">
        <w:rPr>
          <w:rFonts w:asciiTheme="minorHAnsi" w:hAnsiTheme="minorHAnsi" w:cstheme="minorHAnsi"/>
          <w:sz w:val="22"/>
          <w:szCs w:val="22"/>
        </w:rPr>
        <w:t>og kan ikke stilles til ansvar</w:t>
      </w:r>
      <w:r w:rsidR="00E57E8B">
        <w:rPr>
          <w:rFonts w:asciiTheme="minorHAnsi" w:hAnsiTheme="minorHAnsi" w:cstheme="minorHAnsi"/>
          <w:sz w:val="22"/>
          <w:szCs w:val="22"/>
        </w:rPr>
        <w:t xml:space="preserve"> av fylkestinget</w:t>
      </w:r>
    </w:p>
    <w:p w14:paraId="5B777AF3" w14:textId="77777777" w:rsidR="00EB42CF" w:rsidRDefault="00EB42CF" w:rsidP="00961F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6D44CD" w14:textId="36B2EE6C" w:rsidR="002836C5" w:rsidRDefault="00E57E8B">
      <w:r>
        <w:t>Når det gjelder parlamentarisk styringsform trekker rapporten blant annet frem følgende forhold:</w:t>
      </w:r>
    </w:p>
    <w:p w14:paraId="62C2E676" w14:textId="1920B993" w:rsidR="00E57E8B" w:rsidRDefault="0044342F" w:rsidP="00E57E8B">
      <w:pPr>
        <w:pStyle w:val="Listeavsnitt"/>
        <w:numPr>
          <w:ilvl w:val="0"/>
          <w:numId w:val="2"/>
        </w:numPr>
      </w:pPr>
      <w:r>
        <w:t xml:space="preserve">Bygger på et prinsipp om at et </w:t>
      </w:r>
      <w:r w:rsidR="00525A3D">
        <w:t xml:space="preserve">politisk </w:t>
      </w:r>
      <w:r>
        <w:t xml:space="preserve">flertall styrer relativt ubundet </w:t>
      </w:r>
      <w:r w:rsidR="009A4A95">
        <w:t>av mindretallet</w:t>
      </w:r>
    </w:p>
    <w:p w14:paraId="613FB1AF" w14:textId="741C21E5" w:rsidR="00EC6034" w:rsidRDefault="006B300F" w:rsidP="00E57E8B">
      <w:pPr>
        <w:pStyle w:val="Listeavsnitt"/>
        <w:numPr>
          <w:ilvl w:val="0"/>
          <w:numId w:val="2"/>
        </w:numPr>
      </w:pPr>
      <w:r>
        <w:t>Et klarere skille mellom partiene i posisjon og opposisjon forventes</w:t>
      </w:r>
    </w:p>
    <w:p w14:paraId="5A50A3D6" w14:textId="2F4C750D" w:rsidR="009A4A95" w:rsidRDefault="009A4A95" w:rsidP="00E57E8B">
      <w:pPr>
        <w:pStyle w:val="Listeavsnitt"/>
        <w:numPr>
          <w:ilvl w:val="0"/>
          <w:numId w:val="2"/>
        </w:numPr>
      </w:pPr>
      <w:r>
        <w:t xml:space="preserve">Ansvaret for </w:t>
      </w:r>
      <w:r w:rsidR="00525A3D">
        <w:t xml:space="preserve">politikken overfor folkevalgte og befolkningen </w:t>
      </w:r>
      <w:r w:rsidR="00304BF7">
        <w:t>tydeliggjøres</w:t>
      </w:r>
    </w:p>
    <w:p w14:paraId="02307F1E" w14:textId="32D0DFED" w:rsidR="00304BF7" w:rsidRDefault="00304BF7" w:rsidP="00E57E8B">
      <w:pPr>
        <w:pStyle w:val="Listeavsnitt"/>
        <w:numPr>
          <w:ilvl w:val="0"/>
          <w:numId w:val="2"/>
        </w:numPr>
      </w:pPr>
      <w:r>
        <w:t>Fylkesrådet er det utøvende organet</w:t>
      </w:r>
      <w:r w:rsidR="00A82DBA">
        <w:t xml:space="preserve">, organet er politisk ansvarlig </w:t>
      </w:r>
      <w:r w:rsidR="00450F3F">
        <w:t xml:space="preserve">overfor </w:t>
      </w:r>
      <w:r w:rsidR="00A82DBA">
        <w:t>og avhengig av tillitt fra fylkestinget</w:t>
      </w:r>
    </w:p>
    <w:p w14:paraId="229AA6BC" w14:textId="44D7DA54" w:rsidR="00450F3F" w:rsidRDefault="009C098E" w:rsidP="00E57E8B">
      <w:pPr>
        <w:pStyle w:val="Listeavsnitt"/>
        <w:numPr>
          <w:ilvl w:val="0"/>
          <w:numId w:val="2"/>
        </w:numPr>
      </w:pPr>
      <w:r>
        <w:t>Fylkesrådet erstatter kommunedirektør, tar over styring av administrasjonen</w:t>
      </w:r>
    </w:p>
    <w:p w14:paraId="718A0902" w14:textId="0A09B848" w:rsidR="008B6E1A" w:rsidRDefault="00323BC0" w:rsidP="008B6E1A">
      <w:r>
        <w:t xml:space="preserve">I underutvalgets rapport pekes delegasjoner på som et sentralt verktøy </w:t>
      </w:r>
      <w:r w:rsidR="00F0580A">
        <w:t xml:space="preserve">uavhengig av valgt styringsmodell. </w:t>
      </w:r>
      <w:r w:rsidR="00A25EF1">
        <w:t xml:space="preserve">Rapporten viser til at </w:t>
      </w:r>
      <w:r w:rsidR="00124D90">
        <w:t xml:space="preserve">det i en parlamentarisk styringsform er en forutsetning at </w:t>
      </w:r>
      <w:r w:rsidR="00592708">
        <w:t xml:space="preserve">delegasjonene </w:t>
      </w:r>
      <w:r w:rsidR="00F072BA">
        <w:t xml:space="preserve">fra fylkestinget </w:t>
      </w:r>
      <w:r w:rsidR="00124D90">
        <w:t xml:space="preserve">er </w:t>
      </w:r>
      <w:r w:rsidR="00CF3AB8">
        <w:t xml:space="preserve">vide nok til </w:t>
      </w:r>
      <w:r w:rsidR="00124D90">
        <w:t>å</w:t>
      </w:r>
      <w:r w:rsidR="00592708">
        <w:t xml:space="preserve"> underbygge autonomi og styringsdyktighet hos </w:t>
      </w:r>
      <w:r w:rsidR="00271DD1">
        <w:t xml:space="preserve">fylkesrådet. I en formannskapsstyrt fylkeskommune </w:t>
      </w:r>
      <w:r w:rsidR="00015563">
        <w:t xml:space="preserve">er delegasjoner en forutsetning for at det folkevalgte nivået kan fordype seg i </w:t>
      </w:r>
      <w:r w:rsidR="003236D3">
        <w:t>mer overordnede og prinsipielle saker.</w:t>
      </w:r>
      <w:r w:rsidR="00D53B56">
        <w:t xml:space="preserve"> </w:t>
      </w:r>
      <w:r w:rsidR="00CD793B">
        <w:t xml:space="preserve">Delegasjonsreglement vedtatt i tidligere Finnmark fylkesting og i Troms og Finnmark fylkesting </w:t>
      </w:r>
      <w:r w:rsidR="006B5F3D">
        <w:t>legges ved til informasjon.</w:t>
      </w:r>
    </w:p>
    <w:p w14:paraId="7937A640" w14:textId="5A574F72" w:rsidR="00792457" w:rsidRDefault="00F06910" w:rsidP="00792457">
      <w:pPr>
        <w:spacing w:after="0"/>
        <w:rPr>
          <w:b/>
          <w:bCs/>
        </w:rPr>
      </w:pPr>
      <w:r>
        <w:rPr>
          <w:b/>
          <w:bCs/>
        </w:rPr>
        <w:t>Styringsform</w:t>
      </w:r>
      <w:r w:rsidR="00C45E5F">
        <w:rPr>
          <w:b/>
          <w:bCs/>
        </w:rPr>
        <w:t xml:space="preserve"> i andre kommuner og fylkeskommuner</w:t>
      </w:r>
    </w:p>
    <w:p w14:paraId="4E63EDD1" w14:textId="77777777" w:rsidR="00792457" w:rsidRPr="001B2C5A" w:rsidRDefault="00792457" w:rsidP="00792457">
      <w:r w:rsidRPr="001B2C5A">
        <w:t xml:space="preserve">Oslo kommune har vært styrt etter parlamentarisk modell siden 1986, hjemlet i et unntak i kommuneloven. Gjennom endringer i kommuneloven i 1992 ble det åpnet for at kommuner og fylkeskommuner kunne velge styringsform selv.   </w:t>
      </w:r>
    </w:p>
    <w:p w14:paraId="6AA75C4A" w14:textId="77777777" w:rsidR="00792457" w:rsidRPr="001B2C5A" w:rsidRDefault="00792457" w:rsidP="0079245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lang w:eastAsia="nb-NO"/>
        </w:rPr>
      </w:pPr>
      <w:r w:rsidRPr="001B2C5A">
        <w:rPr>
          <w:rFonts w:eastAsia="Times New Roman" w:cstheme="minorHAnsi"/>
          <w:color w:val="202122"/>
          <w:lang w:eastAsia="nb-NO"/>
        </w:rPr>
        <w:lastRenderedPageBreak/>
        <w:t xml:space="preserve">Kommunal parlamentarisme ble innført i Bergen kommune i 2000 og i Tromsø kommune i 2011. Tromsø kommune gikk tilbake til formanskapsmodell i 2016. </w:t>
      </w:r>
      <w:r>
        <w:rPr>
          <w:rFonts w:eastAsia="Times New Roman" w:cstheme="minorHAnsi"/>
          <w:color w:val="202122"/>
          <w:lang w:eastAsia="nb-NO"/>
        </w:rPr>
        <w:t>Nordland fylkeskommune har hatt p</w:t>
      </w:r>
      <w:r w:rsidRPr="001B2C5A">
        <w:rPr>
          <w:rFonts w:eastAsia="Times New Roman" w:cstheme="minorHAnsi"/>
          <w:color w:val="202122"/>
          <w:lang w:eastAsia="nb-NO"/>
        </w:rPr>
        <w:t>arlamentaris</w:t>
      </w:r>
      <w:r>
        <w:rPr>
          <w:rFonts w:eastAsia="Times New Roman" w:cstheme="minorHAnsi"/>
          <w:color w:val="202122"/>
          <w:lang w:eastAsia="nb-NO"/>
        </w:rPr>
        <w:t xml:space="preserve">k styreform </w:t>
      </w:r>
      <w:r w:rsidRPr="001B2C5A">
        <w:rPr>
          <w:rFonts w:eastAsia="Times New Roman" w:cstheme="minorHAnsi"/>
          <w:color w:val="202122"/>
          <w:lang w:eastAsia="nb-NO"/>
        </w:rPr>
        <w:t xml:space="preserve">fra 1999. I 2003 fulgte Troms, </w:t>
      </w:r>
      <w:r>
        <w:rPr>
          <w:rFonts w:eastAsia="Times New Roman" w:cstheme="minorHAnsi"/>
          <w:color w:val="202122"/>
          <w:lang w:eastAsia="nb-NO"/>
        </w:rPr>
        <w:t>Hedmark</w:t>
      </w:r>
      <w:r w:rsidRPr="001B2C5A">
        <w:rPr>
          <w:rFonts w:eastAsia="Times New Roman" w:cstheme="minorHAnsi"/>
          <w:color w:val="202122"/>
          <w:lang w:eastAsia="nb-NO"/>
        </w:rPr>
        <w:t xml:space="preserve"> og Nord-Trøndelag etter.</w:t>
      </w:r>
    </w:p>
    <w:p w14:paraId="318C7C45" w14:textId="77777777" w:rsidR="00792457" w:rsidRPr="001B2C5A" w:rsidRDefault="00792457" w:rsidP="0079245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lang w:eastAsia="nb-NO"/>
        </w:rPr>
      </w:pPr>
      <w:r w:rsidRPr="001B2C5A">
        <w:rPr>
          <w:rFonts w:eastAsia="Times New Roman" w:cstheme="minorHAnsi"/>
          <w:color w:val="202122"/>
          <w:lang w:eastAsia="nb-NO"/>
        </w:rPr>
        <w:t xml:space="preserve">Trøndelag (tidligere Nord-Trøndelag og Sør-Trøndelag) valgte formannskapsmodell som politisk styringsform ved sammenslåingen i 2018. Da flere andre fylkeskommuner ble slått sammen fra 2020 valgte Innlandet (tidligere Hedmark og Oppland) også formannskapsmodell mens Viken (tidligere Østfold, Buskerud og Akershus) valgte parlamentarisk styringsform. </w:t>
      </w:r>
    </w:p>
    <w:p w14:paraId="7588206E" w14:textId="157A608C" w:rsidR="00792457" w:rsidRPr="001B2C5A" w:rsidRDefault="00792457" w:rsidP="00792457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lang w:eastAsia="nb-NO"/>
        </w:rPr>
      </w:pPr>
      <w:r w:rsidRPr="001B2C5A">
        <w:rPr>
          <w:rFonts w:eastAsia="Times New Roman" w:cstheme="minorHAnsi"/>
          <w:color w:val="202122"/>
          <w:lang w:eastAsia="nb-NO"/>
        </w:rPr>
        <w:t>I tillegg til Oslo, som er både kommune og fylkeskommune, har tre av 10 fylkeskommuner parlamentarisk styringsform i dag: Viken, Troms og Finnmark og Nordland. Viken behandlet sak om styringsform i fylkestinget i juni 2022 og legger opp til at Østfold og Buskerud går tilbake til formannskapsmodell, mens Akershus fortsetter med parlamentarisme. Dette er ikke et bindende vedtak</w:t>
      </w:r>
      <w:r w:rsidR="00C47DBA">
        <w:rPr>
          <w:rFonts w:eastAsia="Times New Roman" w:cstheme="minorHAnsi"/>
          <w:color w:val="202122"/>
          <w:lang w:eastAsia="nb-NO"/>
        </w:rPr>
        <w:t>,</w:t>
      </w:r>
      <w:r w:rsidRPr="001B2C5A">
        <w:rPr>
          <w:rFonts w:eastAsia="Times New Roman" w:cstheme="minorHAnsi"/>
          <w:color w:val="202122"/>
          <w:lang w:eastAsia="nb-NO"/>
        </w:rPr>
        <w:t xml:space="preserve"> da det er de nye fylkestingene som beslutter styringsform høsten 2023. Viken har likevel behandlet en slik sak for å sikre legitimitet for den videre politiske prosessen og for å sikre at den administrative organiseringen gjøres i tråd med hva som er politisk ønskelig. </w:t>
      </w:r>
    </w:p>
    <w:p w14:paraId="31CA20F1" w14:textId="18A31E2B" w:rsidR="003D3B2D" w:rsidRPr="0055002D" w:rsidRDefault="00792457" w:rsidP="0055002D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lang w:eastAsia="nb-NO"/>
        </w:rPr>
      </w:pPr>
      <w:r w:rsidRPr="001B2C5A">
        <w:rPr>
          <w:rFonts w:eastAsia="Times New Roman" w:cstheme="minorHAnsi"/>
          <w:color w:val="202122"/>
          <w:lang w:eastAsia="nb-NO"/>
        </w:rPr>
        <w:t>Av kommunene er det i dag Oslo og Bergen som har parlamentarisk styringsform.</w:t>
      </w:r>
    </w:p>
    <w:p w14:paraId="0965F0E3" w14:textId="1617665E" w:rsidR="00255D00" w:rsidRDefault="00C45E5F" w:rsidP="00255D00">
      <w:pPr>
        <w:spacing w:after="0"/>
        <w:rPr>
          <w:b/>
          <w:bCs/>
        </w:rPr>
      </w:pPr>
      <w:r>
        <w:rPr>
          <w:b/>
          <w:bCs/>
        </w:rPr>
        <w:t>Kostnader</w:t>
      </w:r>
    </w:p>
    <w:p w14:paraId="78FADEFF" w14:textId="2417DA3A" w:rsidR="00255D00" w:rsidRDefault="005A4D6F" w:rsidP="00255D00">
      <w:pPr>
        <w:spacing w:after="0"/>
      </w:pPr>
      <w:r>
        <w:t>Forskning og erfaringer peker på at parlamentarisk styringsform har et forhøyet kostn</w:t>
      </w:r>
      <w:r w:rsidR="6D6FE07A">
        <w:t>a</w:t>
      </w:r>
      <w:r>
        <w:t xml:space="preserve">dsnivå knyttet til politisk styring enn </w:t>
      </w:r>
      <w:r w:rsidR="00AF75D2">
        <w:t>formannskapsmodellen</w:t>
      </w:r>
      <w:r w:rsidR="0053247D">
        <w:t xml:space="preserve">. De forhøyede kostnadene er i hovedsak knyttet til </w:t>
      </w:r>
      <w:r w:rsidR="00E04153">
        <w:t>godtgjøring til fylkesråde</w:t>
      </w:r>
      <w:r w:rsidR="003B24E9">
        <w:t>r, lønn til politiske rådgivere og aktiviteten til fylkesråd</w:t>
      </w:r>
      <w:r w:rsidR="00F92B15">
        <w:t xml:space="preserve">ene. </w:t>
      </w:r>
    </w:p>
    <w:p w14:paraId="37D28796" w14:textId="77777777" w:rsidR="00F92B15" w:rsidRDefault="00F92B15" w:rsidP="00255D00">
      <w:pPr>
        <w:spacing w:after="0"/>
      </w:pPr>
    </w:p>
    <w:p w14:paraId="5E584808" w14:textId="18878C61" w:rsidR="009F1623" w:rsidRPr="009923C9" w:rsidRDefault="00AB5693" w:rsidP="009F1623">
      <w:pPr>
        <w:spacing w:after="0"/>
        <w:rPr>
          <w:b/>
          <w:bCs/>
          <w:color w:val="FF0000"/>
        </w:rPr>
      </w:pPr>
      <w:r>
        <w:t>I under</w:t>
      </w:r>
      <w:r w:rsidR="00974693">
        <w:t xml:space="preserve">utvalgets rapport til fellesnemnda </w:t>
      </w:r>
      <w:r w:rsidR="006E5CD3">
        <w:t xml:space="preserve">fremkommer det </w:t>
      </w:r>
      <w:r w:rsidR="00974693">
        <w:t>a</w:t>
      </w:r>
      <w:r w:rsidR="006E5CD3">
        <w:t>v</w:t>
      </w:r>
      <w:r w:rsidR="00974693">
        <w:t xml:space="preserve"> </w:t>
      </w:r>
      <w:proofErr w:type="spellStart"/>
      <w:r w:rsidR="00974693">
        <w:t>kostra</w:t>
      </w:r>
      <w:proofErr w:type="spellEnd"/>
      <w:r w:rsidR="00974693">
        <w:t>-rapporteringer innenfor området politisk styring</w:t>
      </w:r>
      <w:r w:rsidR="00467FB5">
        <w:t xml:space="preserve"> (godtgjøringer til folkevalgte, reiseutgifter og utgifter til møtevirksomhet og kontordrift)</w:t>
      </w:r>
      <w:r w:rsidR="00B04FB5">
        <w:t xml:space="preserve"> </w:t>
      </w:r>
      <w:r w:rsidR="00B04FB5" w:rsidRPr="009923C9">
        <w:rPr>
          <w:b/>
          <w:bCs/>
          <w:color w:val="FF0000"/>
        </w:rPr>
        <w:t>at fylkene med parlamentarisk styrings</w:t>
      </w:r>
      <w:r w:rsidR="00BF2AF4" w:rsidRPr="009923C9">
        <w:rPr>
          <w:b/>
          <w:bCs/>
          <w:color w:val="FF0000"/>
        </w:rPr>
        <w:t xml:space="preserve">form har høyere </w:t>
      </w:r>
      <w:r w:rsidR="002805E2" w:rsidRPr="009923C9">
        <w:rPr>
          <w:b/>
          <w:bCs/>
          <w:color w:val="FF0000"/>
        </w:rPr>
        <w:t xml:space="preserve">totale </w:t>
      </w:r>
      <w:r w:rsidR="00BF2AF4" w:rsidRPr="009923C9">
        <w:rPr>
          <w:b/>
          <w:bCs/>
          <w:color w:val="FF0000"/>
        </w:rPr>
        <w:t xml:space="preserve">netto driftsutgifter </w:t>
      </w:r>
      <w:r w:rsidR="002805E2" w:rsidRPr="009923C9">
        <w:rPr>
          <w:b/>
          <w:bCs/>
          <w:color w:val="FF0000"/>
        </w:rPr>
        <w:t xml:space="preserve">på området enn </w:t>
      </w:r>
      <w:r w:rsidR="0021373C" w:rsidRPr="009923C9">
        <w:rPr>
          <w:b/>
          <w:bCs/>
          <w:color w:val="FF0000"/>
        </w:rPr>
        <w:t xml:space="preserve">fylkene med formannskapsmodell. </w:t>
      </w:r>
    </w:p>
    <w:p w14:paraId="2E5875F0" w14:textId="77777777" w:rsidR="0066238D" w:rsidRDefault="0066238D" w:rsidP="009F1623">
      <w:pPr>
        <w:spacing w:after="0"/>
      </w:pPr>
    </w:p>
    <w:p w14:paraId="338E6E4B" w14:textId="30302B1E" w:rsidR="0066238D" w:rsidRDefault="004A6D01" w:rsidP="009F1623">
      <w:pPr>
        <w:spacing w:after="0"/>
      </w:pPr>
      <w:r>
        <w:t xml:space="preserve">I underutvalgets rapport presenteres følgende oversikt over </w:t>
      </w:r>
      <w:r w:rsidR="003943F9">
        <w:t xml:space="preserve">totale netto driftsutgifter knyttet til </w:t>
      </w:r>
      <w:r w:rsidR="0008354A">
        <w:t>politisk styring i Nordland (parlamentarisme), Troms (parlamentarisme) og Finnmark (</w:t>
      </w:r>
      <w:r w:rsidR="00FC6AD2">
        <w:t>formannskapsmodell).</w:t>
      </w:r>
    </w:p>
    <w:p w14:paraId="7AAA26C6" w14:textId="77777777" w:rsidR="00FC6AD2" w:rsidRDefault="00FC6AD2" w:rsidP="009F1623">
      <w:pPr>
        <w:spacing w:after="0"/>
      </w:pPr>
    </w:p>
    <w:p w14:paraId="15532C73" w14:textId="4816438D" w:rsidR="00FC6AD2" w:rsidRDefault="00FC6AD2" w:rsidP="009F1623">
      <w:pPr>
        <w:spacing w:after="0"/>
      </w:pPr>
      <w:r w:rsidRPr="00FC6AD2">
        <w:rPr>
          <w:noProof/>
          <w:color w:val="2B579A"/>
          <w:shd w:val="clear" w:color="auto" w:fill="E6E6E6"/>
        </w:rPr>
        <w:drawing>
          <wp:inline distT="0" distB="0" distL="0" distR="0" wp14:anchorId="17659573" wp14:editId="3C83D335">
            <wp:extent cx="4419600" cy="25844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1013" w14:textId="77777777" w:rsidR="006E5CD3" w:rsidRDefault="006E5CD3" w:rsidP="009F1623">
      <w:pPr>
        <w:spacing w:after="0"/>
      </w:pPr>
    </w:p>
    <w:p w14:paraId="6EF968B4" w14:textId="0336EBCE" w:rsidR="006E5CD3" w:rsidRDefault="000A4137" w:rsidP="009F1623">
      <w:pPr>
        <w:spacing w:after="0"/>
      </w:pPr>
      <w:r>
        <w:t xml:space="preserve">Rapporten gjør ytterligere sammenligninger av </w:t>
      </w:r>
      <w:r w:rsidR="00BC429C">
        <w:t>netto driftsutgifter knyttet til politisk styring i fylker med og uten parlamentarisme.</w:t>
      </w:r>
      <w:r w:rsidR="00CE31F7">
        <w:t xml:space="preserve"> </w:t>
      </w:r>
      <w:r w:rsidR="004212A3">
        <w:t xml:space="preserve">I figuren under er det </w:t>
      </w:r>
      <w:r w:rsidR="00A22A70">
        <w:t xml:space="preserve">Nordland, Nord-Trøndelag, Troms og Hedmark som var fylkene med parlamentarisk styreform i </w:t>
      </w:r>
      <w:r w:rsidR="00287E2A">
        <w:t>angitt periode.</w:t>
      </w:r>
    </w:p>
    <w:p w14:paraId="4B19653B" w14:textId="77777777" w:rsidR="00BC429C" w:rsidRDefault="00BC429C" w:rsidP="009F1623">
      <w:pPr>
        <w:spacing w:after="0"/>
      </w:pPr>
    </w:p>
    <w:p w14:paraId="3A83B754" w14:textId="7323E442" w:rsidR="00BC429C" w:rsidRDefault="00AE76CD" w:rsidP="009F1623">
      <w:pPr>
        <w:spacing w:after="0"/>
      </w:pPr>
      <w:r w:rsidRPr="00AE76CD">
        <w:rPr>
          <w:noProof/>
          <w:color w:val="2B579A"/>
          <w:shd w:val="clear" w:color="auto" w:fill="E6E6E6"/>
        </w:rPr>
        <w:drawing>
          <wp:inline distT="0" distB="0" distL="0" distR="0" wp14:anchorId="20E09194" wp14:editId="29E55750">
            <wp:extent cx="5397500" cy="27876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20A3F" w14:textId="77777777" w:rsidR="00CE31F7" w:rsidRDefault="00CE31F7" w:rsidP="009F1623">
      <w:pPr>
        <w:spacing w:after="0"/>
      </w:pPr>
    </w:p>
    <w:p w14:paraId="452B43CD" w14:textId="4FE38E92" w:rsidR="00CE31F7" w:rsidRDefault="001A51F3" w:rsidP="009F1623">
      <w:pPr>
        <w:spacing w:after="0"/>
      </w:pPr>
      <w:r>
        <w:t>Figurene gir et bilde av at totale ne</w:t>
      </w:r>
      <w:r w:rsidR="00C63E16">
        <w:t xml:space="preserve">tto driftsutgifter knyttet til politisk styring er høyere i fylker med </w:t>
      </w:r>
      <w:r w:rsidR="00A60B89">
        <w:t xml:space="preserve">parlamentarisk styreform. Figurene </w:t>
      </w:r>
      <w:r w:rsidR="00E913CD">
        <w:t xml:space="preserve">gir samtidig et bilde av </w:t>
      </w:r>
      <w:r w:rsidR="00A60B89">
        <w:t>kostnad</w:t>
      </w:r>
      <w:r w:rsidR="00E913CD">
        <w:t xml:space="preserve">er til politisk styring </w:t>
      </w:r>
      <w:r w:rsidR="00F7565C">
        <w:t xml:space="preserve">også </w:t>
      </w:r>
      <w:r w:rsidR="00E913CD">
        <w:t>varierer i</w:t>
      </w:r>
      <w:r w:rsidR="00A60B89">
        <w:t xml:space="preserve"> </w:t>
      </w:r>
      <w:r w:rsidR="00DC7F1C">
        <w:t>fylker med par</w:t>
      </w:r>
      <w:r w:rsidR="00E913CD">
        <w:t xml:space="preserve">lamentarisk styreform. I 2017 </w:t>
      </w:r>
      <w:r w:rsidR="004B60CC">
        <w:t xml:space="preserve">brukte Nordland 50,5 millioner kroner </w:t>
      </w:r>
      <w:r w:rsidR="00EC6D80">
        <w:t xml:space="preserve">til politisk styring. Rapporterte kostnader innenfor samme område var </w:t>
      </w:r>
      <w:r w:rsidR="00F95AB6">
        <w:t xml:space="preserve">27,1 millioner </w:t>
      </w:r>
      <w:r w:rsidR="00F72EE0">
        <w:t xml:space="preserve">kroner </w:t>
      </w:r>
      <w:r w:rsidR="00F95AB6">
        <w:t xml:space="preserve">mindre </w:t>
      </w:r>
      <w:r w:rsidR="00A15159">
        <w:t xml:space="preserve">i Hedmark og 21,9 millioner </w:t>
      </w:r>
      <w:r w:rsidR="00F72EE0">
        <w:t xml:space="preserve">kroner </w:t>
      </w:r>
      <w:r w:rsidR="00A15159">
        <w:t xml:space="preserve">mindre </w:t>
      </w:r>
      <w:r w:rsidR="00F72EE0">
        <w:t xml:space="preserve">i Troms i 2017. </w:t>
      </w:r>
    </w:p>
    <w:p w14:paraId="5AE996AF" w14:textId="77777777" w:rsidR="00287E2A" w:rsidRDefault="00287E2A" w:rsidP="009F1623">
      <w:pPr>
        <w:spacing w:after="0"/>
      </w:pPr>
    </w:p>
    <w:p w14:paraId="4D5D6A4B" w14:textId="5B1AE774" w:rsidR="003A3E04" w:rsidRDefault="00B94134" w:rsidP="009F1623">
      <w:pPr>
        <w:spacing w:after="0"/>
        <w:rPr>
          <w:color w:val="000000" w:themeColor="text1"/>
        </w:rPr>
      </w:pPr>
      <w:r w:rsidRPr="00074B6A">
        <w:rPr>
          <w:color w:val="000000" w:themeColor="text1"/>
        </w:rPr>
        <w:t xml:space="preserve">Kostnader for fylkesrådet i Troms og Finnmark i perioden 2020-2022 </w:t>
      </w:r>
      <w:r w:rsidR="00244F45" w:rsidRPr="00074B6A">
        <w:rPr>
          <w:color w:val="000000" w:themeColor="text1"/>
        </w:rPr>
        <w:t xml:space="preserve">fordelt på hovedposter viser at </w:t>
      </w:r>
      <w:r w:rsidR="00660077">
        <w:rPr>
          <w:color w:val="000000" w:themeColor="text1"/>
        </w:rPr>
        <w:t xml:space="preserve">størstedelen av fylkesrådets kostnader er til lønn, inklusive sosiale kostnader. Det har også vært kostnader </w:t>
      </w:r>
      <w:r w:rsidR="00AE23B3">
        <w:rPr>
          <w:color w:val="000000" w:themeColor="text1"/>
        </w:rPr>
        <w:t xml:space="preserve">til reise og opphold, </w:t>
      </w:r>
      <w:r w:rsidR="009D5FE7">
        <w:rPr>
          <w:color w:val="000000" w:themeColor="text1"/>
        </w:rPr>
        <w:t>tjenesteboliger for fylkesrådet,</w:t>
      </w:r>
      <w:r w:rsidR="00AE23B3">
        <w:rPr>
          <w:color w:val="000000" w:themeColor="text1"/>
        </w:rPr>
        <w:t xml:space="preserve"> kjøp av varer og tjenester og overføringer og tilskudd til andre.</w:t>
      </w:r>
    </w:p>
    <w:p w14:paraId="7351E8B4" w14:textId="77777777" w:rsidR="00244F45" w:rsidRDefault="00244F45" w:rsidP="009F1623">
      <w:pPr>
        <w:spacing w:after="0"/>
        <w:rPr>
          <w:color w:val="FF0000"/>
        </w:rPr>
      </w:pPr>
    </w:p>
    <w:p w14:paraId="7FEBFBEE" w14:textId="58FDBD8C" w:rsidR="00244F45" w:rsidRPr="003A3E04" w:rsidRDefault="00244F45" w:rsidP="009F1623">
      <w:pPr>
        <w:spacing w:after="0"/>
        <w:rPr>
          <w:color w:val="FF0000"/>
        </w:rPr>
      </w:pPr>
      <w:r w:rsidRPr="00244F45">
        <w:rPr>
          <w:noProof/>
          <w:color w:val="2B579A"/>
          <w:shd w:val="clear" w:color="auto" w:fill="E6E6E6"/>
        </w:rPr>
        <w:drawing>
          <wp:inline distT="0" distB="0" distL="0" distR="0" wp14:anchorId="2F6E710D" wp14:editId="35C81C98">
            <wp:extent cx="4688205" cy="1562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A63C" w14:textId="77777777" w:rsidR="009F1623" w:rsidRPr="009F1623" w:rsidRDefault="009F1623" w:rsidP="009F1623">
      <w:pPr>
        <w:spacing w:after="0"/>
      </w:pPr>
    </w:p>
    <w:p w14:paraId="4B784471" w14:textId="67AD950E" w:rsidR="009F1623" w:rsidRDefault="00C45E5F" w:rsidP="009F1623">
      <w:pPr>
        <w:spacing w:after="0"/>
        <w:rPr>
          <w:b/>
          <w:bCs/>
        </w:rPr>
      </w:pPr>
      <w:r>
        <w:rPr>
          <w:b/>
          <w:bCs/>
        </w:rPr>
        <w:t xml:space="preserve">Vurdering </w:t>
      </w:r>
    </w:p>
    <w:p w14:paraId="38630360" w14:textId="7D7CEC8F" w:rsidR="00275A4C" w:rsidRDefault="00275A4C" w:rsidP="009F1623">
      <w:pPr>
        <w:spacing w:after="0"/>
      </w:pPr>
      <w:r>
        <w:t xml:space="preserve">Fylkesdirektørens vurdering er at </w:t>
      </w:r>
      <w:r w:rsidR="00273107">
        <w:t>underut</w:t>
      </w:r>
      <w:r w:rsidR="00D8389A">
        <w:t xml:space="preserve">valgets erfaringer fra både parlamentarisk styringsform i Troms og formannskapsmodell i Finnmark i hovedsak løfter frem de samme </w:t>
      </w:r>
      <w:r w:rsidR="00C43582">
        <w:t>særpreg</w:t>
      </w:r>
      <w:r w:rsidR="00B279F1">
        <w:t xml:space="preserve">/kjennetegn ved styringsformene som presenteres i </w:t>
      </w:r>
      <w:r w:rsidR="00CF5BB2">
        <w:t>Universite</w:t>
      </w:r>
      <w:r w:rsidR="00243DD1">
        <w:t>tet i Nordlands rapport fra 2014</w:t>
      </w:r>
      <w:r w:rsidR="7EB9D399">
        <w:t>, samt erfaringer fra Troms og Finnmark fylkeskommune fra 2020 til dags dato.</w:t>
      </w:r>
    </w:p>
    <w:p w14:paraId="0154DA86" w14:textId="77777777" w:rsidR="00243DD1" w:rsidRDefault="00243DD1" w:rsidP="009F1623">
      <w:pPr>
        <w:spacing w:after="0"/>
      </w:pPr>
    </w:p>
    <w:p w14:paraId="2A92DE53" w14:textId="732B6DDA" w:rsidR="00243DD1" w:rsidRDefault="00564B87" w:rsidP="009F1623">
      <w:pPr>
        <w:spacing w:after="0"/>
      </w:pPr>
      <w:r>
        <w:t xml:space="preserve">Fylkesdirektøren </w:t>
      </w:r>
      <w:r w:rsidR="00FA0F9C">
        <w:t>finner likevel at kommuneloven og øvrige rammer gir</w:t>
      </w:r>
      <w:r w:rsidR="00FE5D9D">
        <w:t xml:space="preserve"> nye Finnmark </w:t>
      </w:r>
      <w:r w:rsidR="00142F81">
        <w:t xml:space="preserve">fylkesting et betydelig handlingsrom </w:t>
      </w:r>
      <w:r w:rsidR="00927BEB">
        <w:t>med tanke på å tilpasse både styringsform</w:t>
      </w:r>
      <w:r w:rsidR="00FE5D9D">
        <w:t xml:space="preserve"> og politisk organisering </w:t>
      </w:r>
      <w:r w:rsidR="007E0072">
        <w:t>for øvrig på en måte som</w:t>
      </w:r>
      <w:r w:rsidR="00C33372">
        <w:t xml:space="preserve"> er </w:t>
      </w:r>
      <w:r w:rsidR="00C33372" w:rsidRPr="009923C9">
        <w:rPr>
          <w:b/>
          <w:bCs/>
          <w:color w:val="FF0000"/>
        </w:rPr>
        <w:t>tilpasset Finnmark si</w:t>
      </w:r>
      <w:r w:rsidR="00A1130A" w:rsidRPr="009923C9">
        <w:rPr>
          <w:b/>
          <w:bCs/>
          <w:color w:val="FF0000"/>
        </w:rPr>
        <w:t xml:space="preserve">tt særpreg, </w:t>
      </w:r>
      <w:r w:rsidR="00C33372" w:rsidRPr="009923C9">
        <w:rPr>
          <w:b/>
          <w:bCs/>
          <w:color w:val="FF0000"/>
        </w:rPr>
        <w:t xml:space="preserve">politiske </w:t>
      </w:r>
      <w:r w:rsidR="004437E3" w:rsidRPr="009923C9">
        <w:rPr>
          <w:b/>
          <w:bCs/>
          <w:color w:val="FF0000"/>
        </w:rPr>
        <w:t xml:space="preserve">bilde </w:t>
      </w:r>
      <w:r w:rsidR="00C33372" w:rsidRPr="009923C9">
        <w:rPr>
          <w:b/>
          <w:bCs/>
          <w:color w:val="FF0000"/>
        </w:rPr>
        <w:t>og økonomiske rammer.</w:t>
      </w:r>
      <w:r w:rsidR="00C33372" w:rsidRPr="009923C9">
        <w:rPr>
          <w:color w:val="FF0000"/>
        </w:rPr>
        <w:t xml:space="preserve"> </w:t>
      </w:r>
      <w:r w:rsidR="00DE69B3">
        <w:t xml:space="preserve">Dette </w:t>
      </w:r>
      <w:r w:rsidR="00DE69B3">
        <w:lastRenderedPageBreak/>
        <w:t>underbygges også av vurderinger gjort a</w:t>
      </w:r>
      <w:r w:rsidR="001D703D">
        <w:t>v underutvalg for politisk styringsform i 2019</w:t>
      </w:r>
      <w:r w:rsidR="00B37C84">
        <w:t>, som peker på den fleksibiliteten som ligger i begge styringsformer</w:t>
      </w:r>
      <w:r w:rsidR="001D703D">
        <w:t>.</w:t>
      </w:r>
    </w:p>
    <w:p w14:paraId="095FBE67" w14:textId="77777777" w:rsidR="001D703D" w:rsidRDefault="001D703D" w:rsidP="009F1623">
      <w:pPr>
        <w:spacing w:after="0"/>
      </w:pPr>
    </w:p>
    <w:p w14:paraId="72132643" w14:textId="0A4B7906" w:rsidR="001D703D" w:rsidRPr="002559B6" w:rsidRDefault="002559B6" w:rsidP="009F1623">
      <w:pPr>
        <w:spacing w:after="0"/>
        <w:rPr>
          <w:color w:val="FF0000"/>
        </w:rPr>
      </w:pPr>
      <w:r w:rsidRPr="007B43DF">
        <w:t xml:space="preserve">Etter fylkesdirektørens vurdering </w:t>
      </w:r>
      <w:r w:rsidR="00595D61" w:rsidRPr="007B43DF">
        <w:t xml:space="preserve">er ikke valg av politisk </w:t>
      </w:r>
      <w:r w:rsidR="008D0907" w:rsidRPr="007B43DF">
        <w:t xml:space="preserve">styringsform </w:t>
      </w:r>
      <w:r w:rsidR="008534B9" w:rsidRPr="007B43DF">
        <w:t>alene</w:t>
      </w:r>
      <w:r w:rsidR="008D0907" w:rsidRPr="007B43DF">
        <w:t xml:space="preserve"> avgjørende</w:t>
      </w:r>
      <w:r w:rsidR="001C0208" w:rsidRPr="007B43DF">
        <w:t xml:space="preserve"> for dialog, kompromisser og samhandling </w:t>
      </w:r>
      <w:r w:rsidR="333AF903" w:rsidRPr="007B43DF">
        <w:t xml:space="preserve">mellom de politiske partiene. Vel så viktig vil det være å se på hvordan </w:t>
      </w:r>
      <w:r w:rsidR="759101EE" w:rsidRPr="007B43DF">
        <w:t>politisk nivå</w:t>
      </w:r>
      <w:r w:rsidR="333AF903" w:rsidRPr="007B43DF">
        <w:t xml:space="preserve"> org</w:t>
      </w:r>
      <w:r w:rsidR="2A450DD0" w:rsidRPr="007B43DF">
        <w:t xml:space="preserve">aniseres, graden av delegasjoner </w:t>
      </w:r>
      <w:r w:rsidR="18EA7A5B" w:rsidRPr="007B43DF">
        <w:t>til både utvalg</w:t>
      </w:r>
      <w:r w:rsidR="70A10037" w:rsidRPr="007B43DF">
        <w:t xml:space="preserve"> </w:t>
      </w:r>
      <w:r w:rsidR="2A450DD0" w:rsidRPr="007B43DF">
        <w:t xml:space="preserve">og </w:t>
      </w:r>
      <w:r w:rsidR="18EA7A5B" w:rsidRPr="007B43DF">
        <w:t>administrasjon</w:t>
      </w:r>
      <w:r w:rsidR="70A10037" w:rsidRPr="007B43DF">
        <w:t xml:space="preserve"> og </w:t>
      </w:r>
      <w:r w:rsidR="2A450DD0" w:rsidRPr="007B43DF">
        <w:t xml:space="preserve">hvordan det legges til rette for at også opposisjonen skal ha tilfredsstillende </w:t>
      </w:r>
      <w:r w:rsidR="0E4C0C86" w:rsidRPr="007B43DF">
        <w:t>“arbeidsvilkår</w:t>
      </w:r>
      <w:r w:rsidR="3A4AF2E2" w:rsidRPr="007B43DF">
        <w:t>”</w:t>
      </w:r>
      <w:r w:rsidR="007B43DF">
        <w:t>.</w:t>
      </w:r>
    </w:p>
    <w:p w14:paraId="24B918DC" w14:textId="77777777" w:rsidR="00D30081" w:rsidRDefault="00D30081" w:rsidP="009F1623">
      <w:pPr>
        <w:spacing w:after="0"/>
      </w:pPr>
    </w:p>
    <w:p w14:paraId="26604EE2" w14:textId="6EE300E3" w:rsidR="00D30081" w:rsidRPr="00AC1D53" w:rsidRDefault="00D30081" w:rsidP="009F1623">
      <w:pPr>
        <w:spacing w:after="0"/>
        <w:rPr>
          <w:color w:val="FF0000"/>
        </w:rPr>
      </w:pPr>
      <w:r>
        <w:t xml:space="preserve">Når det gjelder </w:t>
      </w:r>
      <w:r w:rsidR="00FB77D9">
        <w:t xml:space="preserve">kostnadsbildet peker også underutvalgets rapport på at </w:t>
      </w:r>
      <w:r w:rsidR="00822126">
        <w:t xml:space="preserve">politisk aktivitet genererer kostander. Det vil imidlertid være opp til </w:t>
      </w:r>
      <w:r w:rsidR="007E3696">
        <w:t xml:space="preserve">Finnmark fylkesting å etablere </w:t>
      </w:r>
      <w:r w:rsidR="00480CF2">
        <w:t>den politiske organiseringe</w:t>
      </w:r>
      <w:r w:rsidR="00271827">
        <w:t>n</w:t>
      </w:r>
      <w:r w:rsidR="00480CF2">
        <w:t xml:space="preserve"> i fylket, eksempelvis med tanke på hvor</w:t>
      </w:r>
      <w:r w:rsidR="00296CC4">
        <w:t xml:space="preserve"> </w:t>
      </w:r>
      <w:r w:rsidR="00296CC4" w:rsidRPr="009923C9">
        <w:rPr>
          <w:b/>
          <w:bCs/>
          <w:color w:val="FF0000"/>
        </w:rPr>
        <w:t>stort fylkesrådet skal være i en parlamentarisk modell</w:t>
      </w:r>
      <w:r w:rsidR="00995945" w:rsidRPr="009923C9">
        <w:rPr>
          <w:color w:val="FF0000"/>
        </w:rPr>
        <w:t xml:space="preserve"> </w:t>
      </w:r>
      <w:r w:rsidR="00995945">
        <w:t xml:space="preserve">eller hvilke eventuelle utvalg og komiteer det er hensiktsmessig </w:t>
      </w:r>
      <w:r w:rsidR="005869B2">
        <w:t xml:space="preserve">å etablere for nye Finnmark fylkeskommune uavhengig av styringsform. </w:t>
      </w:r>
      <w:r w:rsidR="00A27ECA">
        <w:t xml:space="preserve">Slik </w:t>
      </w:r>
      <w:proofErr w:type="spellStart"/>
      <w:r w:rsidR="00A27ECA">
        <w:t>kostra</w:t>
      </w:r>
      <w:proofErr w:type="spellEnd"/>
      <w:r w:rsidR="00A27ECA">
        <w:t xml:space="preserve">-tallene </w:t>
      </w:r>
      <w:r w:rsidR="005408CB">
        <w:t xml:space="preserve">presentert i underutvalgets rapport viser er det også </w:t>
      </w:r>
      <w:r w:rsidR="00F86E0B">
        <w:t>betydelige variasjoner i</w:t>
      </w:r>
      <w:r w:rsidR="007D4B17">
        <w:t xml:space="preserve"> </w:t>
      </w:r>
      <w:r w:rsidR="00F86E0B">
        <w:t>kost</w:t>
      </w:r>
      <w:r w:rsidR="0096041C">
        <w:t>n</w:t>
      </w:r>
      <w:r w:rsidR="00F86E0B">
        <w:t>ad</w:t>
      </w:r>
      <w:r w:rsidR="00223613">
        <w:t>snivået</w:t>
      </w:r>
      <w:r w:rsidR="00F86E0B">
        <w:t xml:space="preserve"> </w:t>
      </w:r>
      <w:r w:rsidR="00DC6D5D">
        <w:t xml:space="preserve">i </w:t>
      </w:r>
      <w:r w:rsidR="00223613">
        <w:t xml:space="preserve">parlamentarisk styrte fylkeskommuner. </w:t>
      </w:r>
      <w:r w:rsidR="00E74350">
        <w:t xml:space="preserve">Det er </w:t>
      </w:r>
      <w:r w:rsidR="002A2E27">
        <w:t xml:space="preserve">videre </w:t>
      </w:r>
      <w:r w:rsidR="00E74350">
        <w:t>mulig å</w:t>
      </w:r>
      <w:r w:rsidR="00A70F92">
        <w:t xml:space="preserve"> redusere</w:t>
      </w:r>
      <w:r w:rsidR="00E74350">
        <w:t xml:space="preserve"> kostnader knyttet til reiseaktivitet ved bruk av fjernmøter, som </w:t>
      </w:r>
      <w:r w:rsidR="00867F95">
        <w:t xml:space="preserve">dagens organisasjon har opparbeidet seg betydelig erfaring med som følge av koronapandemien. </w:t>
      </w:r>
    </w:p>
    <w:p w14:paraId="6B581D50" w14:textId="77777777" w:rsidR="00F72698" w:rsidRDefault="00F72698" w:rsidP="009F1623">
      <w:pPr>
        <w:spacing w:after="0"/>
      </w:pPr>
    </w:p>
    <w:p w14:paraId="4BE4644B" w14:textId="27EBA56A" w:rsidR="02A2A18F" w:rsidRDefault="02A2A18F" w:rsidP="3209952F">
      <w:pPr>
        <w:spacing w:after="0"/>
      </w:pPr>
      <w:r>
        <w:t xml:space="preserve">I vurdering av styringsform kan det også være relevant å legge vekt på hvordan det kan legges til rette for god samhandling med andre fylkeskommuner </w:t>
      </w:r>
      <w:r w:rsidR="00AA2F9C">
        <w:t xml:space="preserve">på </w:t>
      </w:r>
      <w:r>
        <w:t>aktuelle samarbeidsarenaer. I samarbeid mellom fylkeskommunene i nord i forkant av sammenslåingen var Finnmark fylkeskommune ofte representert av en ikke-politisk leder for fylkeskommunal administrasjon på ulike arenaer, i motsetning til parlamentarisk styrte Troms og Nordland. Ulik styringsform var en utfordring i samarbeidet.</w:t>
      </w:r>
    </w:p>
    <w:p w14:paraId="4B0BFBD6" w14:textId="2F2F5A94" w:rsidR="0EB77F28" w:rsidRDefault="0EB77F28" w:rsidP="0EB77F28">
      <w:pPr>
        <w:spacing w:after="0"/>
      </w:pPr>
    </w:p>
    <w:p w14:paraId="1D58159F" w14:textId="3F197656" w:rsidR="0077204C" w:rsidRDefault="00341B19" w:rsidP="009F1623">
      <w:pPr>
        <w:spacing w:after="0"/>
      </w:pPr>
      <w:r>
        <w:t xml:space="preserve">I den grad </w:t>
      </w:r>
      <w:r w:rsidR="009C0BAD">
        <w:t xml:space="preserve">sammenheng mellom politisk nivå og den fylkeskommunale administrasjon har relevans i vurdering av styringsform, </w:t>
      </w:r>
      <w:r w:rsidR="00DE6154">
        <w:t xml:space="preserve">har den administrative organisasjonen i Finnmark </w:t>
      </w:r>
      <w:r w:rsidR="00654BDE">
        <w:t>gjennom en lengre omstillingsprosess kjennska</w:t>
      </w:r>
      <w:r w:rsidR="00922775">
        <w:t xml:space="preserve">p </w:t>
      </w:r>
      <w:r w:rsidR="007003E7">
        <w:t xml:space="preserve">til </w:t>
      </w:r>
      <w:r w:rsidR="00922775">
        <w:t xml:space="preserve">og kompetanse </w:t>
      </w:r>
      <w:r w:rsidR="000E3428">
        <w:t xml:space="preserve">om </w:t>
      </w:r>
      <w:r w:rsidR="005B5C73">
        <w:t xml:space="preserve">arbeid i </w:t>
      </w:r>
      <w:r w:rsidR="007003E7">
        <w:t>begge</w:t>
      </w:r>
      <w:r w:rsidR="005B5C73">
        <w:t xml:space="preserve"> styringsformer</w:t>
      </w:r>
      <w:r w:rsidR="005B5C73" w:rsidRPr="00FD25C8">
        <w:rPr>
          <w:b/>
          <w:bCs/>
          <w:color w:val="FF0000"/>
        </w:rPr>
        <w:t xml:space="preserve">. </w:t>
      </w:r>
      <w:r w:rsidR="005B7FE3" w:rsidRPr="00FD25C8">
        <w:rPr>
          <w:b/>
          <w:bCs/>
          <w:color w:val="FF0000"/>
        </w:rPr>
        <w:t>I Troms og Finnmark fylkesting</w:t>
      </w:r>
      <w:r w:rsidR="00B8231A" w:rsidRPr="00FD25C8">
        <w:rPr>
          <w:b/>
          <w:bCs/>
          <w:color w:val="FF0000"/>
        </w:rPr>
        <w:t xml:space="preserve">s vedtak om </w:t>
      </w:r>
      <w:r w:rsidR="007403F3" w:rsidRPr="00FD25C8">
        <w:rPr>
          <w:b/>
          <w:bCs/>
          <w:color w:val="FF0000"/>
        </w:rPr>
        <w:t xml:space="preserve">administrativ </w:t>
      </w:r>
      <w:r w:rsidR="00B8231A" w:rsidRPr="00FD25C8">
        <w:rPr>
          <w:b/>
          <w:bCs/>
          <w:color w:val="FF0000"/>
        </w:rPr>
        <w:t xml:space="preserve">organisering </w:t>
      </w:r>
      <w:r w:rsidR="007D5E37" w:rsidRPr="00FD25C8">
        <w:rPr>
          <w:b/>
          <w:bCs/>
          <w:color w:val="FF0000"/>
        </w:rPr>
        <w:t xml:space="preserve">i nye Finnmark fylkeskommune er </w:t>
      </w:r>
      <w:r w:rsidR="00973A1F" w:rsidRPr="00FD25C8">
        <w:rPr>
          <w:b/>
          <w:bCs/>
          <w:color w:val="FF0000"/>
        </w:rPr>
        <w:t xml:space="preserve">parlamentarisk styringsform lagt til grunn for utarbeidelse av </w:t>
      </w:r>
      <w:r w:rsidR="007403F3" w:rsidRPr="00FD25C8">
        <w:rPr>
          <w:b/>
          <w:bCs/>
          <w:color w:val="FF0000"/>
        </w:rPr>
        <w:t>organisasjonskartet</w:t>
      </w:r>
      <w:r w:rsidR="7E691751" w:rsidRPr="00FD25C8">
        <w:rPr>
          <w:b/>
          <w:bCs/>
          <w:color w:val="FF0000"/>
        </w:rPr>
        <w:t xml:space="preserve"> i og med at det er den styringsformen vi har i dag.</w:t>
      </w:r>
      <w:r w:rsidR="001D7449" w:rsidRPr="00FD25C8">
        <w:rPr>
          <w:b/>
          <w:bCs/>
          <w:color w:val="FF0000"/>
        </w:rPr>
        <w:t xml:space="preserve"> </w:t>
      </w:r>
      <w:r w:rsidR="001D7449">
        <w:t>Troms og Finnmark fylkestings vedtak i saken følger vedlagt</w:t>
      </w:r>
      <w:r w:rsidR="004622EE">
        <w:t>.</w:t>
      </w:r>
    </w:p>
    <w:p w14:paraId="44A6DCC8" w14:textId="15224DE8" w:rsidR="008A52FF" w:rsidRDefault="008A52FF" w:rsidP="009F1623">
      <w:pPr>
        <w:spacing w:after="0"/>
      </w:pPr>
    </w:p>
    <w:p w14:paraId="20F7535C" w14:textId="77777777" w:rsidR="0077204C" w:rsidRDefault="0077204C" w:rsidP="009F1623">
      <w:pPr>
        <w:spacing w:after="0"/>
      </w:pPr>
    </w:p>
    <w:p w14:paraId="31A57034" w14:textId="3498F9D8" w:rsidR="3FA1D4E9" w:rsidRDefault="3FA1D4E9" w:rsidP="3FA1D4E9">
      <w:pPr>
        <w:spacing w:after="0"/>
        <w:rPr>
          <w:color w:val="FF0000"/>
        </w:rPr>
      </w:pPr>
    </w:p>
    <w:p w14:paraId="14FBB2C0" w14:textId="77777777" w:rsidR="009F1623" w:rsidRPr="00C45E5F" w:rsidRDefault="009F1623" w:rsidP="009F1623">
      <w:pPr>
        <w:spacing w:after="0"/>
        <w:rPr>
          <w:b/>
          <w:bCs/>
        </w:rPr>
      </w:pPr>
    </w:p>
    <w:p w14:paraId="299127FC" w14:textId="40B7AACA" w:rsidR="00F0777B" w:rsidRDefault="00F0777B">
      <w:pPr>
        <w:rPr>
          <w:b/>
          <w:bCs/>
          <w:sz w:val="24"/>
          <w:szCs w:val="24"/>
        </w:rPr>
      </w:pPr>
    </w:p>
    <w:p w14:paraId="611FEE38" w14:textId="73450138" w:rsidR="00F0777B" w:rsidRDefault="00F0777B">
      <w:pPr>
        <w:rPr>
          <w:b/>
          <w:bCs/>
          <w:sz w:val="24"/>
          <w:szCs w:val="24"/>
        </w:rPr>
      </w:pPr>
    </w:p>
    <w:p w14:paraId="394CB5B5" w14:textId="77777777" w:rsidR="00470FD8" w:rsidRPr="00960A74" w:rsidRDefault="00470FD8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470FD8" w:rsidRPr="00960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109"/>
    <w:multiLevelType w:val="hybridMultilevel"/>
    <w:tmpl w:val="DF508012"/>
    <w:lvl w:ilvl="0" w:tplc="AC864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0E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264A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C0DE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5CC7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78EB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0AE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4499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52DB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E7877"/>
    <w:multiLevelType w:val="hybridMultilevel"/>
    <w:tmpl w:val="15F25142"/>
    <w:lvl w:ilvl="0" w:tplc="23E8F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74"/>
    <w:rsid w:val="000013E3"/>
    <w:rsid w:val="00004B3E"/>
    <w:rsid w:val="000129C4"/>
    <w:rsid w:val="00015563"/>
    <w:rsid w:val="000161DB"/>
    <w:rsid w:val="00031919"/>
    <w:rsid w:val="000346B5"/>
    <w:rsid w:val="00035CC2"/>
    <w:rsid w:val="00051B48"/>
    <w:rsid w:val="00056B9E"/>
    <w:rsid w:val="00070609"/>
    <w:rsid w:val="00073FFE"/>
    <w:rsid w:val="00074B6A"/>
    <w:rsid w:val="0008354A"/>
    <w:rsid w:val="000909BD"/>
    <w:rsid w:val="000A4137"/>
    <w:rsid w:val="000C44FE"/>
    <w:rsid w:val="000D2686"/>
    <w:rsid w:val="000E3428"/>
    <w:rsid w:val="000E5D83"/>
    <w:rsid w:val="000E6165"/>
    <w:rsid w:val="000F3550"/>
    <w:rsid w:val="00101A76"/>
    <w:rsid w:val="001035B8"/>
    <w:rsid w:val="00106753"/>
    <w:rsid w:val="001074B2"/>
    <w:rsid w:val="00113C5B"/>
    <w:rsid w:val="001151C9"/>
    <w:rsid w:val="001213DF"/>
    <w:rsid w:val="00124D90"/>
    <w:rsid w:val="00126BE0"/>
    <w:rsid w:val="001279BD"/>
    <w:rsid w:val="0013446D"/>
    <w:rsid w:val="00134B1D"/>
    <w:rsid w:val="00136DB2"/>
    <w:rsid w:val="00142F81"/>
    <w:rsid w:val="00152BCE"/>
    <w:rsid w:val="00153C01"/>
    <w:rsid w:val="00164E3B"/>
    <w:rsid w:val="00173172"/>
    <w:rsid w:val="00180C8A"/>
    <w:rsid w:val="00185942"/>
    <w:rsid w:val="001868EA"/>
    <w:rsid w:val="0019144F"/>
    <w:rsid w:val="001A26CA"/>
    <w:rsid w:val="001A2FC4"/>
    <w:rsid w:val="001A51F3"/>
    <w:rsid w:val="001B4E72"/>
    <w:rsid w:val="001B4FBA"/>
    <w:rsid w:val="001B55F0"/>
    <w:rsid w:val="001C0208"/>
    <w:rsid w:val="001D2DD2"/>
    <w:rsid w:val="001D4FCE"/>
    <w:rsid w:val="001D703D"/>
    <w:rsid w:val="001D7449"/>
    <w:rsid w:val="00202F6D"/>
    <w:rsid w:val="0021373C"/>
    <w:rsid w:val="00220F19"/>
    <w:rsid w:val="00223106"/>
    <w:rsid w:val="00223613"/>
    <w:rsid w:val="00232EDC"/>
    <w:rsid w:val="00233A1E"/>
    <w:rsid w:val="00240F15"/>
    <w:rsid w:val="00242335"/>
    <w:rsid w:val="00243DD1"/>
    <w:rsid w:val="00244F45"/>
    <w:rsid w:val="00250DBC"/>
    <w:rsid w:val="00252840"/>
    <w:rsid w:val="00253C97"/>
    <w:rsid w:val="002559B6"/>
    <w:rsid w:val="00255D00"/>
    <w:rsid w:val="002568F1"/>
    <w:rsid w:val="00261EC5"/>
    <w:rsid w:val="00265157"/>
    <w:rsid w:val="00271827"/>
    <w:rsid w:val="00271DD1"/>
    <w:rsid w:val="00273107"/>
    <w:rsid w:val="00275A4C"/>
    <w:rsid w:val="002805E2"/>
    <w:rsid w:val="002836C5"/>
    <w:rsid w:val="00284278"/>
    <w:rsid w:val="002857FD"/>
    <w:rsid w:val="00287E2A"/>
    <w:rsid w:val="00290050"/>
    <w:rsid w:val="00296CC4"/>
    <w:rsid w:val="002A2E27"/>
    <w:rsid w:val="002A3BE2"/>
    <w:rsid w:val="002A440A"/>
    <w:rsid w:val="002B072F"/>
    <w:rsid w:val="002B1D35"/>
    <w:rsid w:val="002D61B4"/>
    <w:rsid w:val="00304BF7"/>
    <w:rsid w:val="00307F57"/>
    <w:rsid w:val="00317AA8"/>
    <w:rsid w:val="003236A0"/>
    <w:rsid w:val="003236D3"/>
    <w:rsid w:val="00323BC0"/>
    <w:rsid w:val="00323C5B"/>
    <w:rsid w:val="00327D27"/>
    <w:rsid w:val="00333316"/>
    <w:rsid w:val="00336583"/>
    <w:rsid w:val="00341B19"/>
    <w:rsid w:val="00345572"/>
    <w:rsid w:val="00350A74"/>
    <w:rsid w:val="0035599A"/>
    <w:rsid w:val="003566CC"/>
    <w:rsid w:val="0035789D"/>
    <w:rsid w:val="00373011"/>
    <w:rsid w:val="00374926"/>
    <w:rsid w:val="0038114E"/>
    <w:rsid w:val="003821A3"/>
    <w:rsid w:val="003902CF"/>
    <w:rsid w:val="00392992"/>
    <w:rsid w:val="003943F9"/>
    <w:rsid w:val="003A3E04"/>
    <w:rsid w:val="003B1040"/>
    <w:rsid w:val="003B1E2B"/>
    <w:rsid w:val="003B24E9"/>
    <w:rsid w:val="003B59D4"/>
    <w:rsid w:val="003C1328"/>
    <w:rsid w:val="003C2333"/>
    <w:rsid w:val="003D3B2D"/>
    <w:rsid w:val="003D3C49"/>
    <w:rsid w:val="003E295E"/>
    <w:rsid w:val="003F2E91"/>
    <w:rsid w:val="004008F1"/>
    <w:rsid w:val="00410624"/>
    <w:rsid w:val="004212A3"/>
    <w:rsid w:val="0042185D"/>
    <w:rsid w:val="00424903"/>
    <w:rsid w:val="00424D16"/>
    <w:rsid w:val="004255A5"/>
    <w:rsid w:val="00440F70"/>
    <w:rsid w:val="0044342F"/>
    <w:rsid w:val="004437E3"/>
    <w:rsid w:val="00444D95"/>
    <w:rsid w:val="00447373"/>
    <w:rsid w:val="004505EE"/>
    <w:rsid w:val="004507DA"/>
    <w:rsid w:val="00450F3F"/>
    <w:rsid w:val="004548C8"/>
    <w:rsid w:val="00461647"/>
    <w:rsid w:val="004622EE"/>
    <w:rsid w:val="00465AD9"/>
    <w:rsid w:val="00467FB5"/>
    <w:rsid w:val="00470FD8"/>
    <w:rsid w:val="00473E29"/>
    <w:rsid w:val="00475E3A"/>
    <w:rsid w:val="00480CF2"/>
    <w:rsid w:val="004935FE"/>
    <w:rsid w:val="004A0B31"/>
    <w:rsid w:val="004A493B"/>
    <w:rsid w:val="004A6D01"/>
    <w:rsid w:val="004B5988"/>
    <w:rsid w:val="004B60CC"/>
    <w:rsid w:val="004C29D1"/>
    <w:rsid w:val="004C71DE"/>
    <w:rsid w:val="004D6B4E"/>
    <w:rsid w:val="004E3AFD"/>
    <w:rsid w:val="004E5C87"/>
    <w:rsid w:val="004E7695"/>
    <w:rsid w:val="004F15B1"/>
    <w:rsid w:val="004F2669"/>
    <w:rsid w:val="004F6876"/>
    <w:rsid w:val="00512236"/>
    <w:rsid w:val="00514F7E"/>
    <w:rsid w:val="0051759E"/>
    <w:rsid w:val="00525A3D"/>
    <w:rsid w:val="0053247D"/>
    <w:rsid w:val="00535306"/>
    <w:rsid w:val="005408CB"/>
    <w:rsid w:val="0054538B"/>
    <w:rsid w:val="00547E76"/>
    <w:rsid w:val="0055002D"/>
    <w:rsid w:val="00557D01"/>
    <w:rsid w:val="00564B87"/>
    <w:rsid w:val="005661B6"/>
    <w:rsid w:val="0057572C"/>
    <w:rsid w:val="00585523"/>
    <w:rsid w:val="00585B84"/>
    <w:rsid w:val="005869B2"/>
    <w:rsid w:val="00591C0D"/>
    <w:rsid w:val="00592708"/>
    <w:rsid w:val="0059332B"/>
    <w:rsid w:val="00595D61"/>
    <w:rsid w:val="005A1BD8"/>
    <w:rsid w:val="005A3138"/>
    <w:rsid w:val="005A31C0"/>
    <w:rsid w:val="005A4D6F"/>
    <w:rsid w:val="005A73D0"/>
    <w:rsid w:val="005B208F"/>
    <w:rsid w:val="005B5C73"/>
    <w:rsid w:val="005B7FE3"/>
    <w:rsid w:val="005C317E"/>
    <w:rsid w:val="005C572E"/>
    <w:rsid w:val="005C5F5C"/>
    <w:rsid w:val="005C6F97"/>
    <w:rsid w:val="005D763E"/>
    <w:rsid w:val="005E08A9"/>
    <w:rsid w:val="005E35AD"/>
    <w:rsid w:val="006042F5"/>
    <w:rsid w:val="00604CDA"/>
    <w:rsid w:val="0061109E"/>
    <w:rsid w:val="006112F4"/>
    <w:rsid w:val="00614985"/>
    <w:rsid w:val="00627AE5"/>
    <w:rsid w:val="006310F8"/>
    <w:rsid w:val="00651BB8"/>
    <w:rsid w:val="006529CE"/>
    <w:rsid w:val="006535C4"/>
    <w:rsid w:val="00654BDE"/>
    <w:rsid w:val="00660077"/>
    <w:rsid w:val="0066238D"/>
    <w:rsid w:val="0066522A"/>
    <w:rsid w:val="00684713"/>
    <w:rsid w:val="006960C4"/>
    <w:rsid w:val="006A4CF9"/>
    <w:rsid w:val="006A4DBA"/>
    <w:rsid w:val="006A63C1"/>
    <w:rsid w:val="006B1182"/>
    <w:rsid w:val="006B2647"/>
    <w:rsid w:val="006B300F"/>
    <w:rsid w:val="006B5F3D"/>
    <w:rsid w:val="006B6D96"/>
    <w:rsid w:val="006D5DBB"/>
    <w:rsid w:val="006D6A38"/>
    <w:rsid w:val="006E5CD3"/>
    <w:rsid w:val="006F288B"/>
    <w:rsid w:val="006F3D02"/>
    <w:rsid w:val="006F64AA"/>
    <w:rsid w:val="006F7073"/>
    <w:rsid w:val="006F783A"/>
    <w:rsid w:val="007000FA"/>
    <w:rsid w:val="007003E7"/>
    <w:rsid w:val="007005E5"/>
    <w:rsid w:val="007048BA"/>
    <w:rsid w:val="00705511"/>
    <w:rsid w:val="00714D57"/>
    <w:rsid w:val="00715A1B"/>
    <w:rsid w:val="00722BE1"/>
    <w:rsid w:val="007403F3"/>
    <w:rsid w:val="00744A7B"/>
    <w:rsid w:val="00745D7C"/>
    <w:rsid w:val="00746ABF"/>
    <w:rsid w:val="00767C81"/>
    <w:rsid w:val="0077204C"/>
    <w:rsid w:val="007761A9"/>
    <w:rsid w:val="00776A21"/>
    <w:rsid w:val="00777055"/>
    <w:rsid w:val="007809C8"/>
    <w:rsid w:val="00785C65"/>
    <w:rsid w:val="00786C99"/>
    <w:rsid w:val="00790BB4"/>
    <w:rsid w:val="00792457"/>
    <w:rsid w:val="007959C2"/>
    <w:rsid w:val="007A2E22"/>
    <w:rsid w:val="007A7274"/>
    <w:rsid w:val="007B43DF"/>
    <w:rsid w:val="007D4B17"/>
    <w:rsid w:val="007D5E37"/>
    <w:rsid w:val="007E0072"/>
    <w:rsid w:val="007E3696"/>
    <w:rsid w:val="007F1CFC"/>
    <w:rsid w:val="007F307A"/>
    <w:rsid w:val="008134DB"/>
    <w:rsid w:val="008149EF"/>
    <w:rsid w:val="008175DC"/>
    <w:rsid w:val="00817DEA"/>
    <w:rsid w:val="00820481"/>
    <w:rsid w:val="008217B9"/>
    <w:rsid w:val="00822126"/>
    <w:rsid w:val="00832CCA"/>
    <w:rsid w:val="00834290"/>
    <w:rsid w:val="00834392"/>
    <w:rsid w:val="00844482"/>
    <w:rsid w:val="00844BE1"/>
    <w:rsid w:val="008457B2"/>
    <w:rsid w:val="008534B9"/>
    <w:rsid w:val="00855DBB"/>
    <w:rsid w:val="00861061"/>
    <w:rsid w:val="008633C6"/>
    <w:rsid w:val="00867F95"/>
    <w:rsid w:val="008834CF"/>
    <w:rsid w:val="0089115A"/>
    <w:rsid w:val="008A03E2"/>
    <w:rsid w:val="008A06D4"/>
    <w:rsid w:val="008A25EC"/>
    <w:rsid w:val="008A2622"/>
    <w:rsid w:val="008A2F37"/>
    <w:rsid w:val="008A52FF"/>
    <w:rsid w:val="008A6AA4"/>
    <w:rsid w:val="008B54DB"/>
    <w:rsid w:val="008B5F16"/>
    <w:rsid w:val="008B6E1A"/>
    <w:rsid w:val="008C0DD5"/>
    <w:rsid w:val="008C1E21"/>
    <w:rsid w:val="008C2380"/>
    <w:rsid w:val="008D0907"/>
    <w:rsid w:val="008D1520"/>
    <w:rsid w:val="008D1A4E"/>
    <w:rsid w:val="008D2D53"/>
    <w:rsid w:val="008D69DF"/>
    <w:rsid w:val="008D6F5E"/>
    <w:rsid w:val="008E27A9"/>
    <w:rsid w:val="008F3826"/>
    <w:rsid w:val="008F6713"/>
    <w:rsid w:val="00900742"/>
    <w:rsid w:val="00905A5A"/>
    <w:rsid w:val="0090661A"/>
    <w:rsid w:val="00922775"/>
    <w:rsid w:val="009271AC"/>
    <w:rsid w:val="00927BEB"/>
    <w:rsid w:val="009557EB"/>
    <w:rsid w:val="0096041C"/>
    <w:rsid w:val="00960A74"/>
    <w:rsid w:val="00961F3C"/>
    <w:rsid w:val="00971F08"/>
    <w:rsid w:val="00973A1F"/>
    <w:rsid w:val="00974693"/>
    <w:rsid w:val="009830D0"/>
    <w:rsid w:val="00987D7C"/>
    <w:rsid w:val="009923C9"/>
    <w:rsid w:val="00995945"/>
    <w:rsid w:val="009A1EA9"/>
    <w:rsid w:val="009A4A95"/>
    <w:rsid w:val="009B0373"/>
    <w:rsid w:val="009C098E"/>
    <w:rsid w:val="009C0BAD"/>
    <w:rsid w:val="009D2CA6"/>
    <w:rsid w:val="009D5B61"/>
    <w:rsid w:val="009D5FE7"/>
    <w:rsid w:val="009E2C7C"/>
    <w:rsid w:val="009E6487"/>
    <w:rsid w:val="009F1623"/>
    <w:rsid w:val="009F1951"/>
    <w:rsid w:val="009F4809"/>
    <w:rsid w:val="009F73FF"/>
    <w:rsid w:val="00A03529"/>
    <w:rsid w:val="00A04CC3"/>
    <w:rsid w:val="00A1062E"/>
    <w:rsid w:val="00A10C68"/>
    <w:rsid w:val="00A1130A"/>
    <w:rsid w:val="00A14B6A"/>
    <w:rsid w:val="00A15159"/>
    <w:rsid w:val="00A1573A"/>
    <w:rsid w:val="00A15967"/>
    <w:rsid w:val="00A2005B"/>
    <w:rsid w:val="00A22A70"/>
    <w:rsid w:val="00A25EF1"/>
    <w:rsid w:val="00A2656A"/>
    <w:rsid w:val="00A27ECA"/>
    <w:rsid w:val="00A3498E"/>
    <w:rsid w:val="00A36CD8"/>
    <w:rsid w:val="00A47F8F"/>
    <w:rsid w:val="00A51E4C"/>
    <w:rsid w:val="00A56ADB"/>
    <w:rsid w:val="00A60B89"/>
    <w:rsid w:val="00A66CEB"/>
    <w:rsid w:val="00A70F92"/>
    <w:rsid w:val="00A762C5"/>
    <w:rsid w:val="00A77A97"/>
    <w:rsid w:val="00A8082C"/>
    <w:rsid w:val="00A82DBA"/>
    <w:rsid w:val="00A852E5"/>
    <w:rsid w:val="00A92CDC"/>
    <w:rsid w:val="00A96BCD"/>
    <w:rsid w:val="00AA019D"/>
    <w:rsid w:val="00AA2F9C"/>
    <w:rsid w:val="00AA660B"/>
    <w:rsid w:val="00AB255C"/>
    <w:rsid w:val="00AB5693"/>
    <w:rsid w:val="00AC1D53"/>
    <w:rsid w:val="00AD044F"/>
    <w:rsid w:val="00AD229C"/>
    <w:rsid w:val="00AD3524"/>
    <w:rsid w:val="00AD5750"/>
    <w:rsid w:val="00AE23B3"/>
    <w:rsid w:val="00AE618D"/>
    <w:rsid w:val="00AE76CD"/>
    <w:rsid w:val="00AF75D2"/>
    <w:rsid w:val="00AF7F7F"/>
    <w:rsid w:val="00B04FB5"/>
    <w:rsid w:val="00B07515"/>
    <w:rsid w:val="00B207C6"/>
    <w:rsid w:val="00B26D22"/>
    <w:rsid w:val="00B27624"/>
    <w:rsid w:val="00B279F1"/>
    <w:rsid w:val="00B37C84"/>
    <w:rsid w:val="00B4697B"/>
    <w:rsid w:val="00B561AD"/>
    <w:rsid w:val="00B67BB3"/>
    <w:rsid w:val="00B755E9"/>
    <w:rsid w:val="00B822BE"/>
    <w:rsid w:val="00B8231A"/>
    <w:rsid w:val="00B82687"/>
    <w:rsid w:val="00B831A4"/>
    <w:rsid w:val="00B85469"/>
    <w:rsid w:val="00B91D02"/>
    <w:rsid w:val="00B94134"/>
    <w:rsid w:val="00BB30F9"/>
    <w:rsid w:val="00BB41B8"/>
    <w:rsid w:val="00BB7358"/>
    <w:rsid w:val="00BC3B0F"/>
    <w:rsid w:val="00BC429C"/>
    <w:rsid w:val="00BC74FC"/>
    <w:rsid w:val="00BD03E7"/>
    <w:rsid w:val="00BD4A4F"/>
    <w:rsid w:val="00BD5B78"/>
    <w:rsid w:val="00BD630A"/>
    <w:rsid w:val="00BE667C"/>
    <w:rsid w:val="00BF2AF4"/>
    <w:rsid w:val="00BF6682"/>
    <w:rsid w:val="00C038A0"/>
    <w:rsid w:val="00C12715"/>
    <w:rsid w:val="00C2754B"/>
    <w:rsid w:val="00C321D8"/>
    <w:rsid w:val="00C33372"/>
    <w:rsid w:val="00C337D4"/>
    <w:rsid w:val="00C43582"/>
    <w:rsid w:val="00C45E5F"/>
    <w:rsid w:val="00C47DBA"/>
    <w:rsid w:val="00C63E16"/>
    <w:rsid w:val="00C825FF"/>
    <w:rsid w:val="00CA7572"/>
    <w:rsid w:val="00CB3371"/>
    <w:rsid w:val="00CB4298"/>
    <w:rsid w:val="00CC2E1D"/>
    <w:rsid w:val="00CC43A5"/>
    <w:rsid w:val="00CC51B9"/>
    <w:rsid w:val="00CC75CB"/>
    <w:rsid w:val="00CD3026"/>
    <w:rsid w:val="00CD328D"/>
    <w:rsid w:val="00CD6002"/>
    <w:rsid w:val="00CD6D47"/>
    <w:rsid w:val="00CD793B"/>
    <w:rsid w:val="00CE31F7"/>
    <w:rsid w:val="00CE5658"/>
    <w:rsid w:val="00CE61B5"/>
    <w:rsid w:val="00CF2B6C"/>
    <w:rsid w:val="00CF3AB8"/>
    <w:rsid w:val="00CF441B"/>
    <w:rsid w:val="00CF5BB2"/>
    <w:rsid w:val="00CF5D21"/>
    <w:rsid w:val="00D0339B"/>
    <w:rsid w:val="00D06AFB"/>
    <w:rsid w:val="00D211BA"/>
    <w:rsid w:val="00D30081"/>
    <w:rsid w:val="00D32998"/>
    <w:rsid w:val="00D3433E"/>
    <w:rsid w:val="00D354A2"/>
    <w:rsid w:val="00D405AE"/>
    <w:rsid w:val="00D53B56"/>
    <w:rsid w:val="00D552A2"/>
    <w:rsid w:val="00D667ED"/>
    <w:rsid w:val="00D820A8"/>
    <w:rsid w:val="00D82295"/>
    <w:rsid w:val="00D8389A"/>
    <w:rsid w:val="00D84499"/>
    <w:rsid w:val="00D85DB1"/>
    <w:rsid w:val="00D9333D"/>
    <w:rsid w:val="00D95B8E"/>
    <w:rsid w:val="00DB1A86"/>
    <w:rsid w:val="00DB3929"/>
    <w:rsid w:val="00DC149A"/>
    <w:rsid w:val="00DC4BEF"/>
    <w:rsid w:val="00DC64F1"/>
    <w:rsid w:val="00DC6D5D"/>
    <w:rsid w:val="00DC7F1C"/>
    <w:rsid w:val="00DE3678"/>
    <w:rsid w:val="00DE444A"/>
    <w:rsid w:val="00DE46B0"/>
    <w:rsid w:val="00DE6154"/>
    <w:rsid w:val="00DE69B3"/>
    <w:rsid w:val="00DF28A7"/>
    <w:rsid w:val="00DF7F0A"/>
    <w:rsid w:val="00E04153"/>
    <w:rsid w:val="00E24902"/>
    <w:rsid w:val="00E35553"/>
    <w:rsid w:val="00E42D80"/>
    <w:rsid w:val="00E57E8B"/>
    <w:rsid w:val="00E63929"/>
    <w:rsid w:val="00E70D66"/>
    <w:rsid w:val="00E74350"/>
    <w:rsid w:val="00E7699B"/>
    <w:rsid w:val="00E913CD"/>
    <w:rsid w:val="00E9322B"/>
    <w:rsid w:val="00E976B1"/>
    <w:rsid w:val="00EB0990"/>
    <w:rsid w:val="00EB3FA5"/>
    <w:rsid w:val="00EB42CF"/>
    <w:rsid w:val="00EC4C22"/>
    <w:rsid w:val="00EC6034"/>
    <w:rsid w:val="00EC6D80"/>
    <w:rsid w:val="00EC7B9D"/>
    <w:rsid w:val="00ED2425"/>
    <w:rsid w:val="00ED24EB"/>
    <w:rsid w:val="00EE1DAB"/>
    <w:rsid w:val="00EF2857"/>
    <w:rsid w:val="00EF40AB"/>
    <w:rsid w:val="00F0423E"/>
    <w:rsid w:val="00F0580A"/>
    <w:rsid w:val="00F06910"/>
    <w:rsid w:val="00F072BA"/>
    <w:rsid w:val="00F0777B"/>
    <w:rsid w:val="00F1064F"/>
    <w:rsid w:val="00F13C37"/>
    <w:rsid w:val="00F352C7"/>
    <w:rsid w:val="00F368EF"/>
    <w:rsid w:val="00F36D1A"/>
    <w:rsid w:val="00F430B4"/>
    <w:rsid w:val="00F47CC2"/>
    <w:rsid w:val="00F5004B"/>
    <w:rsid w:val="00F56AB2"/>
    <w:rsid w:val="00F60060"/>
    <w:rsid w:val="00F72698"/>
    <w:rsid w:val="00F72EE0"/>
    <w:rsid w:val="00F7565C"/>
    <w:rsid w:val="00F84064"/>
    <w:rsid w:val="00F85079"/>
    <w:rsid w:val="00F86E0B"/>
    <w:rsid w:val="00F92B15"/>
    <w:rsid w:val="00F95AB6"/>
    <w:rsid w:val="00F95EE7"/>
    <w:rsid w:val="00FA0F9C"/>
    <w:rsid w:val="00FA2257"/>
    <w:rsid w:val="00FA63AF"/>
    <w:rsid w:val="00FB77D9"/>
    <w:rsid w:val="00FC2EB3"/>
    <w:rsid w:val="00FC3020"/>
    <w:rsid w:val="00FC6694"/>
    <w:rsid w:val="00FC6AD2"/>
    <w:rsid w:val="00FD25C8"/>
    <w:rsid w:val="00FE3D9A"/>
    <w:rsid w:val="00FE3F0F"/>
    <w:rsid w:val="00FE5D9D"/>
    <w:rsid w:val="00FE6847"/>
    <w:rsid w:val="00FE6B08"/>
    <w:rsid w:val="01E2179B"/>
    <w:rsid w:val="0239FDBB"/>
    <w:rsid w:val="02A2A18F"/>
    <w:rsid w:val="04613966"/>
    <w:rsid w:val="04647DAF"/>
    <w:rsid w:val="047A61C3"/>
    <w:rsid w:val="049DEFDD"/>
    <w:rsid w:val="04D429F6"/>
    <w:rsid w:val="05B5FDF4"/>
    <w:rsid w:val="06F2F7C9"/>
    <w:rsid w:val="09E32811"/>
    <w:rsid w:val="0A450628"/>
    <w:rsid w:val="0B8A5BA2"/>
    <w:rsid w:val="0C657AD6"/>
    <w:rsid w:val="0CD71C7F"/>
    <w:rsid w:val="0E4C0C86"/>
    <w:rsid w:val="0E635F7E"/>
    <w:rsid w:val="0EB77F28"/>
    <w:rsid w:val="0F4C9347"/>
    <w:rsid w:val="0FBAB3A8"/>
    <w:rsid w:val="0FC74CC7"/>
    <w:rsid w:val="11B8536F"/>
    <w:rsid w:val="11E470D8"/>
    <w:rsid w:val="14B4CC3B"/>
    <w:rsid w:val="17184D0A"/>
    <w:rsid w:val="18B98B62"/>
    <w:rsid w:val="18EA7A5B"/>
    <w:rsid w:val="1983B56A"/>
    <w:rsid w:val="199B3A07"/>
    <w:rsid w:val="19F469E8"/>
    <w:rsid w:val="1BAB9DBD"/>
    <w:rsid w:val="1E6A3948"/>
    <w:rsid w:val="201F7359"/>
    <w:rsid w:val="20234D74"/>
    <w:rsid w:val="22E0DA69"/>
    <w:rsid w:val="237D18C3"/>
    <w:rsid w:val="23E952F5"/>
    <w:rsid w:val="24280C9B"/>
    <w:rsid w:val="24BAB14D"/>
    <w:rsid w:val="24DA656F"/>
    <w:rsid w:val="24F236A3"/>
    <w:rsid w:val="2521F225"/>
    <w:rsid w:val="2646DA6E"/>
    <w:rsid w:val="265EABA2"/>
    <w:rsid w:val="274B0DEF"/>
    <w:rsid w:val="27CC77CA"/>
    <w:rsid w:val="284C6942"/>
    <w:rsid w:val="2A450DD0"/>
    <w:rsid w:val="2BEAD2C0"/>
    <w:rsid w:val="2D223B74"/>
    <w:rsid w:val="2D29AE92"/>
    <w:rsid w:val="2EFD527D"/>
    <w:rsid w:val="2F55EDFE"/>
    <w:rsid w:val="315948F8"/>
    <w:rsid w:val="3209952F"/>
    <w:rsid w:val="32480059"/>
    <w:rsid w:val="333AF903"/>
    <w:rsid w:val="33A703BF"/>
    <w:rsid w:val="33EBFAAE"/>
    <w:rsid w:val="3682359A"/>
    <w:rsid w:val="3687D0AB"/>
    <w:rsid w:val="3758E087"/>
    <w:rsid w:val="3810F1B5"/>
    <w:rsid w:val="3883D92A"/>
    <w:rsid w:val="38A8A154"/>
    <w:rsid w:val="395E85FD"/>
    <w:rsid w:val="3A4AF2E2"/>
    <w:rsid w:val="3C11FB8E"/>
    <w:rsid w:val="3DB03B71"/>
    <w:rsid w:val="3FA1D4E9"/>
    <w:rsid w:val="415792C2"/>
    <w:rsid w:val="42127A31"/>
    <w:rsid w:val="4375637B"/>
    <w:rsid w:val="44AFE1CB"/>
    <w:rsid w:val="45B9741B"/>
    <w:rsid w:val="480AE541"/>
    <w:rsid w:val="48444CAA"/>
    <w:rsid w:val="488643A9"/>
    <w:rsid w:val="49B0C1A9"/>
    <w:rsid w:val="4AA5117C"/>
    <w:rsid w:val="4B365F05"/>
    <w:rsid w:val="4C1D6F15"/>
    <w:rsid w:val="4F234CF8"/>
    <w:rsid w:val="5087541F"/>
    <w:rsid w:val="5102B287"/>
    <w:rsid w:val="522B2DB1"/>
    <w:rsid w:val="528EAB75"/>
    <w:rsid w:val="5321805A"/>
    <w:rsid w:val="53667749"/>
    <w:rsid w:val="5379667A"/>
    <w:rsid w:val="539AFCAF"/>
    <w:rsid w:val="53B2CDE3"/>
    <w:rsid w:val="550771AE"/>
    <w:rsid w:val="566B78D5"/>
    <w:rsid w:val="56F919C6"/>
    <w:rsid w:val="576B52CF"/>
    <w:rsid w:val="595D8B30"/>
    <w:rsid w:val="5B2472E3"/>
    <w:rsid w:val="5C09F9B2"/>
    <w:rsid w:val="5C6ABE26"/>
    <w:rsid w:val="5CB09C04"/>
    <w:rsid w:val="5D2550CA"/>
    <w:rsid w:val="5D3A3D6A"/>
    <w:rsid w:val="5DADC181"/>
    <w:rsid w:val="5E16853E"/>
    <w:rsid w:val="5F59AF9D"/>
    <w:rsid w:val="5F7E43AB"/>
    <w:rsid w:val="611A140C"/>
    <w:rsid w:val="62950D74"/>
    <w:rsid w:val="6692F41C"/>
    <w:rsid w:val="680B1547"/>
    <w:rsid w:val="68E2BB80"/>
    <w:rsid w:val="690B8A22"/>
    <w:rsid w:val="6922882F"/>
    <w:rsid w:val="6A10C555"/>
    <w:rsid w:val="6AABD164"/>
    <w:rsid w:val="6D6FE07A"/>
    <w:rsid w:val="6DCC1107"/>
    <w:rsid w:val="6DEF39FD"/>
    <w:rsid w:val="6E366807"/>
    <w:rsid w:val="6E95E6A5"/>
    <w:rsid w:val="6ECB6925"/>
    <w:rsid w:val="70A10037"/>
    <w:rsid w:val="70AFAA3C"/>
    <w:rsid w:val="72F913FF"/>
    <w:rsid w:val="738D9E76"/>
    <w:rsid w:val="7454C88E"/>
    <w:rsid w:val="74767F86"/>
    <w:rsid w:val="7567755A"/>
    <w:rsid w:val="759101EE"/>
    <w:rsid w:val="75FA1A0C"/>
    <w:rsid w:val="766BA8DB"/>
    <w:rsid w:val="77434F14"/>
    <w:rsid w:val="77591D72"/>
    <w:rsid w:val="77782717"/>
    <w:rsid w:val="7805AEB8"/>
    <w:rsid w:val="788A76AE"/>
    <w:rsid w:val="7965A8BC"/>
    <w:rsid w:val="798AEB89"/>
    <w:rsid w:val="7AD7446A"/>
    <w:rsid w:val="7BE29481"/>
    <w:rsid w:val="7DE3E438"/>
    <w:rsid w:val="7E691751"/>
    <w:rsid w:val="7E7688EA"/>
    <w:rsid w:val="7EB9D399"/>
    <w:rsid w:val="7ED6AB0C"/>
    <w:rsid w:val="7F15480C"/>
    <w:rsid w:val="7F3B4204"/>
    <w:rsid w:val="7F47EB5F"/>
    <w:rsid w:val="7F510560"/>
    <w:rsid w:val="7FB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8E35"/>
  <w15:chartTrackingRefBased/>
  <w15:docId w15:val="{D3F48A4C-9B9D-4824-BE32-0EC86F7A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8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836C5"/>
  </w:style>
  <w:style w:type="character" w:customStyle="1" w:styleId="eop">
    <w:name w:val="eop"/>
    <w:basedOn w:val="Standardskriftforavsnitt"/>
    <w:rsid w:val="002836C5"/>
  </w:style>
  <w:style w:type="character" w:customStyle="1" w:styleId="spellingerror">
    <w:name w:val="spellingerror"/>
    <w:basedOn w:val="Standardskriftforavsnitt"/>
    <w:rsid w:val="002836C5"/>
  </w:style>
  <w:style w:type="paragraph" w:customStyle="1" w:styleId="Default">
    <w:name w:val="Default"/>
    <w:rsid w:val="00961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57E8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44A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4A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4A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4A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4A7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44A7B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465AD9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B9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2073</Words>
  <Characters>10990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Aresvik Hals</dc:creator>
  <cp:keywords/>
  <dc:description/>
  <cp:lastModifiedBy>Geir Ove Bakken</cp:lastModifiedBy>
  <cp:revision>5</cp:revision>
  <dcterms:created xsi:type="dcterms:W3CDTF">2022-10-05T06:33:00Z</dcterms:created>
  <dcterms:modified xsi:type="dcterms:W3CDTF">2022-10-05T10:43:00Z</dcterms:modified>
</cp:coreProperties>
</file>