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CFED" w14:textId="7D39FBE4" w:rsidR="00A76BED" w:rsidRDefault="00951192">
      <w:pPr>
        <w:rPr>
          <w:b/>
          <w:bCs/>
          <w:sz w:val="28"/>
          <w:szCs w:val="28"/>
        </w:rPr>
      </w:pPr>
      <w:bookmarkStart w:id="0" w:name="_Hlk117188113"/>
      <w:r>
        <w:rPr>
          <w:b/>
          <w:bCs/>
          <w:sz w:val="28"/>
          <w:szCs w:val="28"/>
        </w:rPr>
        <w:t>Sak 4</w:t>
      </w:r>
      <w:r w:rsidR="00CA2380">
        <w:rPr>
          <w:b/>
          <w:bCs/>
          <w:sz w:val="28"/>
          <w:szCs w:val="28"/>
        </w:rPr>
        <w:t xml:space="preserve"> - s</w:t>
      </w:r>
      <w:r w:rsidR="00A76BED" w:rsidRPr="00A76BED">
        <w:rPr>
          <w:b/>
          <w:bCs/>
          <w:sz w:val="28"/>
          <w:szCs w:val="28"/>
        </w:rPr>
        <w:t>aker fra komm</w:t>
      </w:r>
      <w:r w:rsidR="00A76BED">
        <w:rPr>
          <w:b/>
          <w:bCs/>
          <w:sz w:val="28"/>
          <w:szCs w:val="28"/>
        </w:rPr>
        <w:t>unepartiene</w:t>
      </w:r>
      <w:r w:rsidR="00A76BED" w:rsidRPr="00A76BED">
        <w:rPr>
          <w:b/>
          <w:bCs/>
          <w:sz w:val="28"/>
          <w:szCs w:val="28"/>
        </w:rPr>
        <w:t xml:space="preserve"> til representantskapet </w:t>
      </w:r>
      <w:r w:rsidR="00780916">
        <w:rPr>
          <w:b/>
          <w:bCs/>
          <w:sz w:val="28"/>
          <w:szCs w:val="28"/>
        </w:rPr>
        <w:t xml:space="preserve">i </w:t>
      </w:r>
      <w:r w:rsidR="00A76BED" w:rsidRPr="00A76BED">
        <w:rPr>
          <w:b/>
          <w:bCs/>
          <w:sz w:val="28"/>
          <w:szCs w:val="28"/>
        </w:rPr>
        <w:t xml:space="preserve">Karasjok </w:t>
      </w:r>
      <w:r w:rsidR="00780916">
        <w:rPr>
          <w:b/>
          <w:bCs/>
          <w:sz w:val="28"/>
          <w:szCs w:val="28"/>
        </w:rPr>
        <w:t xml:space="preserve">29. og 30.oktober </w:t>
      </w:r>
    </w:p>
    <w:bookmarkEnd w:id="0"/>
    <w:p w14:paraId="380E1760" w14:textId="77777777" w:rsidR="00D84A6F" w:rsidRDefault="00D84A6F">
      <w:pPr>
        <w:rPr>
          <w:b/>
          <w:bCs/>
          <w:sz w:val="28"/>
          <w:szCs w:val="28"/>
        </w:rPr>
      </w:pPr>
    </w:p>
    <w:p w14:paraId="11E06832" w14:textId="4F229C98" w:rsidR="00A76BED" w:rsidRPr="00E956A3" w:rsidRDefault="00E956A3" w:rsidP="00A76BED">
      <w:pPr>
        <w:rPr>
          <w:b/>
          <w:bCs/>
          <w:sz w:val="24"/>
          <w:szCs w:val="24"/>
        </w:rPr>
      </w:pPr>
      <w:r w:rsidRPr="00E956A3">
        <w:rPr>
          <w:b/>
          <w:bCs/>
          <w:sz w:val="24"/>
          <w:szCs w:val="24"/>
        </w:rPr>
        <w:t xml:space="preserve">Sak 1 </w:t>
      </w:r>
      <w:r w:rsidR="00A76BED" w:rsidRPr="00E956A3">
        <w:rPr>
          <w:b/>
          <w:bCs/>
          <w:sz w:val="24"/>
          <w:szCs w:val="24"/>
        </w:rPr>
        <w:t>Alta</w:t>
      </w:r>
      <w:r w:rsidR="00D37DAE" w:rsidRPr="00E956A3">
        <w:rPr>
          <w:b/>
          <w:bCs/>
          <w:sz w:val="24"/>
          <w:szCs w:val="24"/>
        </w:rPr>
        <w:t xml:space="preserve"> Ap</w:t>
      </w:r>
      <w:r w:rsidR="00A76BED" w:rsidRPr="00E956A3">
        <w:rPr>
          <w:b/>
          <w:bCs/>
          <w:sz w:val="24"/>
          <w:szCs w:val="24"/>
        </w:rPr>
        <w:t xml:space="preserve"> </w:t>
      </w:r>
      <w:r>
        <w:rPr>
          <w:b/>
          <w:bCs/>
          <w:sz w:val="24"/>
          <w:szCs w:val="24"/>
        </w:rPr>
        <w:t xml:space="preserve">- </w:t>
      </w:r>
      <w:r w:rsidR="00A76BED" w:rsidRPr="00D37DAE">
        <w:rPr>
          <w:rFonts w:cstheme="minorHAnsi"/>
          <w:b/>
          <w:sz w:val="24"/>
          <w:szCs w:val="24"/>
        </w:rPr>
        <w:t>Veterinærkrise i Norge må løses!</w:t>
      </w:r>
    </w:p>
    <w:p w14:paraId="41E295E9" w14:textId="06E1BF6B" w:rsidR="00A76BED" w:rsidRPr="00A76BED" w:rsidRDefault="00A76BED" w:rsidP="00A76BED">
      <w:pPr>
        <w:rPr>
          <w:rFonts w:cstheme="minorHAnsi"/>
          <w:bCs/>
          <w:sz w:val="24"/>
          <w:szCs w:val="24"/>
        </w:rPr>
      </w:pPr>
      <w:r w:rsidRPr="00A76BED">
        <w:rPr>
          <w:rFonts w:cstheme="minorHAnsi"/>
          <w:bCs/>
          <w:sz w:val="24"/>
          <w:szCs w:val="24"/>
        </w:rPr>
        <w:t>Norge mangler veterinærer og det er store rekrutteringsutfordringer. Dette setter svært mange kommuner i en meget vanskelig situasjon.</w:t>
      </w:r>
    </w:p>
    <w:p w14:paraId="2C9DDDEB" w14:textId="77777777" w:rsidR="00A76BED" w:rsidRPr="00A76BED" w:rsidRDefault="00A76BED" w:rsidP="00A76BED">
      <w:pPr>
        <w:rPr>
          <w:rFonts w:cstheme="minorHAnsi"/>
          <w:bCs/>
          <w:sz w:val="24"/>
          <w:szCs w:val="24"/>
        </w:rPr>
      </w:pPr>
      <w:r w:rsidRPr="00A76BED">
        <w:rPr>
          <w:rFonts w:cstheme="minorHAnsi"/>
          <w:bCs/>
          <w:sz w:val="24"/>
          <w:szCs w:val="24"/>
        </w:rPr>
        <w:t xml:space="preserve">På kort sikt må Staten ved Landbruksdirektoratet bidra med ekstrabevilgning som kan løse opp i den fastlåste situasjon. </w:t>
      </w:r>
    </w:p>
    <w:p w14:paraId="11F68048" w14:textId="5DEAB755" w:rsidR="00A76BED" w:rsidRPr="00A76BED" w:rsidRDefault="00A76BED" w:rsidP="00A76BED">
      <w:pPr>
        <w:rPr>
          <w:rFonts w:cstheme="minorHAnsi"/>
          <w:bCs/>
          <w:sz w:val="24"/>
          <w:szCs w:val="24"/>
        </w:rPr>
      </w:pPr>
      <w:r w:rsidRPr="00A76BED">
        <w:rPr>
          <w:rFonts w:cstheme="minorHAnsi"/>
          <w:bCs/>
          <w:sz w:val="24"/>
          <w:szCs w:val="24"/>
        </w:rPr>
        <w:t xml:space="preserve">Den langsiktige løsningen er å få utdannet flere veterinærer, og gjerne med kompetanse på store dyr (bufe). </w:t>
      </w:r>
    </w:p>
    <w:p w14:paraId="049C94AB" w14:textId="1D792AB3" w:rsidR="00A76BED" w:rsidRPr="00A76BED" w:rsidRDefault="00A76BED" w:rsidP="00A76BED">
      <w:pPr>
        <w:rPr>
          <w:rFonts w:cstheme="minorHAnsi"/>
          <w:bCs/>
          <w:sz w:val="24"/>
          <w:szCs w:val="24"/>
        </w:rPr>
      </w:pPr>
      <w:r w:rsidRPr="00A76BED">
        <w:rPr>
          <w:rFonts w:cstheme="minorHAnsi"/>
          <w:bCs/>
          <w:sz w:val="24"/>
          <w:szCs w:val="24"/>
        </w:rPr>
        <w:t xml:space="preserve">Det bør videre vurderes om staten eller regionalt nivå kan ivareta en slik vaktordning, gjerne etter avtale med veterinærbedrifter. Dette på grunn av at ordningen slik den fremstår i dag strekker seg utenfor kommunegrenser og fremstår mer som en regional ordning. </w:t>
      </w:r>
    </w:p>
    <w:p w14:paraId="06001341" w14:textId="0C6DAA0F" w:rsidR="00A76BED" w:rsidRPr="00A76BED" w:rsidRDefault="00A76BED" w:rsidP="00A76BED">
      <w:pPr>
        <w:rPr>
          <w:rFonts w:cstheme="minorHAnsi"/>
          <w:bCs/>
          <w:sz w:val="24"/>
          <w:szCs w:val="24"/>
        </w:rPr>
      </w:pPr>
      <w:r w:rsidRPr="00A76BED">
        <w:rPr>
          <w:rFonts w:cstheme="minorHAnsi"/>
          <w:bCs/>
          <w:sz w:val="24"/>
          <w:szCs w:val="24"/>
        </w:rPr>
        <w:t xml:space="preserve">Dersom ingenting </w:t>
      </w:r>
      <w:r w:rsidR="00377287" w:rsidRPr="00A76BED">
        <w:rPr>
          <w:rFonts w:cstheme="minorHAnsi"/>
          <w:bCs/>
          <w:sz w:val="24"/>
          <w:szCs w:val="24"/>
        </w:rPr>
        <w:t>gjøre</w:t>
      </w:r>
      <w:r w:rsidR="00377287">
        <w:rPr>
          <w:rFonts w:cstheme="minorHAnsi"/>
          <w:bCs/>
          <w:sz w:val="24"/>
          <w:szCs w:val="24"/>
        </w:rPr>
        <w:t>s,</w:t>
      </w:r>
      <w:r w:rsidRPr="00A76BED">
        <w:rPr>
          <w:rFonts w:cstheme="minorHAnsi"/>
          <w:bCs/>
          <w:sz w:val="24"/>
          <w:szCs w:val="24"/>
        </w:rPr>
        <w:t xml:space="preserve"> vil vi raskt kunne havne i en situasjon med økonomisk konkurranse der kommunene overbyr hverandre for å holde ordningen i live.</w:t>
      </w:r>
    </w:p>
    <w:p w14:paraId="39860B58" w14:textId="2600C085" w:rsidR="00A76BED" w:rsidRPr="00A76BED" w:rsidRDefault="00A76BED" w:rsidP="00A76BED">
      <w:pPr>
        <w:rPr>
          <w:rFonts w:cstheme="minorHAnsi"/>
          <w:bCs/>
          <w:sz w:val="24"/>
          <w:szCs w:val="24"/>
        </w:rPr>
      </w:pPr>
      <w:r w:rsidRPr="00A76BED">
        <w:rPr>
          <w:rFonts w:cstheme="minorHAnsi"/>
          <w:bCs/>
          <w:sz w:val="24"/>
          <w:szCs w:val="24"/>
        </w:rPr>
        <w:t>Dagens situasjon er at kommunene nærmer seg et punkt der de ikke har mulighet å levere nødvendig veterinærtjeneste. Veterinærene er</w:t>
      </w:r>
      <w:r w:rsidR="00D37DAE">
        <w:rPr>
          <w:rFonts w:cstheme="minorHAnsi"/>
          <w:bCs/>
          <w:sz w:val="24"/>
          <w:szCs w:val="24"/>
        </w:rPr>
        <w:t xml:space="preserve"> ikke</w:t>
      </w:r>
      <w:r w:rsidRPr="00A76BED">
        <w:rPr>
          <w:rFonts w:cstheme="minorHAnsi"/>
          <w:bCs/>
          <w:sz w:val="24"/>
          <w:szCs w:val="24"/>
        </w:rPr>
        <w:t xml:space="preserve"> forpliktet til en vaktordning og kommunene ikke har økonomi til å betale seg ut av dette. </w:t>
      </w:r>
    </w:p>
    <w:p w14:paraId="666E0DD3" w14:textId="77777777" w:rsidR="00A76BED" w:rsidRPr="00A76BED" w:rsidRDefault="00A76BED" w:rsidP="00A76BED">
      <w:pPr>
        <w:rPr>
          <w:rFonts w:cstheme="minorHAnsi"/>
          <w:bCs/>
          <w:sz w:val="24"/>
          <w:szCs w:val="24"/>
        </w:rPr>
      </w:pPr>
      <w:r w:rsidRPr="00A76BED">
        <w:rPr>
          <w:rFonts w:cstheme="minorHAnsi"/>
          <w:bCs/>
          <w:sz w:val="24"/>
          <w:szCs w:val="24"/>
        </w:rPr>
        <w:t xml:space="preserve">Nasjonale myndigheter må bidra til at den nasjonale veterinærkrisen løses både på kort og lang sikt og øke antallet veterinærstudieplasser.  </w:t>
      </w:r>
    </w:p>
    <w:p w14:paraId="73F5DCD2" w14:textId="77777777" w:rsidR="00377287" w:rsidRPr="00377287" w:rsidRDefault="00377287" w:rsidP="00377287">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377287" w:rsidRPr="00377287" w14:paraId="44346E0F" w14:textId="77777777" w:rsidTr="000C30C5">
        <w:tc>
          <w:tcPr>
            <w:tcW w:w="9062" w:type="dxa"/>
          </w:tcPr>
          <w:p w14:paraId="3A254E2A" w14:textId="224F09EA" w:rsidR="00377287" w:rsidRPr="00377287" w:rsidRDefault="00377287" w:rsidP="00377287">
            <w:pPr>
              <w:rPr>
                <w:b/>
                <w:bCs/>
                <w:i/>
                <w:iCs/>
              </w:rPr>
            </w:pPr>
            <w:r w:rsidRPr="00377287">
              <w:rPr>
                <w:b/>
                <w:bCs/>
                <w:i/>
                <w:iCs/>
              </w:rPr>
              <w:t xml:space="preserve">Styrets forslag til vedtak: </w:t>
            </w:r>
            <w:r w:rsidR="009E4347">
              <w:rPr>
                <w:b/>
                <w:bCs/>
                <w:i/>
                <w:iCs/>
              </w:rPr>
              <w:t xml:space="preserve">Støttes og </w:t>
            </w:r>
            <w:r w:rsidR="00442A73">
              <w:rPr>
                <w:b/>
                <w:bCs/>
                <w:i/>
                <w:iCs/>
              </w:rPr>
              <w:t>s</w:t>
            </w:r>
            <w:r w:rsidRPr="00377287">
              <w:rPr>
                <w:b/>
                <w:bCs/>
                <w:i/>
                <w:iCs/>
              </w:rPr>
              <w:t xml:space="preserve">aken oversendes </w:t>
            </w:r>
            <w:r>
              <w:rPr>
                <w:b/>
                <w:bCs/>
                <w:i/>
                <w:iCs/>
              </w:rPr>
              <w:t>landbruk</w:t>
            </w:r>
            <w:r w:rsidR="00DD2719">
              <w:rPr>
                <w:b/>
                <w:bCs/>
                <w:i/>
                <w:iCs/>
              </w:rPr>
              <w:t>s- og mat</w:t>
            </w:r>
            <w:r>
              <w:rPr>
                <w:b/>
                <w:bCs/>
                <w:i/>
                <w:iCs/>
              </w:rPr>
              <w:t>ministeren</w:t>
            </w:r>
            <w:r w:rsidR="00442A73">
              <w:rPr>
                <w:b/>
                <w:bCs/>
                <w:i/>
                <w:iCs/>
              </w:rPr>
              <w:t>, forsknings-og høyere utdanningsminister,</w:t>
            </w:r>
            <w:r w:rsidR="00360DE9">
              <w:rPr>
                <w:b/>
                <w:bCs/>
                <w:i/>
                <w:iCs/>
              </w:rPr>
              <w:t xml:space="preserve"> næringskomiteen </w:t>
            </w:r>
            <w:r w:rsidR="00442A73">
              <w:rPr>
                <w:b/>
                <w:bCs/>
                <w:i/>
                <w:iCs/>
              </w:rPr>
              <w:t xml:space="preserve">og utdannings- og forskningskomiteen </w:t>
            </w:r>
            <w:r w:rsidR="00360DE9">
              <w:rPr>
                <w:b/>
                <w:bCs/>
                <w:i/>
                <w:iCs/>
              </w:rPr>
              <w:t xml:space="preserve">på Stortinget. </w:t>
            </w:r>
          </w:p>
        </w:tc>
      </w:tr>
    </w:tbl>
    <w:p w14:paraId="6D781AF2" w14:textId="77777777" w:rsidR="00A76BED" w:rsidRDefault="00A76BED" w:rsidP="00A76BED">
      <w:pPr>
        <w:pStyle w:val="NormalWeb"/>
        <w:shd w:val="clear" w:color="auto" w:fill="FFFFFF"/>
        <w:spacing w:before="0" w:beforeAutospacing="0" w:after="420" w:afterAutospacing="0"/>
        <w:rPr>
          <w:rFonts w:asciiTheme="minorHAnsi" w:hAnsiTheme="minorHAnsi" w:cstheme="minorHAnsi"/>
          <w:bCs/>
          <w:color w:val="2F2C2F"/>
        </w:rPr>
      </w:pPr>
    </w:p>
    <w:p w14:paraId="0A8AD45A" w14:textId="78B99081" w:rsidR="005909A2" w:rsidRDefault="00E956A3" w:rsidP="00A76BED">
      <w:pPr>
        <w:pStyle w:val="NormalWeb"/>
        <w:shd w:val="clear" w:color="auto" w:fill="FFFFFF"/>
        <w:spacing w:before="0" w:beforeAutospacing="0" w:after="420" w:afterAutospacing="0"/>
        <w:rPr>
          <w:rFonts w:asciiTheme="minorHAnsi" w:hAnsiTheme="minorHAnsi" w:cstheme="minorHAnsi"/>
          <w:b/>
          <w:color w:val="2F2C2F"/>
        </w:rPr>
      </w:pPr>
      <w:bookmarkStart w:id="1" w:name="_Hlk117188165"/>
      <w:r>
        <w:rPr>
          <w:rFonts w:asciiTheme="minorHAnsi" w:hAnsiTheme="minorHAnsi" w:cstheme="minorHAnsi"/>
          <w:b/>
          <w:color w:val="2F2C2F"/>
        </w:rPr>
        <w:t xml:space="preserve">Sak 2 Alta Ap - </w:t>
      </w:r>
      <w:r w:rsidR="00A76BED" w:rsidRPr="00D37DAE">
        <w:rPr>
          <w:rFonts w:asciiTheme="minorHAnsi" w:hAnsiTheme="minorHAnsi" w:cstheme="minorHAnsi"/>
          <w:b/>
          <w:color w:val="2F2C2F"/>
        </w:rPr>
        <w:t>K</w:t>
      </w:r>
      <w:r w:rsidR="00D37DAE" w:rsidRPr="00D37DAE">
        <w:rPr>
          <w:rFonts w:asciiTheme="minorHAnsi" w:hAnsiTheme="minorHAnsi" w:cstheme="minorHAnsi"/>
          <w:b/>
          <w:color w:val="2F2C2F"/>
        </w:rPr>
        <w:t>raftuttalelse</w:t>
      </w:r>
    </w:p>
    <w:p w14:paraId="20CB1D3B" w14:textId="72A6F827" w:rsidR="00A76BED" w:rsidRPr="00D37DAE" w:rsidRDefault="00A76BED" w:rsidP="00A76BED">
      <w:pPr>
        <w:pStyle w:val="NormalWeb"/>
        <w:shd w:val="clear" w:color="auto" w:fill="FFFFFF"/>
        <w:spacing w:before="0" w:beforeAutospacing="0" w:after="420" w:afterAutospacing="0"/>
        <w:rPr>
          <w:rFonts w:asciiTheme="minorHAnsi" w:hAnsiTheme="minorHAnsi" w:cstheme="minorHAnsi"/>
          <w:b/>
          <w:color w:val="2F2C2F"/>
        </w:rPr>
      </w:pPr>
      <w:r w:rsidRPr="00A76BED">
        <w:rPr>
          <w:rFonts w:asciiTheme="minorHAnsi" w:hAnsiTheme="minorHAnsi" w:cstheme="minorHAnsi"/>
          <w:bCs/>
          <w:color w:val="2F2C2F"/>
        </w:rPr>
        <w:t>Elektrifisering av gassanlegget på Melkøya må IKKE gå på bekostning av samfunns- og næringsutvikling i Finnmark!</w:t>
      </w:r>
    </w:p>
    <w:p w14:paraId="2B2D267E" w14:textId="77777777" w:rsidR="00A76BED" w:rsidRPr="00A76BED" w:rsidRDefault="00A76BED" w:rsidP="00A76BED">
      <w:pPr>
        <w:rPr>
          <w:rFonts w:cstheme="minorHAnsi"/>
          <w:bCs/>
          <w:sz w:val="24"/>
          <w:szCs w:val="24"/>
        </w:rPr>
      </w:pPr>
      <w:r w:rsidRPr="00A76BED">
        <w:rPr>
          <w:rFonts w:cstheme="minorHAnsi"/>
          <w:bCs/>
          <w:sz w:val="24"/>
          <w:szCs w:val="24"/>
        </w:rPr>
        <w:t>Tidligere var det utenkelig at vann og strøm skulle bli faktorer som kunne påvirke næringsutviklingen i nord. I dag er dette de harde fakta. Vi har ikke nok strøm til å møte alle behov og ønsker.</w:t>
      </w:r>
    </w:p>
    <w:p w14:paraId="7E2A833D" w14:textId="77777777" w:rsidR="00A76BED" w:rsidRPr="00A76BED" w:rsidRDefault="00A76BED" w:rsidP="00A76BED">
      <w:pPr>
        <w:rPr>
          <w:rFonts w:cstheme="minorHAnsi"/>
          <w:bCs/>
          <w:sz w:val="24"/>
          <w:szCs w:val="24"/>
        </w:rPr>
      </w:pPr>
      <w:r w:rsidRPr="00A76BED">
        <w:rPr>
          <w:rFonts w:cstheme="minorHAnsi"/>
          <w:bCs/>
          <w:sz w:val="24"/>
          <w:szCs w:val="24"/>
        </w:rPr>
        <w:t xml:space="preserve">«Etablert næringsliv omstiller og ekspanderer, og nye bedrifter vil skape nye jobber.» </w:t>
      </w:r>
    </w:p>
    <w:p w14:paraId="3FF9C8B3" w14:textId="77777777" w:rsidR="00A76BED" w:rsidRPr="00A76BED" w:rsidRDefault="00A76BED" w:rsidP="00A76BED">
      <w:pPr>
        <w:rPr>
          <w:rFonts w:cstheme="minorHAnsi"/>
          <w:bCs/>
          <w:sz w:val="24"/>
          <w:szCs w:val="24"/>
        </w:rPr>
      </w:pPr>
      <w:r w:rsidRPr="00A76BED">
        <w:rPr>
          <w:rFonts w:cstheme="minorHAnsi"/>
          <w:bCs/>
          <w:sz w:val="24"/>
          <w:szCs w:val="24"/>
        </w:rPr>
        <w:t>«Det grønne skiftet skal bidra til en bærekraftig utvikling både på sokkelen og på land.»</w:t>
      </w:r>
    </w:p>
    <w:p w14:paraId="3897D24E" w14:textId="6621BD77" w:rsidR="00A76BED" w:rsidRPr="00A76BED" w:rsidRDefault="00A76BED" w:rsidP="00A76BED">
      <w:pPr>
        <w:rPr>
          <w:rFonts w:cstheme="minorHAnsi"/>
          <w:bCs/>
          <w:sz w:val="24"/>
          <w:szCs w:val="24"/>
        </w:rPr>
      </w:pPr>
      <w:r w:rsidRPr="00A76BED">
        <w:rPr>
          <w:rFonts w:cstheme="minorHAnsi"/>
          <w:bCs/>
          <w:sz w:val="24"/>
          <w:szCs w:val="24"/>
        </w:rPr>
        <w:lastRenderedPageBreak/>
        <w:t xml:space="preserve">«Nye spennende næringsetableringer for batteri, ammoniakk og datalagring viser sin interesse i nord.» </w:t>
      </w:r>
    </w:p>
    <w:p w14:paraId="336BBA67" w14:textId="77777777" w:rsidR="00A76BED" w:rsidRPr="00A76BED" w:rsidRDefault="00A76BED" w:rsidP="00A76BED">
      <w:pPr>
        <w:ind w:left="75"/>
        <w:rPr>
          <w:rFonts w:cstheme="minorHAnsi"/>
          <w:bCs/>
          <w:sz w:val="24"/>
          <w:szCs w:val="24"/>
        </w:rPr>
      </w:pPr>
      <w:r w:rsidRPr="00A76BED">
        <w:rPr>
          <w:rFonts w:cstheme="minorHAnsi"/>
          <w:bCs/>
          <w:sz w:val="24"/>
          <w:szCs w:val="24"/>
        </w:rPr>
        <w:t>Vi trenger mer kraft og bedre overføringsnett for å ivareta det etablerte næringslivet, til nye grønne næringer, til å elektrifisere samfunnet og til å nå klimamålene.</w:t>
      </w:r>
    </w:p>
    <w:p w14:paraId="46DAC082" w14:textId="77777777" w:rsidR="00A76BED" w:rsidRPr="00A76BED" w:rsidRDefault="00A76BED" w:rsidP="00A76BED">
      <w:pPr>
        <w:ind w:left="75"/>
        <w:rPr>
          <w:rFonts w:cstheme="minorHAnsi"/>
          <w:bCs/>
          <w:sz w:val="24"/>
          <w:szCs w:val="24"/>
        </w:rPr>
      </w:pPr>
      <w:r w:rsidRPr="00A76BED">
        <w:rPr>
          <w:rFonts w:cstheme="minorHAnsi"/>
          <w:bCs/>
          <w:sz w:val="24"/>
          <w:szCs w:val="24"/>
        </w:rPr>
        <w:t>I dag er det ikke kraft nok til alt. Planleggingen med å elektrifisere sokkelen er allerede startet. Det er å starte i feil ende. Næringsutvikling må ha første prioritet!</w:t>
      </w:r>
    </w:p>
    <w:p w14:paraId="511812D1" w14:textId="77777777" w:rsidR="00A76BED" w:rsidRPr="00A76BED" w:rsidRDefault="00A76BED" w:rsidP="00A76BED">
      <w:pPr>
        <w:rPr>
          <w:rFonts w:cstheme="minorHAnsi"/>
          <w:bCs/>
          <w:sz w:val="24"/>
          <w:szCs w:val="24"/>
        </w:rPr>
      </w:pPr>
      <w:r w:rsidRPr="00A76BED">
        <w:rPr>
          <w:rFonts w:cstheme="minorHAnsi"/>
          <w:bCs/>
          <w:sz w:val="24"/>
          <w:szCs w:val="24"/>
        </w:rPr>
        <w:t xml:space="preserve">Det haster med å få i gang produksjon av mer kraft for å dekke de nødvendige behovene denne landsdelen trenger for å møte fremtiden. Vi er allerede i en situasjon der overskuddsstrøm ikke er tilgjengelig for næringslivet. Den er reservert aktører som har vært først ute med å melde inn forventede behov. </w:t>
      </w:r>
    </w:p>
    <w:p w14:paraId="2396C2BB" w14:textId="77777777" w:rsidR="00A76BED" w:rsidRPr="00A76BED" w:rsidRDefault="00A76BED" w:rsidP="00A76BED">
      <w:pPr>
        <w:rPr>
          <w:rFonts w:cstheme="minorHAnsi"/>
          <w:bCs/>
          <w:sz w:val="24"/>
          <w:szCs w:val="24"/>
        </w:rPr>
      </w:pPr>
      <w:r w:rsidRPr="00A76BED">
        <w:rPr>
          <w:rFonts w:cstheme="minorHAnsi"/>
          <w:bCs/>
          <w:sz w:val="24"/>
          <w:szCs w:val="24"/>
        </w:rPr>
        <w:t xml:space="preserve">Ulik praksis mellom kraftselskapene på hvordan denne reserveringen gjøres, skaper også uforutsigbarhet og gjør listen over de reelle behovene høyst usikker. Forslag som fremmes i NOU «Nett i tide», ved at reservering vil koste for aktørene er et av flere tiltak som må komme. </w:t>
      </w:r>
    </w:p>
    <w:p w14:paraId="69B93B80" w14:textId="4A30FD99" w:rsidR="00A76BED" w:rsidRPr="00A76BED" w:rsidRDefault="00A76BED" w:rsidP="00A76BED">
      <w:pPr>
        <w:rPr>
          <w:rFonts w:cstheme="minorHAnsi"/>
          <w:bCs/>
          <w:sz w:val="24"/>
          <w:szCs w:val="24"/>
        </w:rPr>
      </w:pPr>
      <w:r w:rsidRPr="00A76BED">
        <w:rPr>
          <w:rFonts w:cstheme="minorHAnsi"/>
          <w:bCs/>
          <w:sz w:val="24"/>
          <w:szCs w:val="24"/>
        </w:rPr>
        <w:t>Ettersom utbygging av nett og kraft tar mange år, er det nødvendig med nasjonale grep NÅ. Det må sikres næringsutvikling og arbeidsplasser frem til mer nett og kraft er sikret med linjer som transporterer kraften dit forbruket er og når forbruket skjer. I denne sammenhengen står også realisert 420 kv linjen til Øst</w:t>
      </w:r>
      <w:r w:rsidR="00D37DAE">
        <w:rPr>
          <w:rFonts w:cstheme="minorHAnsi"/>
          <w:bCs/>
          <w:sz w:val="24"/>
          <w:szCs w:val="24"/>
        </w:rPr>
        <w:t>-</w:t>
      </w:r>
      <w:r w:rsidRPr="00A76BED">
        <w:rPr>
          <w:rFonts w:cstheme="minorHAnsi"/>
          <w:bCs/>
          <w:sz w:val="24"/>
          <w:szCs w:val="24"/>
        </w:rPr>
        <w:t>Finnmark sentral, og en ny 420 kv linje Balsfjord- Alta – Skaidi.</w:t>
      </w:r>
    </w:p>
    <w:p w14:paraId="022C86DA" w14:textId="77777777" w:rsidR="00A76BED" w:rsidRPr="00A76BED" w:rsidRDefault="00A76BED" w:rsidP="00A76BED">
      <w:pPr>
        <w:rPr>
          <w:rFonts w:cstheme="minorHAnsi"/>
          <w:bCs/>
          <w:sz w:val="24"/>
          <w:szCs w:val="24"/>
        </w:rPr>
      </w:pPr>
      <w:r w:rsidRPr="00A76BED">
        <w:rPr>
          <w:rFonts w:eastAsia="Times New Roman" w:cstheme="minorHAnsi"/>
          <w:bCs/>
          <w:sz w:val="24"/>
          <w:szCs w:val="24"/>
        </w:rPr>
        <w:br/>
      </w:r>
      <w:r w:rsidRPr="00A76BED">
        <w:rPr>
          <w:rFonts w:cstheme="minorHAnsi"/>
          <w:bCs/>
          <w:sz w:val="24"/>
          <w:szCs w:val="24"/>
        </w:rPr>
        <w:t xml:space="preserve">For å legitimere og sikre de politiske ambisjonene for utvikling i nord må det igangsatte elektrifiseringsarbeidet på Melkøya settes på vent. Samtidig må en nasjonal plan for fordeling av eksisterende kraft og ny produksjon raskt lages for å sikre vekst og utvikling i hele nord når det grønne skiftet skal rulles ut både på land og til havs. I denne planen må etableringer som skaper og trygger arbeidsplasser på land prioriteres først, fremfor elektrifisering av olje og gassinstallasjoner. </w:t>
      </w:r>
    </w:p>
    <w:p w14:paraId="013E1B83" w14:textId="77777777" w:rsidR="00A76BED" w:rsidRPr="00A76BED" w:rsidRDefault="00A76BED" w:rsidP="00A76BED">
      <w:pPr>
        <w:rPr>
          <w:rFonts w:cstheme="minorHAnsi"/>
          <w:bCs/>
          <w:sz w:val="24"/>
          <w:szCs w:val="24"/>
        </w:rPr>
      </w:pPr>
      <w:r w:rsidRPr="00A76BED">
        <w:rPr>
          <w:rFonts w:eastAsia="Times New Roman" w:cstheme="minorHAnsi"/>
          <w:bCs/>
          <w:sz w:val="24"/>
          <w:szCs w:val="24"/>
        </w:rPr>
        <w:br/>
      </w:r>
      <w:r w:rsidRPr="00A76BED">
        <w:rPr>
          <w:rFonts w:cstheme="minorHAnsi"/>
          <w:bCs/>
          <w:sz w:val="24"/>
          <w:szCs w:val="24"/>
        </w:rPr>
        <w:t xml:space="preserve">Å sikre næringsutviklingen fremfor elektrifisering vil følge opp de nasjonale ambisjonene for nord, både i et nordområdeperspektiv, geopolitisk og i tråd med Hurdalspattformen. </w:t>
      </w:r>
    </w:p>
    <w:p w14:paraId="39B17945" w14:textId="376E6B07" w:rsidR="00A76BED" w:rsidRPr="00A76BED" w:rsidRDefault="00A76BED" w:rsidP="00A76BED">
      <w:pPr>
        <w:rPr>
          <w:rFonts w:cstheme="minorHAnsi"/>
          <w:bCs/>
          <w:sz w:val="24"/>
          <w:szCs w:val="24"/>
        </w:rPr>
      </w:pPr>
      <w:r w:rsidRPr="00A76BED">
        <w:rPr>
          <w:rFonts w:cstheme="minorHAnsi"/>
          <w:bCs/>
          <w:sz w:val="24"/>
          <w:szCs w:val="24"/>
        </w:rPr>
        <w:t xml:space="preserve">Regjeringsplattformen er tydelig på at elektrifiseringen av sokkelen ikke skal gå ut over ny eller eksisterende aktivitet på land, og at det fortrinnsvis skal løses med havvind eller andre installasjoner til havs. </w:t>
      </w:r>
    </w:p>
    <w:p w14:paraId="51644740" w14:textId="7B9B6650" w:rsidR="00377287" w:rsidRDefault="00A76BED" w:rsidP="00377287">
      <w:pPr>
        <w:rPr>
          <w:rFonts w:cstheme="minorHAnsi"/>
          <w:bCs/>
          <w:color w:val="2F2C2F"/>
          <w:sz w:val="24"/>
          <w:szCs w:val="24"/>
        </w:rPr>
      </w:pPr>
      <w:r w:rsidRPr="00A76BED">
        <w:rPr>
          <w:rFonts w:cstheme="minorHAnsi"/>
          <w:bCs/>
          <w:sz w:val="24"/>
          <w:szCs w:val="24"/>
        </w:rPr>
        <w:t xml:space="preserve">Dette må følges opp i praktisk politikk med en nasjonal plan for bruk av dagens kraft. Næringsutvikling og arbeidsplasser må settes først. Derfor må </w:t>
      </w:r>
      <w:r w:rsidRPr="00A76BED">
        <w:rPr>
          <w:rFonts w:cstheme="minorHAnsi"/>
          <w:bCs/>
          <w:color w:val="2F2C2F"/>
          <w:sz w:val="24"/>
          <w:szCs w:val="24"/>
        </w:rPr>
        <w:t>elektrifisering av Melkøya OG Wisting settes på vent for å unngå at den går på bekostning av samfunns- og næringsutvikling i Finnmark!</w:t>
      </w:r>
    </w:p>
    <w:p w14:paraId="13B1075F" w14:textId="77777777" w:rsidR="00DD2719" w:rsidRPr="00377287" w:rsidRDefault="00DD2719" w:rsidP="00377287">
      <w:pPr>
        <w:rPr>
          <w:rFonts w:cstheme="minorHAnsi"/>
          <w:bCs/>
          <w:color w:val="2F2C2F"/>
          <w:sz w:val="24"/>
          <w:szCs w:val="24"/>
        </w:rPr>
      </w:pPr>
    </w:p>
    <w:tbl>
      <w:tblPr>
        <w:tblStyle w:val="Tabellrutenett"/>
        <w:tblW w:w="0" w:type="auto"/>
        <w:tblLook w:val="04A0" w:firstRow="1" w:lastRow="0" w:firstColumn="1" w:lastColumn="0" w:noHBand="0" w:noVBand="1"/>
      </w:tblPr>
      <w:tblGrid>
        <w:gridCol w:w="9062"/>
      </w:tblGrid>
      <w:tr w:rsidR="00377287" w:rsidRPr="00377287" w14:paraId="327CD500" w14:textId="77777777" w:rsidTr="000C30C5">
        <w:tc>
          <w:tcPr>
            <w:tcW w:w="9062" w:type="dxa"/>
          </w:tcPr>
          <w:p w14:paraId="0F0E4BC1" w14:textId="74BC7F5E" w:rsidR="00377287" w:rsidRPr="00377287" w:rsidRDefault="00377287" w:rsidP="00377287">
            <w:pPr>
              <w:rPr>
                <w:b/>
                <w:bCs/>
                <w:i/>
                <w:iCs/>
              </w:rPr>
            </w:pPr>
            <w:r w:rsidRPr="00377287">
              <w:rPr>
                <w:b/>
                <w:bCs/>
                <w:i/>
                <w:iCs/>
              </w:rPr>
              <w:t xml:space="preserve">Styrets forslag til vedtak: Saken oversendes </w:t>
            </w:r>
            <w:r w:rsidR="00DD2719">
              <w:rPr>
                <w:b/>
                <w:bCs/>
                <w:i/>
                <w:iCs/>
              </w:rPr>
              <w:t xml:space="preserve">redaksjonskomiteen. </w:t>
            </w:r>
          </w:p>
        </w:tc>
      </w:tr>
    </w:tbl>
    <w:p w14:paraId="7A042914" w14:textId="77777777" w:rsidR="00377287" w:rsidRPr="00377287" w:rsidRDefault="00377287" w:rsidP="00377287">
      <w:pPr>
        <w:rPr>
          <w:i/>
          <w:iCs/>
          <w:sz w:val="24"/>
          <w:szCs w:val="24"/>
        </w:rPr>
      </w:pPr>
    </w:p>
    <w:p w14:paraId="1DD49E63" w14:textId="6682D02D" w:rsidR="00A76BED" w:rsidRPr="00D37DAE" w:rsidRDefault="00E956A3" w:rsidP="00D37DAE">
      <w:pPr>
        <w:pStyle w:val="Default"/>
        <w:jc w:val="both"/>
        <w:rPr>
          <w:rFonts w:asciiTheme="minorHAnsi" w:hAnsiTheme="minorHAnsi" w:cstheme="minorHAnsi"/>
          <w:b/>
        </w:rPr>
      </w:pPr>
      <w:r>
        <w:rPr>
          <w:rFonts w:asciiTheme="minorHAnsi" w:hAnsiTheme="minorHAnsi" w:cstheme="minorHAnsi"/>
          <w:b/>
        </w:rPr>
        <w:t xml:space="preserve">Sak 3 Alta </w:t>
      </w:r>
      <w:r w:rsidR="00CA2380">
        <w:rPr>
          <w:rFonts w:asciiTheme="minorHAnsi" w:hAnsiTheme="minorHAnsi" w:cstheme="minorHAnsi"/>
          <w:b/>
        </w:rPr>
        <w:t xml:space="preserve">Ap </w:t>
      </w:r>
      <w:r>
        <w:rPr>
          <w:rFonts w:asciiTheme="minorHAnsi" w:hAnsiTheme="minorHAnsi" w:cstheme="minorHAnsi"/>
          <w:b/>
        </w:rPr>
        <w:t xml:space="preserve">- </w:t>
      </w:r>
      <w:r w:rsidR="00A76BED" w:rsidRPr="00D37DAE">
        <w:rPr>
          <w:rFonts w:asciiTheme="minorHAnsi" w:hAnsiTheme="minorHAnsi" w:cstheme="minorHAnsi"/>
          <w:b/>
        </w:rPr>
        <w:t>I</w:t>
      </w:r>
      <w:r w:rsidR="00D37DAE" w:rsidRPr="00D37DAE">
        <w:rPr>
          <w:rFonts w:asciiTheme="minorHAnsi" w:hAnsiTheme="minorHAnsi" w:cstheme="minorHAnsi"/>
          <w:b/>
        </w:rPr>
        <w:t>nnspill til høring om ny minerallov</w:t>
      </w:r>
      <w:r w:rsidR="00A76BED" w:rsidRPr="00D37DAE">
        <w:rPr>
          <w:rFonts w:asciiTheme="minorHAnsi" w:hAnsiTheme="minorHAnsi" w:cstheme="minorHAnsi"/>
          <w:b/>
        </w:rPr>
        <w:t xml:space="preserve"> </w:t>
      </w:r>
    </w:p>
    <w:p w14:paraId="00CD02A0" w14:textId="77777777" w:rsidR="00A76BED" w:rsidRPr="00A76BED" w:rsidRDefault="00A76BED" w:rsidP="00A76BED">
      <w:pPr>
        <w:pStyle w:val="Default"/>
        <w:jc w:val="both"/>
        <w:rPr>
          <w:rFonts w:asciiTheme="minorHAnsi" w:hAnsiTheme="minorHAnsi" w:cstheme="minorHAnsi"/>
          <w:bCs/>
        </w:rPr>
      </w:pPr>
      <w:r w:rsidRPr="00A76BED">
        <w:rPr>
          <w:rFonts w:asciiTheme="minorHAnsi" w:hAnsiTheme="minorHAnsi" w:cstheme="minorHAnsi"/>
          <w:bCs/>
        </w:rPr>
        <w:t xml:space="preserve"> </w:t>
      </w:r>
    </w:p>
    <w:p w14:paraId="53EA729D"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Utredning og forslag til ny minerallov legger opp til store endringer tilknyttet fagområdet og forvaltningen tilknyttet dette.</w:t>
      </w:r>
    </w:p>
    <w:p w14:paraId="643BDD9B" w14:textId="77777777" w:rsidR="00A76BED" w:rsidRPr="00A76BED" w:rsidRDefault="00A76BED" w:rsidP="00A76BED">
      <w:pPr>
        <w:pStyle w:val="Default"/>
        <w:jc w:val="both"/>
        <w:rPr>
          <w:rFonts w:asciiTheme="minorHAnsi" w:hAnsiTheme="minorHAnsi" w:cstheme="minorHAnsi"/>
          <w:bCs/>
        </w:rPr>
      </w:pPr>
    </w:p>
    <w:p w14:paraId="67B1702D"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 xml:space="preserve">I Finnmark er ikke annen bruk av berørte områder tilstrekkelig utredet eller beskrevet. </w:t>
      </w:r>
    </w:p>
    <w:p w14:paraId="1D296BA1" w14:textId="77777777" w:rsidR="00A76BED" w:rsidRPr="00A76BED" w:rsidRDefault="00A76BED" w:rsidP="00A76BED">
      <w:pPr>
        <w:pStyle w:val="Listeavsnitt"/>
        <w:rPr>
          <w:rFonts w:asciiTheme="minorHAnsi" w:hAnsiTheme="minorHAnsi" w:cstheme="minorHAnsi"/>
          <w:bCs/>
          <w:sz w:val="24"/>
          <w:szCs w:val="24"/>
        </w:rPr>
      </w:pPr>
    </w:p>
    <w:p w14:paraId="5912CDF0"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 xml:space="preserve">Utredningen fokuserer i for stor grad på en ensidig beskrivelse av reindriftens bruk av utmark, mens andre samiske grupper eller andre folkegruppers bruk av den samme utmarken i stor grad er utelatt. </w:t>
      </w:r>
    </w:p>
    <w:p w14:paraId="417350D8" w14:textId="77777777" w:rsidR="00A76BED" w:rsidRPr="00A76BED" w:rsidRDefault="00A76BED" w:rsidP="00A76BED">
      <w:pPr>
        <w:pStyle w:val="Listeavsnitt"/>
        <w:rPr>
          <w:rFonts w:asciiTheme="minorHAnsi" w:hAnsiTheme="minorHAnsi" w:cstheme="minorHAnsi"/>
          <w:bCs/>
          <w:sz w:val="24"/>
          <w:szCs w:val="24"/>
        </w:rPr>
      </w:pPr>
    </w:p>
    <w:p w14:paraId="7FF15471"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 xml:space="preserve">Det er ikke heldig at utredningen legger opp til «avtalefrihet» for bruk av områder der rettigheter må eksproprieres. Dette kan medføre en uheldig forvaltning og utilsiktede konsekvenser. </w:t>
      </w:r>
    </w:p>
    <w:p w14:paraId="68417B6B" w14:textId="77777777" w:rsidR="00A76BED" w:rsidRPr="00A76BED" w:rsidRDefault="00A76BED" w:rsidP="00A76BED">
      <w:pPr>
        <w:pStyle w:val="Listeavsnitt"/>
        <w:rPr>
          <w:rFonts w:asciiTheme="minorHAnsi" w:hAnsiTheme="minorHAnsi" w:cstheme="minorHAnsi"/>
          <w:bCs/>
          <w:sz w:val="24"/>
          <w:szCs w:val="24"/>
        </w:rPr>
      </w:pPr>
    </w:p>
    <w:p w14:paraId="3328A831"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FEFO kan ikke settes til side som grunneier i mineralsaker. Vederlag til FEFO som grunneier kommer alle innbyggere i Finnmark til gode. Kommunens forvaltningsansvar og lokaldemokratiets skjønnsmessige vurderinger må ikke settes til side eller svekkes.</w:t>
      </w:r>
    </w:p>
    <w:p w14:paraId="39C91DFE" w14:textId="77777777" w:rsidR="00A76BED" w:rsidRPr="00A76BED" w:rsidRDefault="00A76BED" w:rsidP="00A76BED">
      <w:pPr>
        <w:pStyle w:val="Default"/>
        <w:jc w:val="both"/>
        <w:rPr>
          <w:rFonts w:asciiTheme="minorHAnsi" w:hAnsiTheme="minorHAnsi" w:cstheme="minorHAnsi"/>
          <w:bCs/>
        </w:rPr>
      </w:pPr>
    </w:p>
    <w:p w14:paraId="739069F8"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 xml:space="preserve">Den nye mineralloven kan ikke være løsningen for Norges folkerettslige forpliktelser oven for samer/urfolk, herunder reindriften. </w:t>
      </w:r>
    </w:p>
    <w:p w14:paraId="063E40FD" w14:textId="77777777" w:rsidR="00A76BED" w:rsidRPr="00A76BED" w:rsidRDefault="00A76BED" w:rsidP="00A76BED">
      <w:pPr>
        <w:pStyle w:val="Default"/>
        <w:ind w:left="720"/>
        <w:jc w:val="both"/>
        <w:rPr>
          <w:rFonts w:asciiTheme="minorHAnsi" w:hAnsiTheme="minorHAnsi" w:cstheme="minorHAnsi"/>
          <w:bCs/>
        </w:rPr>
      </w:pPr>
    </w:p>
    <w:p w14:paraId="1D4FE0FC"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Et nytt regelverk må koordinere de ulike etatenes og myndighetsnivåenes på en god måte.</w:t>
      </w:r>
    </w:p>
    <w:p w14:paraId="1C76EA6E" w14:textId="77777777" w:rsidR="00A76BED" w:rsidRPr="00A76BED" w:rsidRDefault="00A76BED" w:rsidP="00A76BED">
      <w:pPr>
        <w:pStyle w:val="Listeavsnitt"/>
        <w:rPr>
          <w:rFonts w:asciiTheme="minorHAnsi" w:hAnsiTheme="minorHAnsi" w:cstheme="minorHAnsi"/>
          <w:bCs/>
          <w:sz w:val="24"/>
          <w:szCs w:val="24"/>
        </w:rPr>
      </w:pPr>
    </w:p>
    <w:p w14:paraId="190C515C" w14:textId="77777777" w:rsidR="00A76BED" w:rsidRPr="00A76BED" w:rsidRDefault="00A76BED" w:rsidP="00A76BED">
      <w:pPr>
        <w:pStyle w:val="Default"/>
        <w:numPr>
          <w:ilvl w:val="0"/>
          <w:numId w:val="2"/>
        </w:numPr>
        <w:jc w:val="both"/>
        <w:rPr>
          <w:rFonts w:asciiTheme="minorHAnsi" w:hAnsiTheme="minorHAnsi" w:cstheme="minorHAnsi"/>
          <w:bCs/>
        </w:rPr>
      </w:pPr>
      <w:r w:rsidRPr="00A76BED">
        <w:rPr>
          <w:rFonts w:asciiTheme="minorHAnsi" w:hAnsiTheme="minorHAnsi" w:cstheme="minorHAnsi"/>
          <w:bCs/>
        </w:rPr>
        <w:t>Behandlingstid opp mot 10 år er en uakseptabel lang behandlingstid.</w:t>
      </w:r>
    </w:p>
    <w:p w14:paraId="7E3A2879" w14:textId="77777777" w:rsidR="00377287" w:rsidRPr="00377287" w:rsidRDefault="00377287" w:rsidP="00377287">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377287" w:rsidRPr="00377287" w14:paraId="74F3976B" w14:textId="77777777" w:rsidTr="000C30C5">
        <w:tc>
          <w:tcPr>
            <w:tcW w:w="9062" w:type="dxa"/>
          </w:tcPr>
          <w:p w14:paraId="182F9854" w14:textId="1BF06CF2" w:rsidR="00377287" w:rsidRPr="00377287" w:rsidRDefault="00377287" w:rsidP="00377287">
            <w:pPr>
              <w:rPr>
                <w:b/>
                <w:bCs/>
                <w:i/>
                <w:iCs/>
                <w:sz w:val="24"/>
                <w:szCs w:val="24"/>
              </w:rPr>
            </w:pPr>
            <w:r w:rsidRPr="00377287">
              <w:rPr>
                <w:b/>
                <w:bCs/>
                <w:i/>
                <w:iCs/>
                <w:sz w:val="24"/>
                <w:szCs w:val="24"/>
              </w:rPr>
              <w:t xml:space="preserve">Styrets forslag til vedtak: Saken oversendes </w:t>
            </w:r>
            <w:r w:rsidR="00DD2719">
              <w:rPr>
                <w:b/>
                <w:bCs/>
                <w:i/>
                <w:iCs/>
                <w:sz w:val="24"/>
                <w:szCs w:val="24"/>
              </w:rPr>
              <w:t xml:space="preserve">redaksjonskomiteen. </w:t>
            </w:r>
          </w:p>
        </w:tc>
      </w:tr>
    </w:tbl>
    <w:p w14:paraId="455F9093" w14:textId="77777777" w:rsidR="00377287" w:rsidRPr="00A76BED" w:rsidRDefault="00377287" w:rsidP="00A76BED">
      <w:pPr>
        <w:rPr>
          <w:rFonts w:cstheme="minorHAnsi"/>
          <w:bCs/>
          <w:sz w:val="24"/>
          <w:szCs w:val="24"/>
        </w:rPr>
      </w:pPr>
    </w:p>
    <w:p w14:paraId="14A3433D" w14:textId="1A3B48C9" w:rsidR="00A76BED" w:rsidRPr="00D37DAE" w:rsidRDefault="00E956A3" w:rsidP="00D37DAE">
      <w:pPr>
        <w:rPr>
          <w:rFonts w:cstheme="minorHAnsi"/>
          <w:b/>
          <w:sz w:val="24"/>
          <w:szCs w:val="24"/>
        </w:rPr>
      </w:pPr>
      <w:r>
        <w:rPr>
          <w:rFonts w:cstheme="minorHAnsi"/>
          <w:b/>
          <w:sz w:val="24"/>
          <w:szCs w:val="24"/>
        </w:rPr>
        <w:t xml:space="preserve">Sak 4 Alta </w:t>
      </w:r>
      <w:r w:rsidR="00CA2380">
        <w:rPr>
          <w:rFonts w:cstheme="minorHAnsi"/>
          <w:b/>
          <w:sz w:val="24"/>
          <w:szCs w:val="24"/>
        </w:rPr>
        <w:t>Ap</w:t>
      </w:r>
      <w:r>
        <w:rPr>
          <w:rFonts w:cstheme="minorHAnsi"/>
          <w:b/>
          <w:sz w:val="24"/>
          <w:szCs w:val="24"/>
        </w:rPr>
        <w:t xml:space="preserve"> - </w:t>
      </w:r>
      <w:r w:rsidR="00A76BED" w:rsidRPr="00D37DAE">
        <w:rPr>
          <w:rFonts w:cstheme="minorHAnsi"/>
          <w:b/>
          <w:sz w:val="24"/>
          <w:szCs w:val="24"/>
        </w:rPr>
        <w:t xml:space="preserve">E </w:t>
      </w:r>
      <w:r w:rsidR="009E4347">
        <w:rPr>
          <w:rFonts w:cstheme="minorHAnsi"/>
          <w:b/>
          <w:sz w:val="24"/>
          <w:szCs w:val="24"/>
        </w:rPr>
        <w:t>45</w:t>
      </w:r>
      <w:r w:rsidR="00A76BED" w:rsidRPr="00D37DAE">
        <w:rPr>
          <w:rFonts w:cstheme="minorHAnsi"/>
          <w:b/>
          <w:sz w:val="24"/>
          <w:szCs w:val="24"/>
        </w:rPr>
        <w:t>, Kløfta.</w:t>
      </w:r>
    </w:p>
    <w:p w14:paraId="5657292A" w14:textId="77777777" w:rsidR="00A76BED" w:rsidRPr="00A76BED" w:rsidRDefault="00A76BED" w:rsidP="00A76BED">
      <w:pPr>
        <w:pStyle w:val="Listeavsnitt"/>
        <w:numPr>
          <w:ilvl w:val="0"/>
          <w:numId w:val="3"/>
        </w:numPr>
        <w:rPr>
          <w:rFonts w:asciiTheme="minorHAnsi" w:hAnsiTheme="minorHAnsi" w:cstheme="minorHAnsi"/>
          <w:bCs/>
          <w:sz w:val="24"/>
          <w:szCs w:val="24"/>
        </w:rPr>
      </w:pPr>
      <w:r w:rsidRPr="00A76BED">
        <w:rPr>
          <w:rFonts w:asciiTheme="minorHAnsi" w:hAnsiTheme="minorHAnsi" w:cstheme="minorHAnsi"/>
          <w:bCs/>
          <w:sz w:val="24"/>
          <w:szCs w:val="24"/>
        </w:rPr>
        <w:t xml:space="preserve"> Finnmark Arbeiderparti viser til at E45, Kløfta er en prioritert veistrekning. Finnmark Arbeiderparti krever at Statens veivesen gjør nødvendige prioriteringer slik at KS2 ferdigstilles raskest mulig slik at prosjektet kan få prioritert finansiering i statsbudsjettet for 2024 og realisering i første del av neste NTP.  </w:t>
      </w:r>
    </w:p>
    <w:p w14:paraId="718C565B" w14:textId="2FDF960D" w:rsidR="00377287" w:rsidRDefault="00A76BED" w:rsidP="00377287">
      <w:pPr>
        <w:pStyle w:val="Listeavsnitt"/>
        <w:numPr>
          <w:ilvl w:val="0"/>
          <w:numId w:val="3"/>
        </w:numPr>
        <w:rPr>
          <w:rFonts w:asciiTheme="minorHAnsi" w:hAnsiTheme="minorHAnsi" w:cstheme="minorHAnsi"/>
          <w:bCs/>
          <w:sz w:val="24"/>
          <w:szCs w:val="24"/>
        </w:rPr>
      </w:pPr>
      <w:r w:rsidRPr="00A76BED">
        <w:rPr>
          <w:rFonts w:asciiTheme="minorHAnsi" w:hAnsiTheme="minorHAnsi" w:cstheme="minorHAnsi"/>
          <w:bCs/>
          <w:sz w:val="24"/>
          <w:szCs w:val="24"/>
        </w:rPr>
        <w:t xml:space="preserve"> Statens veivesen har regulert E 45 strekningen Skillemo- Kløfta, og på bakgrunn av dette ber vi om at dette prosjektet tas inn i NTP. Overskuddsmasser fra utbygging i Kløfta bør benyttes når ny E45 skal bygges i Eiby da dette er god samfunnsøkonomi.</w:t>
      </w:r>
    </w:p>
    <w:p w14:paraId="2F8C331C" w14:textId="77777777" w:rsidR="00377287" w:rsidRPr="00377287" w:rsidRDefault="00377287" w:rsidP="00377287">
      <w:pPr>
        <w:pStyle w:val="Listeavsnitt"/>
        <w:ind w:left="1080"/>
        <w:rPr>
          <w:rFonts w:asciiTheme="minorHAnsi" w:hAnsiTheme="minorHAnsi" w:cstheme="minorHAnsi"/>
          <w:bCs/>
          <w:sz w:val="24"/>
          <w:szCs w:val="24"/>
        </w:rPr>
      </w:pPr>
    </w:p>
    <w:tbl>
      <w:tblPr>
        <w:tblStyle w:val="Tabellrutenett"/>
        <w:tblW w:w="0" w:type="auto"/>
        <w:tblLook w:val="04A0" w:firstRow="1" w:lastRow="0" w:firstColumn="1" w:lastColumn="0" w:noHBand="0" w:noVBand="1"/>
      </w:tblPr>
      <w:tblGrid>
        <w:gridCol w:w="9062"/>
      </w:tblGrid>
      <w:tr w:rsidR="00377287" w14:paraId="5472BB5C" w14:textId="77777777" w:rsidTr="000C30C5">
        <w:tc>
          <w:tcPr>
            <w:tcW w:w="9062" w:type="dxa"/>
          </w:tcPr>
          <w:p w14:paraId="2FD9DFFD" w14:textId="128CCAFD" w:rsidR="00377287" w:rsidRPr="0012632E" w:rsidRDefault="00377287" w:rsidP="000C30C5">
            <w:pPr>
              <w:rPr>
                <w:b/>
                <w:bCs/>
                <w:i/>
                <w:iCs/>
                <w:sz w:val="24"/>
                <w:szCs w:val="24"/>
              </w:rPr>
            </w:pPr>
            <w:r w:rsidRPr="00FC1303">
              <w:rPr>
                <w:b/>
                <w:bCs/>
                <w:i/>
                <w:iCs/>
                <w:sz w:val="24"/>
                <w:szCs w:val="24"/>
              </w:rPr>
              <w:lastRenderedPageBreak/>
              <w:t xml:space="preserve">Styrets forslag til vedtak: </w:t>
            </w:r>
            <w:r w:rsidR="009E4347">
              <w:rPr>
                <w:b/>
                <w:bCs/>
                <w:i/>
                <w:iCs/>
                <w:sz w:val="24"/>
                <w:szCs w:val="24"/>
              </w:rPr>
              <w:t>Støttes og s</w:t>
            </w:r>
            <w:r>
              <w:rPr>
                <w:b/>
                <w:bCs/>
                <w:i/>
                <w:iCs/>
                <w:sz w:val="24"/>
                <w:szCs w:val="24"/>
              </w:rPr>
              <w:t xml:space="preserve">aken oversendes </w:t>
            </w:r>
            <w:r w:rsidR="00286C19">
              <w:rPr>
                <w:b/>
                <w:bCs/>
                <w:i/>
                <w:iCs/>
                <w:sz w:val="24"/>
                <w:szCs w:val="24"/>
              </w:rPr>
              <w:t>Samferdselsministeren</w:t>
            </w:r>
            <w:r w:rsidR="00DD2719">
              <w:rPr>
                <w:b/>
                <w:bCs/>
                <w:i/>
                <w:iCs/>
                <w:sz w:val="24"/>
                <w:szCs w:val="24"/>
              </w:rPr>
              <w:t xml:space="preserve"> og </w:t>
            </w:r>
            <w:r w:rsidR="00360DE9">
              <w:rPr>
                <w:b/>
                <w:bCs/>
                <w:i/>
                <w:iCs/>
                <w:sz w:val="24"/>
                <w:szCs w:val="24"/>
              </w:rPr>
              <w:t>transport- og kommunikasjonskomiteen på</w:t>
            </w:r>
            <w:r w:rsidR="00DD2719">
              <w:rPr>
                <w:b/>
                <w:bCs/>
                <w:i/>
                <w:iCs/>
                <w:sz w:val="24"/>
                <w:szCs w:val="24"/>
              </w:rPr>
              <w:t xml:space="preserve"> stortinget.</w:t>
            </w:r>
            <w:r w:rsidR="00442A73">
              <w:rPr>
                <w:b/>
                <w:bCs/>
                <w:i/>
                <w:iCs/>
                <w:sz w:val="24"/>
                <w:szCs w:val="24"/>
              </w:rPr>
              <w:t xml:space="preserve"> S</w:t>
            </w:r>
            <w:r w:rsidR="009E4347">
              <w:rPr>
                <w:b/>
                <w:bCs/>
                <w:i/>
                <w:iCs/>
                <w:sz w:val="24"/>
                <w:szCs w:val="24"/>
              </w:rPr>
              <w:t>t</w:t>
            </w:r>
            <w:r w:rsidR="00442A73">
              <w:rPr>
                <w:b/>
                <w:bCs/>
                <w:i/>
                <w:iCs/>
                <w:sz w:val="24"/>
                <w:szCs w:val="24"/>
              </w:rPr>
              <w:t>a</w:t>
            </w:r>
            <w:r w:rsidR="009E4347">
              <w:rPr>
                <w:b/>
                <w:bCs/>
                <w:i/>
                <w:iCs/>
                <w:sz w:val="24"/>
                <w:szCs w:val="24"/>
              </w:rPr>
              <w:t>tens vegvesen</w:t>
            </w:r>
            <w:r w:rsidR="00442A73">
              <w:rPr>
                <w:b/>
                <w:bCs/>
                <w:i/>
                <w:iCs/>
                <w:sz w:val="24"/>
                <w:szCs w:val="24"/>
              </w:rPr>
              <w:t xml:space="preserve"> og</w:t>
            </w:r>
            <w:r w:rsidR="009E4347">
              <w:rPr>
                <w:b/>
                <w:bCs/>
                <w:i/>
                <w:iCs/>
                <w:sz w:val="24"/>
                <w:szCs w:val="24"/>
              </w:rPr>
              <w:t xml:space="preserve"> </w:t>
            </w:r>
            <w:r w:rsidR="00442A73">
              <w:rPr>
                <w:b/>
                <w:bCs/>
                <w:i/>
                <w:iCs/>
                <w:sz w:val="24"/>
                <w:szCs w:val="24"/>
              </w:rPr>
              <w:t>f</w:t>
            </w:r>
            <w:r w:rsidR="009E4347">
              <w:rPr>
                <w:b/>
                <w:bCs/>
                <w:i/>
                <w:iCs/>
                <w:sz w:val="24"/>
                <w:szCs w:val="24"/>
              </w:rPr>
              <w:t xml:space="preserve">ylkesråd for samferdsel. </w:t>
            </w:r>
          </w:p>
        </w:tc>
      </w:tr>
    </w:tbl>
    <w:p w14:paraId="47439024" w14:textId="05FD9D4F" w:rsidR="00DD2719" w:rsidRDefault="00DD2719" w:rsidP="00A76BED">
      <w:pPr>
        <w:rPr>
          <w:b/>
          <w:sz w:val="24"/>
          <w:szCs w:val="24"/>
        </w:rPr>
      </w:pPr>
    </w:p>
    <w:p w14:paraId="6D888636" w14:textId="77777777" w:rsidR="00DD2719" w:rsidRDefault="00DD2719" w:rsidP="00A76BED">
      <w:pPr>
        <w:rPr>
          <w:b/>
          <w:sz w:val="24"/>
          <w:szCs w:val="24"/>
        </w:rPr>
      </w:pPr>
    </w:p>
    <w:p w14:paraId="47DA0EDD" w14:textId="65DFDD7F" w:rsidR="00A76BED" w:rsidRPr="00286C19" w:rsidRDefault="00E956A3" w:rsidP="00A76BED">
      <w:pPr>
        <w:rPr>
          <w:b/>
          <w:sz w:val="24"/>
          <w:szCs w:val="24"/>
        </w:rPr>
      </w:pPr>
      <w:r>
        <w:rPr>
          <w:b/>
          <w:sz w:val="24"/>
          <w:szCs w:val="24"/>
        </w:rPr>
        <w:t xml:space="preserve">Sak 5 Alta </w:t>
      </w:r>
      <w:r w:rsidR="00CA2380">
        <w:rPr>
          <w:b/>
          <w:sz w:val="24"/>
          <w:szCs w:val="24"/>
        </w:rPr>
        <w:t xml:space="preserve">Ap </w:t>
      </w:r>
      <w:r>
        <w:rPr>
          <w:b/>
          <w:sz w:val="24"/>
          <w:szCs w:val="24"/>
        </w:rPr>
        <w:t xml:space="preserve">- </w:t>
      </w:r>
      <w:r w:rsidR="00A76BED" w:rsidRPr="00286C19">
        <w:rPr>
          <w:b/>
          <w:sz w:val="24"/>
          <w:szCs w:val="24"/>
        </w:rPr>
        <w:t>Å styrke laget rundt eleven</w:t>
      </w:r>
    </w:p>
    <w:p w14:paraId="26816EE7" w14:textId="4044070C" w:rsidR="00A76BED" w:rsidRPr="00286C19" w:rsidRDefault="00A76BED" w:rsidP="00A76BED">
      <w:pPr>
        <w:rPr>
          <w:sz w:val="24"/>
          <w:szCs w:val="24"/>
        </w:rPr>
      </w:pPr>
      <w:r w:rsidRPr="00286C19">
        <w:rPr>
          <w:sz w:val="24"/>
          <w:szCs w:val="24"/>
        </w:rPr>
        <w:t xml:space="preserve">Skolen er en av de aller viktigste arenaene i barn og unges liv. Som 6-åringer går vi inn skoleporten for første gang, og etter tretten år går vi ut igjen – forhåpentligvis klar for å møte voksenlivet på en god måte. I denne perioden er det mye som skal mestres både sosialt og faglig. Og det er mange faktorer som er med på å bestemme hvordan barn og unge opplever skolehverdagen. Familiens omsorgssituasjon og økonomi, barnets fysiske og psykiske helse, opplevelsen av inkludering og tilhørighet, det generelle skolemiljøet og graden av tverrfaglig kompetanse til de voksne på skolen, er faktorer som påvirker hverdagen og framtiden til barn og unge. </w:t>
      </w:r>
    </w:p>
    <w:p w14:paraId="5F16291E" w14:textId="7A337367" w:rsidR="00A76BED" w:rsidRPr="00286C19" w:rsidRDefault="00A76BED" w:rsidP="00A76BED">
      <w:pPr>
        <w:rPr>
          <w:sz w:val="24"/>
          <w:szCs w:val="24"/>
        </w:rPr>
      </w:pPr>
      <w:r w:rsidRPr="00286C19">
        <w:rPr>
          <w:sz w:val="24"/>
          <w:szCs w:val="24"/>
        </w:rPr>
        <w:t>Det snakkes varmt om laget rundt eleven, men pandemien og lærerstreiken har avdekket store utfordringer i lærernes hverdag. Samfunnet har lagt altfor mange oppgaver på lærerne alene. Vi trenger mer sosialfaglig personell i skolen, slik at lærerne får mer tid til å være lærer. Miljøterapeutene og den</w:t>
      </w:r>
      <w:r w:rsidR="00442A73">
        <w:rPr>
          <w:sz w:val="24"/>
          <w:szCs w:val="24"/>
        </w:rPr>
        <w:t xml:space="preserve"> </w:t>
      </w:r>
      <w:r w:rsidRPr="00286C19">
        <w:rPr>
          <w:sz w:val="24"/>
          <w:szCs w:val="24"/>
        </w:rPr>
        <w:t>sosialfaglig</w:t>
      </w:r>
      <w:r w:rsidR="00442A73">
        <w:rPr>
          <w:sz w:val="24"/>
          <w:szCs w:val="24"/>
        </w:rPr>
        <w:t>e</w:t>
      </w:r>
      <w:r w:rsidRPr="00286C19">
        <w:rPr>
          <w:sz w:val="24"/>
          <w:szCs w:val="24"/>
        </w:rPr>
        <w:t xml:space="preserve"> kompetansen i skolen skal fungere som en støtte til lærerne og jobber dedikert med enkeltelever og det psykososiale skolemiljøet. Den sosialfaglige kompetansen som disse yrkesgruppene representere</w:t>
      </w:r>
      <w:r w:rsidR="00442A73">
        <w:rPr>
          <w:sz w:val="24"/>
          <w:szCs w:val="24"/>
        </w:rPr>
        <w:t>r</w:t>
      </w:r>
      <w:r w:rsidRPr="00286C19">
        <w:rPr>
          <w:sz w:val="24"/>
          <w:szCs w:val="24"/>
        </w:rPr>
        <w:t xml:space="preserve"> er et viktig supplement til de ansatte med pedagogisk kompetanse.</w:t>
      </w:r>
    </w:p>
    <w:p w14:paraId="22226B73" w14:textId="0538B109" w:rsidR="00A76BED" w:rsidRPr="00286C19" w:rsidRDefault="00A76BED" w:rsidP="00A76BED">
      <w:pPr>
        <w:rPr>
          <w:sz w:val="24"/>
          <w:szCs w:val="24"/>
        </w:rPr>
      </w:pPr>
      <w:r w:rsidRPr="00286C19">
        <w:rPr>
          <w:sz w:val="24"/>
          <w:szCs w:val="24"/>
        </w:rPr>
        <w:t xml:space="preserve">Oppvekstreformen og den nye barnevernloven gir hele kommunen et større ansvar for barnet, både faglig og økonomisk. Sentralt i reformen er at kommunene skal forebygge heller enn å reparere. Alle barn har krav på et skoletilbud. Alle barn har med seg livet sitt i sekken når de kommer inn skoleporten, og for mange blir sekken så overveldende at de ikke vil ha forutsetninger for å ta imot læring. Det kan være en dag, en uke, eller i verste fall en hel skolegang. Vi må møte barna med kompetanse som kan ivareta hele barnet, og som gjennom tverrfaglig styrking og samarbeid, kan ivareta hele barnet. </w:t>
      </w:r>
    </w:p>
    <w:p w14:paraId="4FACBCFA" w14:textId="6EC92691" w:rsidR="00377287" w:rsidRDefault="00A76BED" w:rsidP="00377287">
      <w:pPr>
        <w:rPr>
          <w:sz w:val="24"/>
          <w:szCs w:val="24"/>
        </w:rPr>
      </w:pPr>
      <w:r w:rsidRPr="00286C19">
        <w:rPr>
          <w:sz w:val="24"/>
          <w:szCs w:val="24"/>
        </w:rPr>
        <w:t>Vi hører stadig om elever med skolevegring, at unge utvikler psykiske lidelser og at mange ikke får den oppfølgingen de trenger. Å «styrke laget rundt eleven» kan ikke bare være et slagord i valgkamp. Det krever handling.</w:t>
      </w:r>
    </w:p>
    <w:p w14:paraId="35D98881" w14:textId="77777777" w:rsidR="00286C19" w:rsidRPr="00377287" w:rsidRDefault="00286C19" w:rsidP="00377287">
      <w:pPr>
        <w:rPr>
          <w:sz w:val="24"/>
          <w:szCs w:val="24"/>
        </w:rPr>
      </w:pPr>
    </w:p>
    <w:tbl>
      <w:tblPr>
        <w:tblStyle w:val="Tabellrutenett"/>
        <w:tblW w:w="0" w:type="auto"/>
        <w:tblLook w:val="04A0" w:firstRow="1" w:lastRow="0" w:firstColumn="1" w:lastColumn="0" w:noHBand="0" w:noVBand="1"/>
      </w:tblPr>
      <w:tblGrid>
        <w:gridCol w:w="9062"/>
      </w:tblGrid>
      <w:tr w:rsidR="00377287" w:rsidRPr="00377287" w14:paraId="4DE6CEFF" w14:textId="77777777" w:rsidTr="000C30C5">
        <w:tc>
          <w:tcPr>
            <w:tcW w:w="9062" w:type="dxa"/>
          </w:tcPr>
          <w:p w14:paraId="30DA9DDC" w14:textId="245FED21" w:rsidR="00377287" w:rsidRPr="00377287" w:rsidRDefault="00377287" w:rsidP="00377287">
            <w:pPr>
              <w:rPr>
                <w:b/>
                <w:bCs/>
                <w:i/>
                <w:iCs/>
                <w:sz w:val="24"/>
                <w:szCs w:val="24"/>
              </w:rPr>
            </w:pPr>
            <w:r w:rsidRPr="00377287">
              <w:rPr>
                <w:b/>
                <w:bCs/>
                <w:i/>
                <w:iCs/>
                <w:sz w:val="24"/>
                <w:szCs w:val="24"/>
              </w:rPr>
              <w:t xml:space="preserve">Styrets forslag til vedtak: Saken oversendes </w:t>
            </w:r>
            <w:r w:rsidR="009E4347">
              <w:rPr>
                <w:b/>
                <w:bCs/>
                <w:i/>
                <w:iCs/>
                <w:sz w:val="24"/>
                <w:szCs w:val="24"/>
              </w:rPr>
              <w:t>redak</w:t>
            </w:r>
            <w:r w:rsidR="00442A73">
              <w:rPr>
                <w:b/>
                <w:bCs/>
                <w:i/>
                <w:iCs/>
                <w:sz w:val="24"/>
                <w:szCs w:val="24"/>
              </w:rPr>
              <w:t xml:space="preserve">sjonskomiteen. </w:t>
            </w:r>
          </w:p>
        </w:tc>
      </w:tr>
    </w:tbl>
    <w:p w14:paraId="2A9FF0D1" w14:textId="77777777" w:rsidR="00377287" w:rsidRPr="00377287" w:rsidRDefault="00377287" w:rsidP="00377287">
      <w:pPr>
        <w:rPr>
          <w:i/>
          <w:iCs/>
          <w:sz w:val="24"/>
          <w:szCs w:val="24"/>
        </w:rPr>
      </w:pPr>
    </w:p>
    <w:p w14:paraId="58A11CDF" w14:textId="77777777" w:rsidR="00A76BED" w:rsidRPr="00286C19" w:rsidRDefault="00A76BED" w:rsidP="00A76BED">
      <w:pPr>
        <w:rPr>
          <w:rFonts w:cstheme="minorHAnsi"/>
          <w:bCs/>
          <w:sz w:val="24"/>
          <w:szCs w:val="24"/>
        </w:rPr>
      </w:pPr>
    </w:p>
    <w:p w14:paraId="0EA5C935" w14:textId="77777777" w:rsidR="00E956A3" w:rsidRDefault="00E956A3" w:rsidP="00A76BED">
      <w:pPr>
        <w:rPr>
          <w:rFonts w:cstheme="minorHAnsi"/>
          <w:b/>
          <w:sz w:val="24"/>
          <w:szCs w:val="24"/>
        </w:rPr>
      </w:pPr>
    </w:p>
    <w:p w14:paraId="5E793DA3" w14:textId="77777777" w:rsidR="00E956A3" w:rsidRDefault="00E956A3" w:rsidP="00A76BED">
      <w:pPr>
        <w:rPr>
          <w:rFonts w:cstheme="minorHAnsi"/>
          <w:b/>
          <w:sz w:val="24"/>
          <w:szCs w:val="24"/>
        </w:rPr>
      </w:pPr>
    </w:p>
    <w:p w14:paraId="5BFA125D" w14:textId="77777777" w:rsidR="00CA2380" w:rsidRDefault="00CA2380" w:rsidP="00A76BED">
      <w:pPr>
        <w:rPr>
          <w:rFonts w:cstheme="minorHAnsi"/>
          <w:b/>
          <w:sz w:val="24"/>
          <w:szCs w:val="24"/>
        </w:rPr>
      </w:pPr>
    </w:p>
    <w:p w14:paraId="15D18609" w14:textId="239F61B6" w:rsidR="00D84A6F" w:rsidRPr="00CA2380" w:rsidRDefault="00E956A3" w:rsidP="00D84A6F">
      <w:pPr>
        <w:rPr>
          <w:rStyle w:val="ListLabel1"/>
          <w:rFonts w:cstheme="minorHAnsi"/>
          <w:b/>
          <w:sz w:val="24"/>
          <w:szCs w:val="24"/>
        </w:rPr>
      </w:pPr>
      <w:r>
        <w:rPr>
          <w:rFonts w:cstheme="minorHAnsi"/>
          <w:b/>
          <w:sz w:val="24"/>
          <w:szCs w:val="24"/>
        </w:rPr>
        <w:lastRenderedPageBreak/>
        <w:t xml:space="preserve">Sak 6 </w:t>
      </w:r>
      <w:r w:rsidR="00A76BED" w:rsidRPr="00D37DAE">
        <w:rPr>
          <w:rFonts w:cstheme="minorHAnsi"/>
          <w:b/>
          <w:sz w:val="24"/>
          <w:szCs w:val="24"/>
        </w:rPr>
        <w:t xml:space="preserve">Gamvik </w:t>
      </w:r>
      <w:r w:rsidR="00951192">
        <w:rPr>
          <w:rFonts w:cstheme="minorHAnsi"/>
          <w:b/>
          <w:sz w:val="24"/>
          <w:szCs w:val="24"/>
        </w:rPr>
        <w:t>Ap</w:t>
      </w:r>
      <w:r>
        <w:rPr>
          <w:rFonts w:cstheme="minorHAnsi"/>
          <w:b/>
          <w:sz w:val="24"/>
          <w:szCs w:val="24"/>
        </w:rPr>
        <w:t xml:space="preserve"> - </w:t>
      </w:r>
      <w:r w:rsidR="00D84A6F" w:rsidRPr="00377287">
        <w:rPr>
          <w:rStyle w:val="ListLabel1"/>
          <w:rFonts w:ascii="Calibri" w:hAnsi="Calibri" w:cs="Calibri"/>
          <w:b/>
          <w:bCs/>
          <w:sz w:val="24"/>
          <w:szCs w:val="24"/>
        </w:rPr>
        <w:t>Styrking av fiskerihavna og farled gjennom utdyping av havna i Mehamn, Gamvik kommune</w:t>
      </w:r>
    </w:p>
    <w:p w14:paraId="220FC28A" w14:textId="77777777" w:rsidR="00D84A6F" w:rsidRPr="004666AE" w:rsidRDefault="00D84A6F" w:rsidP="00D84A6F">
      <w:pPr>
        <w:rPr>
          <w:rFonts w:ascii="Calibri" w:hAnsi="Calibri" w:cs="Calibri"/>
          <w:sz w:val="24"/>
          <w:szCs w:val="24"/>
        </w:rPr>
      </w:pPr>
      <w:r w:rsidRPr="004666AE">
        <w:rPr>
          <w:rFonts w:ascii="Calibri" w:hAnsi="Calibri" w:cs="Calibri"/>
          <w:sz w:val="24"/>
          <w:szCs w:val="24"/>
        </w:rPr>
        <w:t xml:space="preserve">Som mange andre distriktskommuner i Finnmark står også Gamvik kommune overfor økende utfordringer med å opprettholde folketall og sysselsetting. Vi trenger </w:t>
      </w:r>
      <w:r>
        <w:rPr>
          <w:rFonts w:ascii="Calibri" w:hAnsi="Calibri" w:cs="Calibri"/>
          <w:sz w:val="24"/>
          <w:szCs w:val="24"/>
        </w:rPr>
        <w:t xml:space="preserve">derfor </w:t>
      </w:r>
      <w:r w:rsidRPr="004666AE">
        <w:rPr>
          <w:rFonts w:ascii="Calibri" w:hAnsi="Calibri" w:cs="Calibri"/>
          <w:sz w:val="24"/>
          <w:szCs w:val="24"/>
        </w:rPr>
        <w:t>økt tilgang på ung arbeidskraft og nye attraktive jobber. Gamvik kommune er en fiskerikommune, utvikling av fiskerinæringer og den marine infrastrukturen er derfor grunnleggende for å opprettholde livsgrunnlaget for vår kommune,</w:t>
      </w:r>
    </w:p>
    <w:p w14:paraId="51A6F59C" w14:textId="77777777" w:rsidR="00D84A6F" w:rsidRPr="004666AE" w:rsidRDefault="00D84A6F" w:rsidP="00D84A6F">
      <w:pPr>
        <w:rPr>
          <w:rFonts w:ascii="Calibri" w:hAnsi="Calibri" w:cs="Calibri"/>
          <w:sz w:val="24"/>
          <w:szCs w:val="24"/>
        </w:rPr>
      </w:pPr>
      <w:r w:rsidRPr="004666AE">
        <w:rPr>
          <w:rFonts w:ascii="Calibri" w:hAnsi="Calibri" w:cs="Calibri"/>
          <w:sz w:val="24"/>
          <w:szCs w:val="24"/>
        </w:rPr>
        <w:t xml:space="preserve">Det må derfor for settes inn konkrete tiltak som kan begrense utflyttingen og styrke innflyttingen til Gamvik kommune. </w:t>
      </w:r>
    </w:p>
    <w:p w14:paraId="0D293479" w14:textId="77777777" w:rsidR="00D84A6F" w:rsidRPr="004666AE" w:rsidRDefault="00D84A6F" w:rsidP="00D84A6F">
      <w:pPr>
        <w:rPr>
          <w:rFonts w:ascii="Calibri" w:hAnsi="Calibri" w:cs="Calibri"/>
          <w:sz w:val="24"/>
          <w:szCs w:val="24"/>
        </w:rPr>
      </w:pPr>
      <w:r w:rsidRPr="004666AE">
        <w:rPr>
          <w:rFonts w:ascii="Calibri" w:hAnsi="Calibri" w:cs="Calibri"/>
          <w:sz w:val="24"/>
          <w:szCs w:val="24"/>
        </w:rPr>
        <w:t xml:space="preserve">Dette må omfatte satsinger på utvikling av attraktivere bosteder, rekrutteringsstrategier overfor unge voksne og barnefamilier samt flere attraktive jobber i etablerte og nye næringer med langsiktig bærekraft. </w:t>
      </w:r>
    </w:p>
    <w:p w14:paraId="00CEAE6C" w14:textId="77777777" w:rsidR="00D84A6F" w:rsidRPr="004666AE" w:rsidRDefault="00D84A6F" w:rsidP="00D84A6F">
      <w:pPr>
        <w:rPr>
          <w:rFonts w:ascii="Calibri" w:hAnsi="Calibri" w:cs="Calibri"/>
          <w:sz w:val="24"/>
          <w:szCs w:val="24"/>
        </w:rPr>
      </w:pPr>
      <w:r w:rsidRPr="004666AE">
        <w:rPr>
          <w:rFonts w:ascii="Calibri" w:hAnsi="Calibri" w:cs="Calibri"/>
          <w:sz w:val="24"/>
          <w:szCs w:val="24"/>
        </w:rPr>
        <w:t xml:space="preserve">Gamvik kommune gjør allerede mye for å styrke næringslivet her, men situasjonen krever også en målrettet nasjonal distrikts- og regionalpolitikk som tar hensyn til våre behov. </w:t>
      </w:r>
    </w:p>
    <w:p w14:paraId="14061C03" w14:textId="77777777" w:rsidR="00D84A6F" w:rsidRPr="004666AE" w:rsidRDefault="00D84A6F" w:rsidP="00D84A6F">
      <w:pPr>
        <w:rPr>
          <w:rFonts w:ascii="Calibri" w:hAnsi="Calibri" w:cs="Calibri"/>
          <w:sz w:val="24"/>
          <w:szCs w:val="24"/>
        </w:rPr>
      </w:pPr>
      <w:r w:rsidRPr="004666AE">
        <w:rPr>
          <w:rFonts w:ascii="Calibri" w:hAnsi="Calibri" w:cs="Calibri"/>
          <w:sz w:val="24"/>
          <w:szCs w:val="24"/>
        </w:rPr>
        <w:t xml:space="preserve">I denne sammenheng ser vi styrking av infrastrukturen ved havna i Mehamn som ett viktig attraksjonsfremmende, næringspolitisk virkemiddel. </w:t>
      </w:r>
    </w:p>
    <w:p w14:paraId="496D4A1A" w14:textId="77777777" w:rsidR="00D84A6F" w:rsidRPr="004666AE" w:rsidRDefault="00D84A6F" w:rsidP="00D84A6F">
      <w:pPr>
        <w:rPr>
          <w:rStyle w:val="ListLabel1"/>
          <w:rFonts w:ascii="Calibri" w:hAnsi="Calibri" w:cs="Calibri"/>
          <w:b/>
          <w:bCs/>
          <w:sz w:val="24"/>
          <w:szCs w:val="24"/>
        </w:rPr>
      </w:pPr>
      <w:r w:rsidRPr="004666AE">
        <w:rPr>
          <w:rStyle w:val="ListLabel1"/>
          <w:rFonts w:ascii="Calibri" w:hAnsi="Calibri" w:cs="Calibri"/>
          <w:b/>
          <w:bCs/>
          <w:sz w:val="24"/>
          <w:szCs w:val="24"/>
        </w:rPr>
        <w:t>Bakgrunn</w:t>
      </w:r>
    </w:p>
    <w:p w14:paraId="00C09078" w14:textId="77777777" w:rsidR="00D84A6F" w:rsidRPr="004666AE" w:rsidRDefault="00D84A6F" w:rsidP="00D84A6F">
      <w:pPr>
        <w:pStyle w:val="Listeavsnitt"/>
        <w:numPr>
          <w:ilvl w:val="0"/>
          <w:numId w:val="14"/>
        </w:numPr>
        <w:suppressAutoHyphens/>
        <w:spacing w:after="0" w:line="240" w:lineRule="auto"/>
        <w:contextualSpacing/>
        <w:rPr>
          <w:rStyle w:val="ListLabel1"/>
          <w:sz w:val="24"/>
        </w:rPr>
      </w:pPr>
      <w:r w:rsidRPr="004666AE">
        <w:rPr>
          <w:rStyle w:val="ListLabel1"/>
          <w:sz w:val="24"/>
        </w:rPr>
        <w:t xml:space="preserve">Det har de senere årene vært gjort flere utredninger, studier og kartlegginger av en utvidelse og utdyping av havna i Mehamn. </w:t>
      </w:r>
    </w:p>
    <w:p w14:paraId="7672EC42" w14:textId="77777777" w:rsidR="00D84A6F" w:rsidRPr="004666AE" w:rsidRDefault="00D84A6F" w:rsidP="00D84A6F">
      <w:pPr>
        <w:pStyle w:val="Listeavsnitt"/>
        <w:numPr>
          <w:ilvl w:val="0"/>
          <w:numId w:val="14"/>
        </w:numPr>
        <w:suppressAutoHyphens/>
        <w:spacing w:after="0" w:line="240" w:lineRule="auto"/>
        <w:contextualSpacing/>
        <w:rPr>
          <w:rStyle w:val="ListLabel1"/>
          <w:sz w:val="24"/>
        </w:rPr>
      </w:pPr>
      <w:r w:rsidRPr="004666AE">
        <w:rPr>
          <w:rStyle w:val="ListLabel1"/>
          <w:sz w:val="24"/>
        </w:rPr>
        <w:t>Utdyping av Mehamn havn er planlagt, men ikke finansiert</w:t>
      </w:r>
    </w:p>
    <w:p w14:paraId="31DEA7AD" w14:textId="77777777" w:rsidR="00D84A6F" w:rsidRPr="004666AE" w:rsidRDefault="00D84A6F" w:rsidP="00D84A6F">
      <w:pPr>
        <w:pStyle w:val="Listeavsnitt"/>
        <w:numPr>
          <w:ilvl w:val="0"/>
          <w:numId w:val="14"/>
        </w:numPr>
        <w:suppressAutoHyphens/>
        <w:spacing w:after="0" w:line="240" w:lineRule="auto"/>
        <w:contextualSpacing/>
        <w:rPr>
          <w:rStyle w:val="ListLabel1"/>
          <w:sz w:val="24"/>
        </w:rPr>
      </w:pPr>
      <w:r w:rsidRPr="004666AE">
        <w:rPr>
          <w:rStyle w:val="ListLabel1"/>
          <w:sz w:val="24"/>
        </w:rPr>
        <w:t>Utdyping av Mehamn havn er allerede omtalt NTP og klargjort for NTP</w:t>
      </w:r>
    </w:p>
    <w:p w14:paraId="45D35510" w14:textId="77777777" w:rsidR="00D84A6F" w:rsidRPr="004666AE" w:rsidRDefault="00D84A6F" w:rsidP="00D84A6F">
      <w:pPr>
        <w:rPr>
          <w:rStyle w:val="ListLabel1"/>
          <w:rFonts w:ascii="Calibri" w:hAnsi="Calibri" w:cs="Calibri"/>
          <w:b/>
          <w:bCs/>
          <w:sz w:val="24"/>
          <w:szCs w:val="24"/>
        </w:rPr>
      </w:pPr>
    </w:p>
    <w:p w14:paraId="57733003" w14:textId="77777777" w:rsidR="00D84A6F" w:rsidRPr="004666AE" w:rsidRDefault="00D84A6F" w:rsidP="00D84A6F">
      <w:pPr>
        <w:rPr>
          <w:rStyle w:val="ListLabel1"/>
          <w:rFonts w:ascii="Calibri" w:hAnsi="Calibri" w:cs="Calibri"/>
          <w:b/>
          <w:bCs/>
          <w:sz w:val="24"/>
          <w:szCs w:val="24"/>
        </w:rPr>
      </w:pPr>
      <w:r w:rsidRPr="004666AE">
        <w:rPr>
          <w:rStyle w:val="ListLabel1"/>
          <w:rFonts w:ascii="Calibri" w:hAnsi="Calibri" w:cs="Calibri"/>
          <w:b/>
          <w:bCs/>
          <w:sz w:val="24"/>
          <w:szCs w:val="24"/>
        </w:rPr>
        <w:t>Begrunnelse for tiltaket</w:t>
      </w:r>
    </w:p>
    <w:p w14:paraId="7905BDD3" w14:textId="77777777" w:rsidR="00D84A6F" w:rsidRPr="004666AE" w:rsidRDefault="00D84A6F" w:rsidP="00D84A6F">
      <w:pPr>
        <w:pStyle w:val="Listeavsnitt"/>
        <w:numPr>
          <w:ilvl w:val="0"/>
          <w:numId w:val="14"/>
        </w:numPr>
        <w:suppressAutoHyphens/>
        <w:spacing w:after="0" w:line="240" w:lineRule="auto"/>
        <w:contextualSpacing/>
        <w:rPr>
          <w:rStyle w:val="ListLabel1"/>
          <w:sz w:val="24"/>
        </w:rPr>
      </w:pPr>
      <w:r w:rsidRPr="004666AE">
        <w:rPr>
          <w:rStyle w:val="ListLabel1"/>
          <w:sz w:val="24"/>
        </w:rPr>
        <w:t>En god og sikker farled og fiskerihavn i tilknytning til Mehamn havns infrastruktur, er en forutsetning for en effektiv og trygg fiskerihavn</w:t>
      </w:r>
      <w:r>
        <w:rPr>
          <w:rStyle w:val="ListLabel1"/>
          <w:sz w:val="24"/>
        </w:rPr>
        <w:t xml:space="preserve"> samt </w:t>
      </w:r>
      <w:r w:rsidRPr="004666AE">
        <w:rPr>
          <w:rStyle w:val="ListLabel1"/>
          <w:sz w:val="24"/>
        </w:rPr>
        <w:t xml:space="preserve">person- og godstransport </w:t>
      </w:r>
    </w:p>
    <w:p w14:paraId="6C504694" w14:textId="77777777" w:rsidR="00D84A6F" w:rsidRPr="004666AE" w:rsidRDefault="00D84A6F" w:rsidP="00D84A6F">
      <w:pPr>
        <w:pStyle w:val="Listeavsnitt"/>
        <w:numPr>
          <w:ilvl w:val="0"/>
          <w:numId w:val="14"/>
        </w:numPr>
        <w:suppressAutoHyphens/>
        <w:spacing w:after="0" w:line="240" w:lineRule="auto"/>
        <w:contextualSpacing/>
        <w:rPr>
          <w:rStyle w:val="ListLabel1"/>
          <w:sz w:val="24"/>
        </w:rPr>
      </w:pPr>
      <w:r w:rsidRPr="004666AE">
        <w:rPr>
          <w:rStyle w:val="ListLabel1"/>
          <w:sz w:val="24"/>
        </w:rPr>
        <w:t>Utdyping av havna i Mehamn skal derfor både møte dagens utfordringer og framtidas muligheter</w:t>
      </w:r>
    </w:p>
    <w:p w14:paraId="36A75E80" w14:textId="77777777" w:rsidR="00D84A6F" w:rsidRPr="004666AE" w:rsidRDefault="00D84A6F" w:rsidP="00D84A6F">
      <w:pPr>
        <w:rPr>
          <w:rStyle w:val="ListLabel1"/>
          <w:rFonts w:ascii="Calibri" w:hAnsi="Calibri" w:cs="Calibri"/>
          <w:sz w:val="24"/>
          <w:szCs w:val="24"/>
        </w:rPr>
      </w:pPr>
    </w:p>
    <w:p w14:paraId="4DE11B15" w14:textId="77777777" w:rsidR="00D84A6F" w:rsidRPr="004666AE" w:rsidRDefault="00D84A6F" w:rsidP="00D84A6F">
      <w:pPr>
        <w:rPr>
          <w:rStyle w:val="ListLabel1"/>
          <w:rFonts w:ascii="Calibri" w:hAnsi="Calibri" w:cs="Calibri"/>
          <w:b/>
          <w:bCs/>
          <w:sz w:val="24"/>
          <w:szCs w:val="24"/>
        </w:rPr>
      </w:pPr>
      <w:r w:rsidRPr="004666AE">
        <w:rPr>
          <w:rStyle w:val="ListLabel1"/>
          <w:rFonts w:ascii="Calibri" w:hAnsi="Calibri" w:cs="Calibri"/>
          <w:b/>
          <w:bCs/>
          <w:sz w:val="24"/>
          <w:szCs w:val="24"/>
        </w:rPr>
        <w:t>Tiltaket skal:</w:t>
      </w:r>
    </w:p>
    <w:p w14:paraId="4FD8D283"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Legge til rette for økt regularitet for Hurtigruten</w:t>
      </w:r>
    </w:p>
    <w:p w14:paraId="4C10DC48"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Oppnå bedre sikkerhet for større fartøyer, noe som også vil bidra å redusere faren for miljøskadelige hendelser i havna.</w:t>
      </w:r>
    </w:p>
    <w:p w14:paraId="3DDF9730"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Gi større og mer dyptgående båter sikker adkomst til havna i Mehamn</w:t>
      </w:r>
    </w:p>
    <w:p w14:paraId="45B7EEE5"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Bidra til økning i antall landinger av flere og større fartøyer, som igjen vil gi økt næringsaktivitet og positive ringvirkninger for sysselsetting og lokalmiljø</w:t>
      </w:r>
    </w:p>
    <w:p w14:paraId="3C549498"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 xml:space="preserve">Gi kortere reisetid, herunder økt klimagevinst, betydelig kapasitetsøkning, bedre regularitet og mer effektiv og utnyttelse av de eksisterende kaianleggene </w:t>
      </w:r>
    </w:p>
    <w:p w14:paraId="13D5570D"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t>Bidra til å møte antatt økning i mer gods fra land til sjø. Økt dybde vil gi kaiplass for godsbåter og gods</w:t>
      </w:r>
    </w:p>
    <w:p w14:paraId="7A793A4D" w14:textId="77777777" w:rsidR="00D84A6F" w:rsidRPr="004666AE" w:rsidRDefault="00D84A6F" w:rsidP="00D84A6F">
      <w:pPr>
        <w:pStyle w:val="Listeavsnitt"/>
        <w:numPr>
          <w:ilvl w:val="0"/>
          <w:numId w:val="15"/>
        </w:numPr>
        <w:suppressAutoHyphens/>
        <w:spacing w:after="0" w:line="240" w:lineRule="auto"/>
        <w:contextualSpacing/>
        <w:rPr>
          <w:rStyle w:val="ListLabel1"/>
          <w:sz w:val="24"/>
        </w:rPr>
      </w:pPr>
      <w:r w:rsidRPr="004666AE">
        <w:rPr>
          <w:rStyle w:val="ListLabel1"/>
          <w:sz w:val="24"/>
        </w:rPr>
        <w:lastRenderedPageBreak/>
        <w:t>Bidra til mer effektivt fiske hvor flere og større båter vil kunne levere sine fangster i Mehamn havn</w:t>
      </w:r>
    </w:p>
    <w:p w14:paraId="17BE9F1A" w14:textId="77777777" w:rsidR="00D84A6F" w:rsidRPr="004666AE" w:rsidRDefault="00D84A6F" w:rsidP="00D84A6F">
      <w:pPr>
        <w:rPr>
          <w:rStyle w:val="ListLabel1"/>
          <w:rFonts w:ascii="Calibri" w:hAnsi="Calibri" w:cs="Calibri"/>
          <w:sz w:val="24"/>
          <w:szCs w:val="24"/>
        </w:rPr>
      </w:pPr>
    </w:p>
    <w:p w14:paraId="06EA5721" w14:textId="77777777" w:rsidR="00D84A6F" w:rsidRPr="004666AE" w:rsidRDefault="00D84A6F" w:rsidP="00D84A6F">
      <w:pPr>
        <w:rPr>
          <w:rStyle w:val="ListLabel1"/>
          <w:rFonts w:ascii="Calibri" w:hAnsi="Calibri" w:cs="Calibri"/>
          <w:b/>
          <w:bCs/>
          <w:sz w:val="24"/>
          <w:szCs w:val="24"/>
        </w:rPr>
      </w:pPr>
      <w:r w:rsidRPr="004666AE">
        <w:rPr>
          <w:rStyle w:val="ListLabel1"/>
          <w:rFonts w:ascii="Calibri" w:hAnsi="Calibri" w:cs="Calibri"/>
          <w:b/>
          <w:bCs/>
          <w:sz w:val="24"/>
          <w:szCs w:val="24"/>
        </w:rPr>
        <w:t xml:space="preserve">      Andre stikkord er: </w:t>
      </w:r>
    </w:p>
    <w:p w14:paraId="671D46AE" w14:textId="77777777" w:rsidR="00D84A6F" w:rsidRPr="004666AE" w:rsidRDefault="00D84A6F" w:rsidP="00D84A6F">
      <w:pPr>
        <w:pStyle w:val="Listeavsnitt"/>
        <w:numPr>
          <w:ilvl w:val="0"/>
          <w:numId w:val="16"/>
        </w:numPr>
        <w:suppressAutoHyphens/>
        <w:spacing w:after="0" w:line="240" w:lineRule="auto"/>
        <w:contextualSpacing/>
        <w:rPr>
          <w:rStyle w:val="ListLabel1"/>
          <w:sz w:val="24"/>
        </w:rPr>
      </w:pPr>
      <w:r w:rsidRPr="004666AE">
        <w:rPr>
          <w:rStyle w:val="ListLabel1"/>
          <w:sz w:val="24"/>
        </w:rPr>
        <w:t>Reduserte lønnskostnader; mindre overtid og nattarbeid</w:t>
      </w:r>
    </w:p>
    <w:p w14:paraId="692D7C2B" w14:textId="77777777" w:rsidR="00D84A6F" w:rsidRPr="004666AE" w:rsidRDefault="00D84A6F" w:rsidP="00D84A6F">
      <w:pPr>
        <w:pStyle w:val="Listeavsnitt"/>
        <w:numPr>
          <w:ilvl w:val="0"/>
          <w:numId w:val="16"/>
        </w:numPr>
        <w:suppressAutoHyphens/>
        <w:spacing w:after="0" w:line="240" w:lineRule="auto"/>
        <w:contextualSpacing/>
        <w:rPr>
          <w:rStyle w:val="ListLabel1"/>
          <w:sz w:val="24"/>
        </w:rPr>
      </w:pPr>
      <w:r w:rsidRPr="004666AE">
        <w:rPr>
          <w:rStyle w:val="ListLabel1"/>
          <w:sz w:val="24"/>
        </w:rPr>
        <w:t>Redusert ventetid gitt flere fartøy til kai samtidig</w:t>
      </w:r>
    </w:p>
    <w:p w14:paraId="11015A3C" w14:textId="77777777" w:rsidR="00D84A6F" w:rsidRPr="004666AE" w:rsidRDefault="00D84A6F" w:rsidP="00D84A6F">
      <w:pPr>
        <w:pStyle w:val="Listeavsnitt"/>
        <w:numPr>
          <w:ilvl w:val="0"/>
          <w:numId w:val="16"/>
        </w:numPr>
        <w:suppressAutoHyphens/>
        <w:spacing w:after="0" w:line="240" w:lineRule="auto"/>
        <w:contextualSpacing/>
        <w:rPr>
          <w:rStyle w:val="ListLabel1"/>
          <w:sz w:val="24"/>
        </w:rPr>
      </w:pPr>
      <w:r w:rsidRPr="004666AE">
        <w:rPr>
          <w:rStyle w:val="ListLabel1"/>
          <w:sz w:val="24"/>
        </w:rPr>
        <w:t xml:space="preserve">Betydelig miljøgevinst gjennom redusert drivstofforbruk både i fiskeriflåten og i transportleddet </w:t>
      </w:r>
    </w:p>
    <w:p w14:paraId="7BEF76C0" w14:textId="77777777" w:rsidR="00D84A6F" w:rsidRPr="004666AE" w:rsidRDefault="00D84A6F" w:rsidP="00D84A6F">
      <w:pPr>
        <w:rPr>
          <w:rStyle w:val="ListLabel1"/>
          <w:rFonts w:ascii="Calibri" w:hAnsi="Calibri" w:cs="Calibri"/>
          <w:sz w:val="24"/>
          <w:szCs w:val="24"/>
        </w:rPr>
      </w:pPr>
    </w:p>
    <w:p w14:paraId="2CABA47A" w14:textId="77777777" w:rsidR="00D84A6F" w:rsidRPr="004666AE" w:rsidRDefault="00D84A6F" w:rsidP="00D84A6F">
      <w:pPr>
        <w:ind w:left="360"/>
        <w:rPr>
          <w:rStyle w:val="ListLabel1"/>
          <w:rFonts w:ascii="Calibri" w:hAnsi="Calibri" w:cs="Calibri"/>
          <w:b/>
          <w:bCs/>
          <w:sz w:val="24"/>
          <w:szCs w:val="24"/>
        </w:rPr>
      </w:pPr>
      <w:r w:rsidRPr="004666AE">
        <w:rPr>
          <w:rStyle w:val="ListLabel1"/>
          <w:rFonts w:ascii="Calibri" w:hAnsi="Calibri" w:cs="Calibri"/>
          <w:b/>
          <w:bCs/>
          <w:sz w:val="24"/>
          <w:szCs w:val="24"/>
        </w:rPr>
        <w:t xml:space="preserve">Utløsende behov </w:t>
      </w:r>
    </w:p>
    <w:p w14:paraId="4FD1B88E" w14:textId="77777777" w:rsidR="00D84A6F" w:rsidRPr="004666AE" w:rsidRDefault="00D84A6F" w:rsidP="00D84A6F">
      <w:pPr>
        <w:pStyle w:val="Listeavsnitt"/>
        <w:numPr>
          <w:ilvl w:val="0"/>
          <w:numId w:val="17"/>
        </w:numPr>
        <w:suppressAutoHyphens/>
        <w:spacing w:after="0" w:line="240" w:lineRule="auto"/>
        <w:contextualSpacing/>
        <w:rPr>
          <w:rStyle w:val="ListLabel1"/>
          <w:sz w:val="24"/>
        </w:rPr>
      </w:pPr>
      <w:r w:rsidRPr="004666AE">
        <w:rPr>
          <w:rStyle w:val="ListLabel1"/>
          <w:sz w:val="24"/>
        </w:rPr>
        <w:t xml:space="preserve">Dybden i havna setter begrensninger for hvor store båter som kan anløpe Mehamn </w:t>
      </w:r>
    </w:p>
    <w:p w14:paraId="3BA2106E" w14:textId="77777777" w:rsidR="00D84A6F" w:rsidRPr="004666AE" w:rsidRDefault="00D84A6F" w:rsidP="00D84A6F">
      <w:pPr>
        <w:pStyle w:val="Listeavsnitt"/>
        <w:numPr>
          <w:ilvl w:val="0"/>
          <w:numId w:val="17"/>
        </w:numPr>
        <w:suppressAutoHyphens/>
        <w:spacing w:after="0" w:line="240" w:lineRule="auto"/>
        <w:contextualSpacing/>
        <w:rPr>
          <w:rStyle w:val="ListLabel1"/>
          <w:sz w:val="24"/>
        </w:rPr>
      </w:pPr>
      <w:r w:rsidRPr="004666AE">
        <w:rPr>
          <w:rStyle w:val="ListLabel1"/>
          <w:sz w:val="24"/>
        </w:rPr>
        <w:t xml:space="preserve">Over tid har størrelsen på fartøyer økt både i lengde og dybde. Dette er en utvikling som fortsetter </w:t>
      </w:r>
    </w:p>
    <w:p w14:paraId="535D1491" w14:textId="77777777" w:rsidR="00D84A6F" w:rsidRPr="004666AE" w:rsidRDefault="00D84A6F" w:rsidP="00D84A6F">
      <w:pPr>
        <w:pStyle w:val="Listeavsnitt"/>
        <w:numPr>
          <w:ilvl w:val="0"/>
          <w:numId w:val="17"/>
        </w:numPr>
        <w:suppressAutoHyphens/>
        <w:spacing w:after="0" w:line="240" w:lineRule="auto"/>
        <w:contextualSpacing/>
        <w:rPr>
          <w:rStyle w:val="ListLabel1"/>
          <w:sz w:val="24"/>
        </w:rPr>
      </w:pPr>
      <w:r w:rsidRPr="004666AE">
        <w:rPr>
          <w:rStyle w:val="ListLabel1"/>
          <w:sz w:val="24"/>
        </w:rPr>
        <w:t>Betydelig fare for at havna velges bort i framtida dersom den ikke gjennomgår nødvendig oppgradering/modernisering</w:t>
      </w:r>
    </w:p>
    <w:p w14:paraId="34EAD8E4" w14:textId="77777777" w:rsidR="00D84A6F" w:rsidRPr="004666AE" w:rsidRDefault="00D84A6F" w:rsidP="00D84A6F">
      <w:pPr>
        <w:pStyle w:val="Listeavsnitt"/>
        <w:numPr>
          <w:ilvl w:val="0"/>
          <w:numId w:val="17"/>
        </w:numPr>
        <w:suppressAutoHyphens/>
        <w:spacing w:after="0" w:line="240" w:lineRule="auto"/>
        <w:contextualSpacing/>
        <w:rPr>
          <w:rStyle w:val="ListLabel1"/>
          <w:sz w:val="24"/>
        </w:rPr>
      </w:pPr>
      <w:r w:rsidRPr="004666AE">
        <w:rPr>
          <w:rStyle w:val="ListLabel1"/>
          <w:sz w:val="24"/>
        </w:rPr>
        <w:t>Næringsgrunnlaget innen fiskeri vil på sikt kunne bli truet gjennom sviktende infrastruktur</w:t>
      </w:r>
    </w:p>
    <w:p w14:paraId="308F70FB" w14:textId="77777777" w:rsidR="00D84A6F" w:rsidRPr="004666AE" w:rsidRDefault="00D84A6F" w:rsidP="00D84A6F">
      <w:pPr>
        <w:rPr>
          <w:rStyle w:val="ListLabel1"/>
          <w:rFonts w:ascii="Calibri" w:hAnsi="Calibri" w:cs="Calibri"/>
          <w:sz w:val="24"/>
          <w:szCs w:val="24"/>
        </w:rPr>
      </w:pPr>
    </w:p>
    <w:p w14:paraId="09EE11F9" w14:textId="77777777" w:rsidR="00D84A6F" w:rsidRPr="004666AE" w:rsidRDefault="00D84A6F" w:rsidP="00D84A6F">
      <w:pPr>
        <w:ind w:left="360"/>
        <w:rPr>
          <w:rStyle w:val="ListLabel1"/>
          <w:rFonts w:ascii="Calibri" w:hAnsi="Calibri" w:cs="Calibri"/>
          <w:b/>
          <w:bCs/>
          <w:sz w:val="24"/>
          <w:szCs w:val="24"/>
        </w:rPr>
      </w:pPr>
      <w:r w:rsidRPr="004666AE">
        <w:rPr>
          <w:rStyle w:val="ListLabel1"/>
          <w:rFonts w:ascii="Calibri" w:hAnsi="Calibri" w:cs="Calibri"/>
          <w:b/>
          <w:bCs/>
          <w:sz w:val="24"/>
          <w:szCs w:val="24"/>
        </w:rPr>
        <w:t>Samlet vurdering</w:t>
      </w:r>
    </w:p>
    <w:p w14:paraId="0D342732" w14:textId="77777777" w:rsidR="00D84A6F" w:rsidRPr="004666AE" w:rsidRDefault="00D84A6F" w:rsidP="00D84A6F">
      <w:pPr>
        <w:pStyle w:val="Listeavsnitt"/>
        <w:numPr>
          <w:ilvl w:val="0"/>
          <w:numId w:val="18"/>
        </w:numPr>
        <w:suppressAutoHyphens/>
        <w:spacing w:after="0" w:line="240" w:lineRule="auto"/>
        <w:contextualSpacing/>
        <w:rPr>
          <w:rStyle w:val="ListLabel1"/>
          <w:sz w:val="24"/>
        </w:rPr>
      </w:pPr>
      <w:r w:rsidRPr="004666AE">
        <w:rPr>
          <w:rStyle w:val="ListLabel1"/>
          <w:sz w:val="24"/>
        </w:rPr>
        <w:t>Ifølge Vista analyse vil tiltakene kunne bidra til å videreutvikle Mehamn til en robust havn med basis i et sterkt maritimt miljø</w:t>
      </w:r>
    </w:p>
    <w:p w14:paraId="24D0634F" w14:textId="77777777" w:rsidR="00D84A6F" w:rsidRPr="004666AE" w:rsidRDefault="00D84A6F" w:rsidP="00D84A6F">
      <w:pPr>
        <w:pStyle w:val="Listeavsnitt"/>
        <w:numPr>
          <w:ilvl w:val="0"/>
          <w:numId w:val="18"/>
        </w:numPr>
        <w:suppressAutoHyphens/>
        <w:spacing w:after="0" w:line="240" w:lineRule="auto"/>
        <w:contextualSpacing/>
        <w:rPr>
          <w:rStyle w:val="ListLabel1"/>
          <w:sz w:val="24"/>
        </w:rPr>
      </w:pPr>
      <w:r w:rsidRPr="004666AE">
        <w:rPr>
          <w:rStyle w:val="ListLabel1"/>
          <w:sz w:val="24"/>
        </w:rPr>
        <w:t xml:space="preserve">En god og sikker farled i tilknytning til Mehamn havns infrastruktur, er en forutsetning for en effektiv og trygg fiskerihavn samt person- og godstransport </w:t>
      </w:r>
    </w:p>
    <w:p w14:paraId="697EA5BD" w14:textId="77777777" w:rsidR="00D84A6F" w:rsidRPr="004666AE" w:rsidRDefault="00D84A6F" w:rsidP="00D84A6F">
      <w:pPr>
        <w:pStyle w:val="Listeavsnitt"/>
        <w:numPr>
          <w:ilvl w:val="0"/>
          <w:numId w:val="18"/>
        </w:numPr>
        <w:suppressAutoHyphens/>
        <w:spacing w:after="0" w:line="240" w:lineRule="auto"/>
        <w:contextualSpacing/>
        <w:rPr>
          <w:rStyle w:val="ListLabel1"/>
          <w:sz w:val="24"/>
        </w:rPr>
      </w:pPr>
      <w:r w:rsidRPr="004666AE">
        <w:rPr>
          <w:rStyle w:val="ListLabel1"/>
          <w:sz w:val="24"/>
        </w:rPr>
        <w:t>Utbyggingen vil være et vesentlig bidrag for øket verdiskaping i kommunen, som er nærmere 100 % fiskeavhengig, ikke minst ved bedre råstofftilgang</w:t>
      </w:r>
    </w:p>
    <w:p w14:paraId="3AA92DE9" w14:textId="77777777" w:rsidR="00D84A6F" w:rsidRPr="004666AE" w:rsidRDefault="00D84A6F" w:rsidP="00D84A6F">
      <w:pPr>
        <w:pStyle w:val="Listeavsnitt"/>
        <w:numPr>
          <w:ilvl w:val="0"/>
          <w:numId w:val="18"/>
        </w:numPr>
        <w:suppressAutoHyphens/>
        <w:spacing w:after="0" w:line="240" w:lineRule="auto"/>
        <w:contextualSpacing/>
        <w:rPr>
          <w:rStyle w:val="ListLabel1"/>
          <w:sz w:val="24"/>
        </w:rPr>
      </w:pPr>
      <w:r w:rsidRPr="004666AE">
        <w:rPr>
          <w:rStyle w:val="ListLabel1"/>
          <w:sz w:val="24"/>
        </w:rPr>
        <w:t xml:space="preserve">Veien til Mehamn er værutsatt og kan være mye stengt i løpet av vinteren. Havna og flyplassen er i disse periodene adkomstalternativene til Mehamn </w:t>
      </w:r>
    </w:p>
    <w:p w14:paraId="07530CDA" w14:textId="77777777" w:rsidR="00D84A6F" w:rsidRPr="004666AE" w:rsidRDefault="00D84A6F" w:rsidP="00D84A6F">
      <w:pPr>
        <w:rPr>
          <w:rStyle w:val="ListLabel1"/>
          <w:rFonts w:ascii="Calibri" w:hAnsi="Calibri" w:cs="Calibri"/>
          <w:sz w:val="24"/>
          <w:szCs w:val="24"/>
        </w:rPr>
      </w:pPr>
    </w:p>
    <w:p w14:paraId="1820CC6F" w14:textId="77777777" w:rsidR="00D84A6F" w:rsidRPr="004666AE" w:rsidRDefault="00D84A6F" w:rsidP="00D84A6F">
      <w:pPr>
        <w:ind w:left="360"/>
        <w:rPr>
          <w:rStyle w:val="ListLabel1"/>
          <w:rFonts w:ascii="Calibri" w:hAnsi="Calibri" w:cs="Calibri"/>
          <w:b/>
          <w:bCs/>
          <w:sz w:val="24"/>
          <w:szCs w:val="24"/>
        </w:rPr>
      </w:pPr>
      <w:r w:rsidRPr="004666AE">
        <w:rPr>
          <w:rStyle w:val="ListLabel1"/>
          <w:rFonts w:ascii="Calibri" w:hAnsi="Calibri" w:cs="Calibri"/>
          <w:b/>
          <w:bCs/>
          <w:sz w:val="24"/>
          <w:szCs w:val="24"/>
        </w:rPr>
        <w:t>Konklusjon</w:t>
      </w:r>
    </w:p>
    <w:p w14:paraId="3D4F6B82" w14:textId="77777777" w:rsidR="00D84A6F" w:rsidRPr="004666AE" w:rsidRDefault="00D84A6F" w:rsidP="00D84A6F">
      <w:pPr>
        <w:pStyle w:val="Listeavsnitt"/>
        <w:numPr>
          <w:ilvl w:val="0"/>
          <w:numId w:val="19"/>
        </w:numPr>
        <w:suppressAutoHyphens/>
        <w:spacing w:after="0" w:line="240" w:lineRule="auto"/>
        <w:contextualSpacing/>
        <w:rPr>
          <w:rStyle w:val="ListLabel1"/>
          <w:sz w:val="24"/>
        </w:rPr>
      </w:pPr>
      <w:r w:rsidRPr="004666AE">
        <w:rPr>
          <w:rStyle w:val="ListLabel1"/>
          <w:sz w:val="24"/>
        </w:rPr>
        <w:t>Det er nødvendig å finne en framtidsretta løsning på de krevende farledsforholdene som preger anløpene til havna i Mehamn i Gamvik kommune </w:t>
      </w:r>
    </w:p>
    <w:p w14:paraId="2ADC2202" w14:textId="77777777" w:rsidR="00D84A6F" w:rsidRPr="004666AE" w:rsidRDefault="00D84A6F" w:rsidP="00D84A6F">
      <w:pPr>
        <w:pStyle w:val="Listeavsnitt"/>
        <w:numPr>
          <w:ilvl w:val="0"/>
          <w:numId w:val="19"/>
        </w:numPr>
        <w:suppressAutoHyphens/>
        <w:spacing w:after="0" w:line="240" w:lineRule="auto"/>
        <w:contextualSpacing/>
        <w:rPr>
          <w:rStyle w:val="ListLabel1"/>
          <w:sz w:val="24"/>
        </w:rPr>
      </w:pPr>
      <w:r w:rsidRPr="004666AE">
        <w:rPr>
          <w:rStyle w:val="ListLabel1"/>
          <w:sz w:val="24"/>
        </w:rPr>
        <w:t>Siden havna i Mehamn er en del av farleden svekker havnas nåværende tilstand sjøsikkerheten og muligheten for en sikker og effektiv skipstrafikk</w:t>
      </w:r>
    </w:p>
    <w:p w14:paraId="5A118104" w14:textId="77777777" w:rsidR="00D84A6F" w:rsidRPr="004666AE" w:rsidRDefault="00D84A6F" w:rsidP="00D84A6F">
      <w:pPr>
        <w:pStyle w:val="Listeavsnitt"/>
        <w:numPr>
          <w:ilvl w:val="0"/>
          <w:numId w:val="19"/>
        </w:numPr>
        <w:suppressAutoHyphens/>
        <w:spacing w:after="0" w:line="240" w:lineRule="auto"/>
        <w:contextualSpacing/>
        <w:rPr>
          <w:rStyle w:val="ListLabel1"/>
          <w:sz w:val="24"/>
        </w:rPr>
      </w:pPr>
      <w:r w:rsidRPr="004666AE">
        <w:rPr>
          <w:rStyle w:val="ListLabel1"/>
          <w:sz w:val="24"/>
        </w:rPr>
        <w:t>Det foreligger allerede konkrete planer for utdyping av havna i Mehamn, iverksetting avhenger imidlertid av nødvendige statlige bevilgninger</w:t>
      </w:r>
    </w:p>
    <w:p w14:paraId="6C8F4B92" w14:textId="77777777" w:rsidR="00D84A6F" w:rsidRPr="004666AE" w:rsidRDefault="00D84A6F" w:rsidP="00D84A6F">
      <w:pPr>
        <w:pStyle w:val="Listeavsnitt"/>
        <w:numPr>
          <w:ilvl w:val="0"/>
          <w:numId w:val="19"/>
        </w:numPr>
        <w:suppressAutoHyphens/>
        <w:spacing w:after="0" w:line="240" w:lineRule="auto"/>
        <w:contextualSpacing/>
        <w:rPr>
          <w:rStyle w:val="ListLabel1"/>
          <w:sz w:val="24"/>
        </w:rPr>
      </w:pPr>
      <w:r w:rsidRPr="004666AE">
        <w:rPr>
          <w:rStyle w:val="ListLabel1"/>
          <w:sz w:val="24"/>
        </w:rPr>
        <w:t>Næringsgrunnlaget innen fiskeri vil på sikt kunne bli truet gjennom sviktende infrastruktur</w:t>
      </w:r>
    </w:p>
    <w:p w14:paraId="50530711" w14:textId="77777777" w:rsidR="00D84A6F" w:rsidRPr="004666AE" w:rsidRDefault="00D84A6F" w:rsidP="00D84A6F">
      <w:pPr>
        <w:pStyle w:val="Listeavsnitt"/>
        <w:rPr>
          <w:rStyle w:val="ListLabel1"/>
          <w:sz w:val="24"/>
        </w:rPr>
      </w:pPr>
    </w:p>
    <w:p w14:paraId="1C42E7BA" w14:textId="77777777" w:rsidR="00D84A6F" w:rsidRPr="004666AE" w:rsidRDefault="00D84A6F" w:rsidP="00D84A6F">
      <w:pPr>
        <w:pStyle w:val="Listeavsnitt"/>
        <w:rPr>
          <w:rStyle w:val="ListLabel1"/>
          <w:sz w:val="24"/>
        </w:rPr>
      </w:pPr>
    </w:p>
    <w:p w14:paraId="4DC08829" w14:textId="77777777" w:rsidR="00D84A6F" w:rsidRPr="004666AE" w:rsidRDefault="00D84A6F" w:rsidP="00D84A6F">
      <w:pPr>
        <w:rPr>
          <w:rStyle w:val="ListLabel1"/>
          <w:rFonts w:ascii="Calibri" w:hAnsi="Calibri" w:cs="Calibri"/>
          <w:sz w:val="24"/>
          <w:szCs w:val="24"/>
        </w:rPr>
      </w:pPr>
      <w:r w:rsidRPr="004666AE">
        <w:rPr>
          <w:rStyle w:val="ListLabel1"/>
          <w:rFonts w:ascii="Calibri" w:hAnsi="Calibri" w:cs="Calibri"/>
          <w:sz w:val="24"/>
          <w:szCs w:val="24"/>
        </w:rPr>
        <w:lastRenderedPageBreak/>
        <w:t>1.Gamvik Arbeiderparti ber representantskapsmøtet i FAP bidra til at denne saken løftes fram av våre stortingsrepresentanter og at den tas opp under komitebehandlingen for statsbudsjettet 2023.</w:t>
      </w:r>
    </w:p>
    <w:p w14:paraId="4C207088" w14:textId="69D1D78E" w:rsidR="00377287" w:rsidRDefault="00D84A6F" w:rsidP="00377287">
      <w:pPr>
        <w:rPr>
          <w:rStyle w:val="ListLabel1"/>
          <w:rFonts w:ascii="Calibri" w:hAnsi="Calibri" w:cs="Calibri"/>
          <w:sz w:val="24"/>
          <w:szCs w:val="24"/>
        </w:rPr>
      </w:pPr>
      <w:r w:rsidRPr="004666AE">
        <w:rPr>
          <w:rStyle w:val="ListLabel1"/>
          <w:rFonts w:ascii="Calibri" w:hAnsi="Calibri" w:cs="Calibri"/>
          <w:sz w:val="24"/>
          <w:szCs w:val="24"/>
        </w:rPr>
        <w:t>2.Dersom dette ikke når fram, ber Gamvik Arbeiderparti, Finnmark Arbeiderparti fremsende kravet om utdyping av havna i Mehamn til fiskeri – og havminister Bjørnar Skjæran, slik at tiltaket kan følges opp i forbindelse med revidert statsbudsjett for 2023.</w:t>
      </w:r>
    </w:p>
    <w:p w14:paraId="32475168" w14:textId="77777777" w:rsidR="00377287" w:rsidRPr="00377287" w:rsidRDefault="00377287" w:rsidP="00377287">
      <w:pPr>
        <w:rPr>
          <w:rFonts w:ascii="Calibri" w:hAnsi="Calibri" w:cs="Calibri"/>
          <w:sz w:val="24"/>
          <w:szCs w:val="24"/>
        </w:rPr>
      </w:pPr>
    </w:p>
    <w:tbl>
      <w:tblPr>
        <w:tblStyle w:val="Tabellrutenett"/>
        <w:tblW w:w="0" w:type="auto"/>
        <w:tblLook w:val="04A0" w:firstRow="1" w:lastRow="0" w:firstColumn="1" w:lastColumn="0" w:noHBand="0" w:noVBand="1"/>
      </w:tblPr>
      <w:tblGrid>
        <w:gridCol w:w="9062"/>
      </w:tblGrid>
      <w:tr w:rsidR="00377287" w:rsidRPr="00377287" w14:paraId="2F996476" w14:textId="77777777" w:rsidTr="000C30C5">
        <w:tc>
          <w:tcPr>
            <w:tcW w:w="9062" w:type="dxa"/>
          </w:tcPr>
          <w:p w14:paraId="1389FC1B" w14:textId="6C2CEFCB" w:rsidR="00377287" w:rsidRPr="00377287" w:rsidRDefault="00377287" w:rsidP="00377287">
            <w:pPr>
              <w:rPr>
                <w:b/>
                <w:bCs/>
                <w:i/>
                <w:iCs/>
              </w:rPr>
            </w:pPr>
            <w:r w:rsidRPr="00377287">
              <w:rPr>
                <w:b/>
                <w:bCs/>
                <w:i/>
                <w:iCs/>
              </w:rPr>
              <w:t xml:space="preserve">Styrets forslag til vedtak: </w:t>
            </w:r>
            <w:r w:rsidR="00597EBD">
              <w:rPr>
                <w:b/>
                <w:bCs/>
                <w:i/>
                <w:iCs/>
              </w:rPr>
              <w:t xml:space="preserve">Saken oversendes redaksjonskomiteen. </w:t>
            </w:r>
          </w:p>
        </w:tc>
      </w:tr>
    </w:tbl>
    <w:p w14:paraId="2AAFD5BD" w14:textId="77777777" w:rsidR="00377287" w:rsidRPr="00377287" w:rsidRDefault="00377287" w:rsidP="00377287">
      <w:pPr>
        <w:rPr>
          <w:i/>
          <w:iCs/>
          <w:sz w:val="24"/>
          <w:szCs w:val="24"/>
        </w:rPr>
      </w:pPr>
    </w:p>
    <w:p w14:paraId="47CE698B" w14:textId="54B3C4CC" w:rsidR="00A76BED" w:rsidRDefault="00A76BED" w:rsidP="00A76BED">
      <w:pPr>
        <w:rPr>
          <w:rFonts w:cstheme="minorHAnsi"/>
          <w:bCs/>
          <w:sz w:val="24"/>
          <w:szCs w:val="24"/>
        </w:rPr>
      </w:pPr>
    </w:p>
    <w:p w14:paraId="1F333C15" w14:textId="5EDE0D56" w:rsidR="00A76BED" w:rsidRPr="00E956A3" w:rsidRDefault="00E956A3" w:rsidP="00A76BED">
      <w:pPr>
        <w:rPr>
          <w:rFonts w:cstheme="minorHAnsi"/>
          <w:b/>
          <w:sz w:val="24"/>
          <w:szCs w:val="24"/>
        </w:rPr>
      </w:pPr>
      <w:r>
        <w:rPr>
          <w:rFonts w:cstheme="minorHAnsi"/>
          <w:b/>
          <w:sz w:val="24"/>
          <w:szCs w:val="24"/>
        </w:rPr>
        <w:t xml:space="preserve">Sak 7 </w:t>
      </w:r>
      <w:r w:rsidR="00A76BED" w:rsidRPr="00D37DAE">
        <w:rPr>
          <w:rFonts w:cstheme="minorHAnsi"/>
          <w:b/>
          <w:sz w:val="24"/>
          <w:szCs w:val="24"/>
        </w:rPr>
        <w:t xml:space="preserve">Måsøy og Nordkapp </w:t>
      </w:r>
      <w:r w:rsidR="00951192">
        <w:rPr>
          <w:rFonts w:cstheme="minorHAnsi"/>
          <w:b/>
          <w:sz w:val="24"/>
          <w:szCs w:val="24"/>
        </w:rPr>
        <w:t>Ap</w:t>
      </w:r>
      <w:r>
        <w:rPr>
          <w:rFonts w:cstheme="minorHAnsi"/>
          <w:b/>
          <w:sz w:val="24"/>
          <w:szCs w:val="24"/>
        </w:rPr>
        <w:t xml:space="preserve"> - </w:t>
      </w:r>
      <w:r w:rsidR="00A76BED" w:rsidRPr="00377287">
        <w:rPr>
          <w:rFonts w:cstheme="minorHAnsi"/>
          <w:b/>
          <w:bCs/>
          <w:sz w:val="24"/>
          <w:szCs w:val="24"/>
        </w:rPr>
        <w:t>Fiskeri</w:t>
      </w:r>
    </w:p>
    <w:p w14:paraId="602FF2BF" w14:textId="6AEC6954" w:rsidR="00A76BED" w:rsidRPr="00377287" w:rsidRDefault="00A76BED" w:rsidP="00A76BED">
      <w:pPr>
        <w:rPr>
          <w:rFonts w:cstheme="minorHAnsi"/>
          <w:sz w:val="24"/>
          <w:szCs w:val="24"/>
        </w:rPr>
      </w:pPr>
      <w:r w:rsidRPr="00377287">
        <w:rPr>
          <w:rFonts w:cstheme="minorHAnsi"/>
          <w:b/>
          <w:bCs/>
          <w:sz w:val="24"/>
          <w:szCs w:val="24"/>
        </w:rPr>
        <w:t xml:space="preserve">ERS i den minste kystflåten </w:t>
      </w:r>
    </w:p>
    <w:p w14:paraId="2A8077AF" w14:textId="77777777" w:rsidR="00A76BED" w:rsidRPr="00377287" w:rsidRDefault="00A76BED" w:rsidP="00A76BED">
      <w:pPr>
        <w:rPr>
          <w:rFonts w:cstheme="minorHAnsi"/>
          <w:b/>
          <w:bCs/>
          <w:sz w:val="24"/>
          <w:szCs w:val="24"/>
        </w:rPr>
      </w:pPr>
      <w:r w:rsidRPr="00377287">
        <w:rPr>
          <w:rFonts w:cstheme="minorHAnsi"/>
          <w:b/>
          <w:bCs/>
          <w:sz w:val="24"/>
          <w:szCs w:val="24"/>
        </w:rPr>
        <w:t xml:space="preserve">Bakgrunn: </w:t>
      </w:r>
      <w:r w:rsidRPr="00377287">
        <w:rPr>
          <w:rFonts w:eastAsia="Times New Roman" w:cstheme="minorHAnsi"/>
          <w:sz w:val="24"/>
          <w:szCs w:val="24"/>
          <w:lang w:eastAsia="nb-NO"/>
        </w:rPr>
        <w:t>Med hjemmel i Havressurslova fastsatte Fiskeri- og kystdepartementet i desember 2009 Forskrift om posisjonsrapportering og elektronisk rapportering for norske fiske- og fangstfartøy (ERS-forskriften). Formålet beskrives i §1 slik:</w:t>
      </w:r>
    </w:p>
    <w:p w14:paraId="1D7C3670" w14:textId="77777777" w:rsidR="00A76BED" w:rsidRPr="00377287" w:rsidRDefault="00A76BED" w:rsidP="00A76BED">
      <w:pPr>
        <w:shd w:val="clear" w:color="auto" w:fill="FFFFFF"/>
        <w:spacing w:after="240" w:line="240" w:lineRule="auto"/>
        <w:rPr>
          <w:rFonts w:eastAsia="Times New Roman" w:cstheme="minorHAnsi"/>
          <w:sz w:val="24"/>
          <w:szCs w:val="24"/>
          <w:lang w:eastAsia="nb-NO"/>
        </w:rPr>
      </w:pPr>
      <w:r w:rsidRPr="00377287">
        <w:rPr>
          <w:rFonts w:eastAsia="Times New Roman" w:cstheme="minorHAnsi"/>
          <w:sz w:val="24"/>
          <w:szCs w:val="24"/>
          <w:lang w:eastAsia="nb-NO"/>
        </w:rPr>
        <w:t>«Formålet med forskriften er å legge til rette for en effektiv regulering av fiskeriene, bedre kontroll med ressursuttaket og et bedre grunnlag for statistikk og forskning ved å benytte elektroniske systemer og digital kommunikasjon for å rapportere aktivitet og fangst.»</w:t>
      </w:r>
    </w:p>
    <w:p w14:paraId="41413390" w14:textId="77777777" w:rsidR="00A76BED" w:rsidRPr="00377287" w:rsidRDefault="00A76BED" w:rsidP="00A76BED">
      <w:pPr>
        <w:shd w:val="clear" w:color="auto" w:fill="FFFFFF"/>
        <w:spacing w:after="240" w:line="240" w:lineRule="auto"/>
        <w:rPr>
          <w:rFonts w:eastAsia="Times New Roman" w:cstheme="minorHAnsi"/>
          <w:sz w:val="24"/>
          <w:szCs w:val="24"/>
          <w:lang w:eastAsia="nb-NO"/>
        </w:rPr>
      </w:pPr>
      <w:r w:rsidRPr="00377287">
        <w:rPr>
          <w:rFonts w:eastAsia="Times New Roman" w:cstheme="minorHAnsi"/>
          <w:sz w:val="24"/>
          <w:szCs w:val="24"/>
          <w:lang w:eastAsia="nb-NO"/>
        </w:rPr>
        <w:t>Forskriften er blitt endret og presisert en rekke ganger etter det. Målsettinga er at alle fartøy som driver fiske og fangst skal underlegges systemet. Fra 1.juli i år ble systemet innført for fartøy mellom 11 m og 15 m. Fra 1. januar 2023 skal alle fartøy mellom 10 m og 11 m omfattes, og fra 1. januar 2024 skal fartøy under 10 m underlegges systemet.</w:t>
      </w:r>
    </w:p>
    <w:p w14:paraId="7D640316" w14:textId="77777777" w:rsidR="00A76BED" w:rsidRPr="00377287" w:rsidRDefault="00A76BED" w:rsidP="00A76BED">
      <w:pPr>
        <w:pStyle w:val="default0"/>
        <w:shd w:val="clear" w:color="auto" w:fill="FFFFFF"/>
        <w:spacing w:before="0" w:beforeAutospacing="0" w:after="240" w:afterAutospacing="0"/>
        <w:rPr>
          <w:rFonts w:asciiTheme="minorHAnsi" w:hAnsiTheme="minorHAnsi" w:cstheme="minorHAnsi"/>
        </w:rPr>
      </w:pPr>
      <w:r w:rsidRPr="00377287">
        <w:rPr>
          <w:rFonts w:asciiTheme="minorHAnsi" w:hAnsiTheme="minorHAnsi" w:cstheme="minorHAnsi"/>
        </w:rPr>
        <w:t>Den som forsettlig eller uaktsomt overtrer bestemmelser i ERS - forskriften, kan ilegges overtredelsesgebyr og straff i henhold til Havressurslova.</w:t>
      </w:r>
    </w:p>
    <w:p w14:paraId="00D752CA" w14:textId="77777777" w:rsidR="00A76BED" w:rsidRPr="00377287" w:rsidRDefault="00A76BED" w:rsidP="00A76BED">
      <w:pPr>
        <w:shd w:val="clear" w:color="auto" w:fill="FFFFFF"/>
        <w:spacing w:after="240" w:line="240" w:lineRule="auto"/>
        <w:rPr>
          <w:rFonts w:eastAsia="Times New Roman" w:cstheme="minorHAnsi"/>
          <w:b/>
          <w:bCs/>
          <w:sz w:val="24"/>
          <w:szCs w:val="24"/>
          <w:lang w:eastAsia="nb-NO"/>
        </w:rPr>
      </w:pPr>
      <w:r w:rsidRPr="00377287">
        <w:rPr>
          <w:rFonts w:eastAsia="Times New Roman" w:cstheme="minorHAnsi"/>
          <w:b/>
          <w:bCs/>
          <w:sz w:val="24"/>
          <w:szCs w:val="24"/>
          <w:lang w:eastAsia="nb-NO"/>
        </w:rPr>
        <w:t xml:space="preserve">Dagens situasjon: </w:t>
      </w:r>
      <w:r w:rsidRPr="00377287">
        <w:rPr>
          <w:rFonts w:eastAsia="Times New Roman" w:cstheme="minorHAnsi"/>
          <w:sz w:val="24"/>
          <w:szCs w:val="24"/>
          <w:lang w:eastAsia="nb-NO"/>
        </w:rPr>
        <w:t>Det store antallet fartøyer i den norske fiskeflåten er i de minste fartøygruppene. Tallene viser at det ved årsskiftet var totalt 5633 fartøy i den norske fiskeflåten. Herav 5160 fartøyer under 15 m – hvorav 4500 under 11 m. Fartøyene under 11 m er for en stor del en – manns sjarker.</w:t>
      </w:r>
    </w:p>
    <w:p w14:paraId="5F8FC328" w14:textId="77777777" w:rsidR="00A76BED" w:rsidRPr="00377287" w:rsidRDefault="00A76BED" w:rsidP="00A76BED">
      <w:pPr>
        <w:shd w:val="clear" w:color="auto" w:fill="FFFFFF"/>
        <w:spacing w:after="240" w:line="240" w:lineRule="auto"/>
        <w:rPr>
          <w:rFonts w:eastAsia="Times New Roman" w:cstheme="minorHAnsi"/>
          <w:sz w:val="24"/>
          <w:szCs w:val="24"/>
          <w:lang w:eastAsia="nb-NO"/>
        </w:rPr>
      </w:pPr>
      <w:r w:rsidRPr="00377287">
        <w:rPr>
          <w:rFonts w:eastAsia="Times New Roman" w:cstheme="minorHAnsi"/>
          <w:sz w:val="24"/>
          <w:szCs w:val="24"/>
          <w:lang w:eastAsia="nb-NO"/>
        </w:rPr>
        <w:t xml:space="preserve">ERS – forskriften er omfattende og komplisert, med krav til posisjonsrapportering, fangstrapportering og annen elektronisk rapportering via bl.a. satellitt. </w:t>
      </w:r>
    </w:p>
    <w:p w14:paraId="293EC314" w14:textId="77777777" w:rsidR="00A76BED" w:rsidRPr="00377287" w:rsidRDefault="00A76BED" w:rsidP="00A76BED">
      <w:pPr>
        <w:shd w:val="clear" w:color="auto" w:fill="FFFFFF"/>
        <w:spacing w:after="240" w:line="240" w:lineRule="auto"/>
        <w:rPr>
          <w:rFonts w:eastAsia="Times New Roman" w:cstheme="minorHAnsi"/>
          <w:sz w:val="24"/>
          <w:szCs w:val="24"/>
          <w:lang w:eastAsia="nb-NO"/>
        </w:rPr>
      </w:pPr>
      <w:r w:rsidRPr="00377287">
        <w:rPr>
          <w:rFonts w:eastAsia="Times New Roman" w:cstheme="minorHAnsi"/>
          <w:sz w:val="24"/>
          <w:szCs w:val="24"/>
          <w:lang w:eastAsia="nb-NO"/>
        </w:rPr>
        <w:t xml:space="preserve">Det pågår en stor og tung debatt om systemet. Hovedpunkter i debatten er at kravene er rigide, uforståelige og unødvendige. En stor del av den minste flåten er en - manns sjarker, hvor valget mellom å oppfylle rapporteringskravene og å komme trygt i land, i gitte situasjoner kan komme helt i motstrid. Kravene innebærer og kostnader til investering, drift og vedlikehold. </w:t>
      </w:r>
    </w:p>
    <w:p w14:paraId="67CEAAA2" w14:textId="77777777" w:rsidR="00A76BED" w:rsidRPr="00377287" w:rsidRDefault="00A76BED" w:rsidP="00A76BED">
      <w:pPr>
        <w:rPr>
          <w:rFonts w:eastAsia="Times New Roman" w:cstheme="minorHAnsi"/>
          <w:sz w:val="24"/>
          <w:szCs w:val="24"/>
        </w:rPr>
      </w:pPr>
      <w:r w:rsidRPr="00377287">
        <w:rPr>
          <w:rFonts w:eastAsia="Times New Roman" w:cstheme="minorHAnsi"/>
          <w:sz w:val="24"/>
          <w:szCs w:val="24"/>
        </w:rPr>
        <w:t xml:space="preserve">Det rigide innmeldingssystemet med krav til flere meldinger i løpet av ett sjøvær, vil bli besværlig for en stor del fiskere i de minste gruppene. </w:t>
      </w:r>
      <w:r w:rsidRPr="00377287">
        <w:rPr>
          <w:rFonts w:eastAsia="Times New Roman" w:cstheme="minorHAnsi"/>
          <w:sz w:val="24"/>
          <w:szCs w:val="24"/>
          <w:lang w:eastAsia="nb-NO"/>
        </w:rPr>
        <w:t xml:space="preserve">Mange fiskere mener at de ikke evner </w:t>
      </w:r>
      <w:r w:rsidRPr="00377287">
        <w:rPr>
          <w:rFonts w:eastAsia="Times New Roman" w:cstheme="minorHAnsi"/>
          <w:sz w:val="24"/>
          <w:szCs w:val="24"/>
          <w:lang w:eastAsia="nb-NO"/>
        </w:rPr>
        <w:lastRenderedPageBreak/>
        <w:t xml:space="preserve">å utføre rapporteringen. </w:t>
      </w:r>
      <w:r w:rsidRPr="00377287">
        <w:rPr>
          <w:rFonts w:eastAsia="Times New Roman" w:cstheme="minorHAnsi"/>
          <w:sz w:val="24"/>
          <w:szCs w:val="24"/>
        </w:rPr>
        <w:t>Overtredelser kan resultere i overtredelsesgebyr og straff.  For de minste båtene er dette omfattende meldingssystemet svært tungvindt da enhver må delta i alle operasjoner om bord.</w:t>
      </w:r>
    </w:p>
    <w:p w14:paraId="7E74F6EB" w14:textId="2E7393CE" w:rsidR="00A76BED" w:rsidRPr="00377287" w:rsidRDefault="00A76BED" w:rsidP="00A76BED">
      <w:pPr>
        <w:shd w:val="clear" w:color="auto" w:fill="FFFFFF"/>
        <w:spacing w:after="240" w:line="240" w:lineRule="auto"/>
        <w:rPr>
          <w:rFonts w:eastAsia="Times New Roman" w:cstheme="minorHAnsi"/>
          <w:sz w:val="24"/>
          <w:szCs w:val="24"/>
          <w:lang w:eastAsia="nb-NO"/>
        </w:rPr>
      </w:pPr>
      <w:r w:rsidRPr="00377287">
        <w:rPr>
          <w:rFonts w:eastAsia="Times New Roman" w:cstheme="minorHAnsi"/>
          <w:sz w:val="24"/>
          <w:szCs w:val="24"/>
          <w:lang w:eastAsia="nb-NO"/>
        </w:rPr>
        <w:t>Finnmark AP vil slå fast at dette er ingen vinn – vinn sak for AP på kysten. Det er e</w:t>
      </w:r>
      <w:r w:rsidR="00D37DAE" w:rsidRPr="00377287">
        <w:rPr>
          <w:rFonts w:eastAsia="Times New Roman" w:cstheme="minorHAnsi"/>
          <w:sz w:val="24"/>
          <w:szCs w:val="24"/>
          <w:lang w:eastAsia="nb-NO"/>
        </w:rPr>
        <w:t>n</w:t>
      </w:r>
      <w:r w:rsidRPr="00377287">
        <w:rPr>
          <w:rFonts w:eastAsia="Times New Roman" w:cstheme="minorHAnsi"/>
          <w:sz w:val="24"/>
          <w:szCs w:val="24"/>
          <w:lang w:eastAsia="nb-NO"/>
        </w:rPr>
        <w:t xml:space="preserve"> tap – tap sak.</w:t>
      </w:r>
    </w:p>
    <w:p w14:paraId="68318F0D" w14:textId="082BCAC4" w:rsidR="00A76BED" w:rsidRPr="00377287" w:rsidRDefault="00A76BED" w:rsidP="00A76BED">
      <w:pPr>
        <w:shd w:val="clear" w:color="auto" w:fill="FFFFFF"/>
        <w:spacing w:after="240" w:line="240" w:lineRule="auto"/>
        <w:rPr>
          <w:rFonts w:eastAsia="Times New Roman" w:cstheme="minorHAnsi"/>
          <w:b/>
          <w:bCs/>
          <w:sz w:val="24"/>
          <w:szCs w:val="24"/>
          <w:lang w:eastAsia="nb-NO"/>
        </w:rPr>
      </w:pPr>
      <w:r w:rsidRPr="00377287">
        <w:rPr>
          <w:rFonts w:eastAsia="Times New Roman" w:cstheme="minorHAnsi"/>
          <w:b/>
          <w:bCs/>
          <w:sz w:val="24"/>
          <w:szCs w:val="24"/>
          <w:lang w:eastAsia="nb-NO"/>
        </w:rPr>
        <w:t>Tiltak: Finnmark A</w:t>
      </w:r>
      <w:r w:rsidR="00D37DAE" w:rsidRPr="00377287">
        <w:rPr>
          <w:rFonts w:eastAsia="Times New Roman" w:cstheme="minorHAnsi"/>
          <w:b/>
          <w:bCs/>
          <w:sz w:val="24"/>
          <w:szCs w:val="24"/>
          <w:lang w:eastAsia="nb-NO"/>
        </w:rPr>
        <w:t>P</w:t>
      </w:r>
      <w:r w:rsidRPr="00377287">
        <w:rPr>
          <w:rFonts w:eastAsia="Times New Roman" w:cstheme="minorHAnsi"/>
          <w:b/>
          <w:bCs/>
          <w:sz w:val="24"/>
          <w:szCs w:val="24"/>
          <w:lang w:eastAsia="nb-NO"/>
        </w:rPr>
        <w:t xml:space="preserve"> er enig i at det bør være relevante krav til sporing, men er mot rigide, uforståelige og unødvendige rapporteringskrav. </w:t>
      </w:r>
      <w:r w:rsidRPr="00377287">
        <w:rPr>
          <w:rFonts w:eastAsia="Times New Roman" w:cstheme="minorHAnsi"/>
          <w:b/>
          <w:bCs/>
          <w:sz w:val="24"/>
          <w:szCs w:val="24"/>
        </w:rPr>
        <w:t>Et system må ha legitimitet. Slik ERS - forskriften er utformet i dag mangler systemet legitimitet i kystflåten under 15 m. Det er ingen tjent med – hverken forvaltninga eller fiskerne.</w:t>
      </w:r>
    </w:p>
    <w:p w14:paraId="5049E553" w14:textId="77777777" w:rsidR="00A76BED" w:rsidRPr="00377287" w:rsidRDefault="00A76BED" w:rsidP="00A76BED">
      <w:pPr>
        <w:shd w:val="clear" w:color="auto" w:fill="FFFFFF"/>
        <w:spacing w:after="240" w:line="240" w:lineRule="auto"/>
        <w:rPr>
          <w:rFonts w:eastAsia="Times New Roman" w:cstheme="minorHAnsi"/>
          <w:b/>
          <w:bCs/>
          <w:sz w:val="24"/>
          <w:szCs w:val="24"/>
          <w:lang w:eastAsia="nb-NO"/>
        </w:rPr>
      </w:pPr>
      <w:r w:rsidRPr="00377287">
        <w:rPr>
          <w:rFonts w:eastAsia="Times New Roman" w:cstheme="minorHAnsi"/>
          <w:b/>
          <w:bCs/>
          <w:sz w:val="24"/>
          <w:szCs w:val="24"/>
          <w:lang w:eastAsia="nb-NO"/>
        </w:rPr>
        <w:t>Finnmark AP vil ut fra dette be Nærings – og fiskeridepartementet om å stoppe prosessen med implementering av ERS – forskriften, og jobbe fram praktiske løsninger med legitimitet i kystflåten under 15 m. Dette må skje i samarbeid med de som organiserer kystfiskerne. Løsningene må ta inn over seg den minste kystflåtens virkelighet – også sikkerhetsaspektet.</w:t>
      </w:r>
    </w:p>
    <w:p w14:paraId="2939BDD5" w14:textId="77777777" w:rsidR="00A76BED" w:rsidRPr="00377287" w:rsidRDefault="00A76BED" w:rsidP="00A76BED">
      <w:pPr>
        <w:rPr>
          <w:rFonts w:cstheme="minorHAnsi"/>
          <w:b/>
          <w:bCs/>
          <w:sz w:val="24"/>
          <w:szCs w:val="24"/>
          <w:u w:val="single"/>
        </w:rPr>
      </w:pPr>
    </w:p>
    <w:p w14:paraId="27345F9C" w14:textId="77777777" w:rsidR="00A76BED" w:rsidRPr="00377287" w:rsidRDefault="00A76BED" w:rsidP="00A76BED">
      <w:pPr>
        <w:rPr>
          <w:rFonts w:cstheme="minorHAnsi"/>
          <w:sz w:val="24"/>
          <w:szCs w:val="24"/>
        </w:rPr>
      </w:pPr>
      <w:r w:rsidRPr="00377287">
        <w:rPr>
          <w:rFonts w:cstheme="minorHAnsi"/>
          <w:b/>
          <w:bCs/>
          <w:sz w:val="24"/>
          <w:szCs w:val="24"/>
        </w:rPr>
        <w:t xml:space="preserve">Tema: Kysttorskvern ved havdeling </w:t>
      </w:r>
    </w:p>
    <w:p w14:paraId="1F44A53D"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b/>
          <w:bCs/>
          <w:sz w:val="24"/>
          <w:szCs w:val="24"/>
        </w:rPr>
        <w:t>Bakgrunn:</w:t>
      </w:r>
      <w:r w:rsidRPr="00377287">
        <w:rPr>
          <w:rFonts w:asciiTheme="minorHAnsi" w:hAnsiTheme="minorHAnsi" w:cstheme="minorHAnsi"/>
          <w:sz w:val="24"/>
          <w:szCs w:val="24"/>
        </w:rPr>
        <w:t xml:space="preserve"> Fiskeridirektoratet (FIDIR) har etter bestilling fra Nærings – og fiskeridepartementet (NFD) vurdert flere konkrete tiltak, der målet er å verne kysttorsk og dempe konfliktnivået på fiskefeltene.</w:t>
      </w:r>
    </w:p>
    <w:p w14:paraId="2783C62A"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 xml:space="preserve"> </w:t>
      </w:r>
    </w:p>
    <w:p w14:paraId="05560B29"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NFDs bestilling og FIDIRs grundige analyser og tilbakemelding på bestillingen, er ikke bare svært viktig hvis man skal ta hensyn til kystnære lokale fiskebestander. Det er også svært viktig hvis man har som målsetning at hele flåten, liten og stor, skal ha tilnærmet like god tilgang på ressursene ut fra det enkelte fartøys forutsetninger. Hvis man skal opprettholde en differensiert kystflåte og desentralisert kjøperkorps er det ingen tvil om at tiltak nødvendige.</w:t>
      </w:r>
    </w:p>
    <w:p w14:paraId="50F6C576" w14:textId="77777777" w:rsidR="00A76BED" w:rsidRPr="00377287" w:rsidRDefault="00A76BED" w:rsidP="00A76BED">
      <w:pPr>
        <w:pStyle w:val="Rentekst"/>
        <w:rPr>
          <w:rFonts w:asciiTheme="minorHAnsi" w:hAnsiTheme="minorHAnsi" w:cstheme="minorHAnsi"/>
          <w:sz w:val="24"/>
          <w:szCs w:val="24"/>
        </w:rPr>
      </w:pPr>
    </w:p>
    <w:p w14:paraId="26022818" w14:textId="77777777" w:rsidR="00A76BED" w:rsidRPr="00377287" w:rsidRDefault="00A76BED" w:rsidP="00A76BED">
      <w:pPr>
        <w:spacing w:after="0"/>
        <w:rPr>
          <w:rFonts w:cstheme="minorHAnsi"/>
          <w:sz w:val="24"/>
          <w:szCs w:val="24"/>
        </w:rPr>
      </w:pPr>
      <w:r w:rsidRPr="00377287">
        <w:rPr>
          <w:rFonts w:cstheme="minorHAnsi"/>
          <w:sz w:val="24"/>
          <w:szCs w:val="24"/>
        </w:rPr>
        <w:t>Diskusjon om havdeling internt i fiskeflåten er oppe etter harde diskusjoner over flere år. Med stor frihet til både fartøyutforming og anledning til å samle kvoter på fartøy, har det utviklet seg betydelige kapasitetsforskjeller innenfor kystfiskeflåten og i det kystnære fisket. Også havfiskefartøy bidrar til diskusjonene som går. Dette uten at det er tatt høyde for dette i reguleringssammenheng.</w:t>
      </w:r>
    </w:p>
    <w:p w14:paraId="3BC8ED99" w14:textId="77777777" w:rsidR="00A76BED" w:rsidRPr="00377287" w:rsidRDefault="00A76BED" w:rsidP="00A76BED">
      <w:pPr>
        <w:spacing w:after="0"/>
        <w:rPr>
          <w:rFonts w:cstheme="minorHAnsi"/>
          <w:sz w:val="24"/>
          <w:szCs w:val="24"/>
        </w:rPr>
      </w:pPr>
    </w:p>
    <w:p w14:paraId="264FC7FF" w14:textId="77777777" w:rsidR="00A76BED" w:rsidRPr="00377287" w:rsidRDefault="00A76BED" w:rsidP="00A76BED">
      <w:pPr>
        <w:spacing w:after="0"/>
        <w:rPr>
          <w:rFonts w:cstheme="minorHAnsi"/>
          <w:sz w:val="24"/>
          <w:szCs w:val="24"/>
        </w:rPr>
      </w:pPr>
      <w:r w:rsidRPr="00377287">
        <w:rPr>
          <w:rFonts w:cstheme="minorHAnsi"/>
          <w:sz w:val="24"/>
          <w:szCs w:val="24"/>
        </w:rPr>
        <w:t>Parallelt har Norge mistet MSC sertifisering for bl.a. torsk innenfor 12 mila, på grunn av forvaltninga av kysttorsken.</w:t>
      </w:r>
    </w:p>
    <w:p w14:paraId="5DB84B11" w14:textId="77777777" w:rsidR="00A76BED" w:rsidRPr="00377287" w:rsidRDefault="00A76BED" w:rsidP="00A76BED">
      <w:pPr>
        <w:spacing w:after="0"/>
        <w:rPr>
          <w:rFonts w:cstheme="minorHAnsi"/>
          <w:sz w:val="24"/>
          <w:szCs w:val="24"/>
        </w:rPr>
      </w:pPr>
    </w:p>
    <w:p w14:paraId="0224A552"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Man kan og gjennom fangststatistikk tydelig se at stort sett hele kystflåten har økt sin kapasitet og effektivitet gjennom årene. Spesielt etter at myndighetene opphevet 28 metergrensen for kystflåten og innførte 500 kubikkmeter lasteromskapasitet som maks grense. Det har resultert i en stor kystflåte opp til rundt 70 m lengde, og en del eldre havfiskefartøy er blitt stor kyst.</w:t>
      </w:r>
    </w:p>
    <w:p w14:paraId="52E6DB9B" w14:textId="77777777" w:rsidR="00A76BED" w:rsidRPr="00377287" w:rsidRDefault="00A76BED" w:rsidP="00A76BED">
      <w:pPr>
        <w:pStyle w:val="Rentekst"/>
        <w:rPr>
          <w:rFonts w:asciiTheme="minorHAnsi" w:hAnsiTheme="minorHAnsi" w:cstheme="minorHAnsi"/>
          <w:sz w:val="24"/>
          <w:szCs w:val="24"/>
        </w:rPr>
      </w:pPr>
    </w:p>
    <w:p w14:paraId="7D83B893"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lastRenderedPageBreak/>
        <w:t>FIDIRs analyser viser den voldsomme effektiviseringen som har vært i fisket med snurrevad, gjennom større fartøy, større motorkraft og større redskap. FIDIR skriver at en moderne snurrevad slik er blitt mer og mer lik  en bunntrål.</w:t>
      </w:r>
    </w:p>
    <w:p w14:paraId="414CEC7E" w14:textId="77777777" w:rsidR="00A76BED" w:rsidRPr="00377287" w:rsidRDefault="00A76BED" w:rsidP="00A76BED">
      <w:pPr>
        <w:pStyle w:val="Rentekst"/>
        <w:rPr>
          <w:rFonts w:asciiTheme="minorHAnsi" w:hAnsiTheme="minorHAnsi" w:cstheme="minorHAnsi"/>
          <w:sz w:val="24"/>
          <w:szCs w:val="24"/>
        </w:rPr>
      </w:pPr>
    </w:p>
    <w:p w14:paraId="3F1978D0"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 xml:space="preserve">Dette har uten tvil utfordret vilkårene for den mindre kystflåten, gjennom økt konkurranse om de kystnære fiskebestandene og fiskefeltene, og i sesongfiskeriene hvor fiskebestandene trekker kystnært. </w:t>
      </w:r>
    </w:p>
    <w:p w14:paraId="4F3C91A3" w14:textId="77777777" w:rsidR="00A76BED" w:rsidRPr="00377287" w:rsidRDefault="00A76BED" w:rsidP="00A76BED">
      <w:pPr>
        <w:pStyle w:val="Rentekst"/>
        <w:rPr>
          <w:rFonts w:asciiTheme="minorHAnsi" w:hAnsiTheme="minorHAnsi" w:cstheme="minorHAnsi"/>
          <w:sz w:val="24"/>
          <w:szCs w:val="24"/>
        </w:rPr>
      </w:pPr>
    </w:p>
    <w:p w14:paraId="61ABFE64"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Et mer olympisk fiske, med store landinger over kort tid, har alltid i større eller mindre grad utfordret både marked og landindustri. Med dagens effektive kystflåte har dette eskalert og gitt enda større utfordringer. Noe som også gir grunnlag for å spørre om den totale verdiskapningen er optimal.</w:t>
      </w:r>
    </w:p>
    <w:p w14:paraId="1E4B3CEA" w14:textId="77777777" w:rsidR="00A76BED" w:rsidRPr="00377287" w:rsidRDefault="00A76BED" w:rsidP="00A76BED">
      <w:pPr>
        <w:pStyle w:val="Rentekst"/>
        <w:rPr>
          <w:rFonts w:asciiTheme="minorHAnsi" w:hAnsiTheme="minorHAnsi" w:cstheme="minorHAnsi"/>
          <w:sz w:val="24"/>
          <w:szCs w:val="24"/>
        </w:rPr>
      </w:pPr>
    </w:p>
    <w:p w14:paraId="476C96C7"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I FIDIRs analyser kommer det fram usikkerhet mht. deres estimat av hvor mye flåten over 21 m har fisket og landet av kysttorsk gjennom år. Det gir og usikkerhet om effekten av reguleringsforslag fra samme etat. Man må derfor erkjenne og ha forståelse for usikkerheten med et slik estimat begge veier.</w:t>
      </w:r>
    </w:p>
    <w:p w14:paraId="2BE12BDB" w14:textId="77777777" w:rsidR="00A76BED" w:rsidRPr="00377287" w:rsidRDefault="00A76BED" w:rsidP="00A76BED">
      <w:pPr>
        <w:pStyle w:val="Rentekst"/>
        <w:rPr>
          <w:rFonts w:asciiTheme="minorHAnsi" w:hAnsiTheme="minorHAnsi" w:cstheme="minorHAnsi"/>
          <w:sz w:val="24"/>
          <w:szCs w:val="24"/>
        </w:rPr>
      </w:pPr>
    </w:p>
    <w:p w14:paraId="785C490C"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sz w:val="24"/>
          <w:szCs w:val="24"/>
        </w:rPr>
        <w:t>I hht. dagens reguleringsbestemmelser skal kystflåten over 21 meter i utgangspunktet drive fiske utafor grunnlinja. Flere unntaksbestemmelser – særlig for 1. halvår – uthuler likevel denne bestemmelsen sterkt. Forvaltninga er her og delvis prisgitt at fartøyene rapporterer bifangst korrekt og følger bestemmelsene.</w:t>
      </w:r>
    </w:p>
    <w:p w14:paraId="076B3F0F" w14:textId="77777777" w:rsidR="00A76BED" w:rsidRPr="00377287" w:rsidRDefault="00A76BED" w:rsidP="00A76BED">
      <w:pPr>
        <w:pStyle w:val="Rentekst"/>
        <w:rPr>
          <w:rFonts w:asciiTheme="minorHAnsi" w:hAnsiTheme="minorHAnsi" w:cstheme="minorHAnsi"/>
          <w:sz w:val="24"/>
          <w:szCs w:val="24"/>
        </w:rPr>
      </w:pPr>
    </w:p>
    <w:p w14:paraId="385ED2EE" w14:textId="77777777" w:rsidR="00A76BED" w:rsidRPr="00377287" w:rsidRDefault="00A76BED" w:rsidP="00A76BED">
      <w:pPr>
        <w:pStyle w:val="Rentekst"/>
        <w:rPr>
          <w:rFonts w:asciiTheme="minorHAnsi" w:hAnsiTheme="minorHAnsi" w:cstheme="minorHAnsi"/>
          <w:b/>
          <w:bCs/>
          <w:sz w:val="24"/>
          <w:szCs w:val="24"/>
        </w:rPr>
      </w:pPr>
      <w:r w:rsidRPr="00377287">
        <w:rPr>
          <w:rFonts w:asciiTheme="minorHAnsi" w:hAnsiTheme="minorHAnsi" w:cstheme="minorHAnsi"/>
          <w:b/>
          <w:bCs/>
          <w:sz w:val="24"/>
          <w:szCs w:val="24"/>
        </w:rPr>
        <w:t>FIDIR har bl.a. foreslått at:</w:t>
      </w:r>
    </w:p>
    <w:p w14:paraId="28CEBBF2" w14:textId="77777777" w:rsidR="00A76BED" w:rsidRPr="00377287" w:rsidRDefault="00A76BED" w:rsidP="00A76BED">
      <w:pPr>
        <w:pStyle w:val="Rentekst"/>
        <w:numPr>
          <w:ilvl w:val="0"/>
          <w:numId w:val="4"/>
        </w:numPr>
        <w:rPr>
          <w:rFonts w:asciiTheme="minorHAnsi" w:hAnsiTheme="minorHAnsi" w:cstheme="minorHAnsi"/>
          <w:sz w:val="24"/>
          <w:szCs w:val="24"/>
        </w:rPr>
      </w:pPr>
      <w:r w:rsidRPr="00377287">
        <w:rPr>
          <w:rFonts w:asciiTheme="minorHAnsi" w:hAnsiTheme="minorHAnsi" w:cstheme="minorHAnsi"/>
          <w:sz w:val="24"/>
          <w:szCs w:val="24"/>
        </w:rPr>
        <w:t>flåten over 21 meter må gjennom hele året - i alle fiskerier - fiske utfor grunnlinja.</w:t>
      </w:r>
    </w:p>
    <w:p w14:paraId="1E0CF155" w14:textId="77777777" w:rsidR="00A76BED" w:rsidRPr="00377287" w:rsidRDefault="00A76BED" w:rsidP="00A76BED">
      <w:pPr>
        <w:pStyle w:val="Rentekst"/>
        <w:numPr>
          <w:ilvl w:val="0"/>
          <w:numId w:val="4"/>
        </w:numPr>
        <w:rPr>
          <w:rFonts w:asciiTheme="minorHAnsi" w:hAnsiTheme="minorHAnsi" w:cstheme="minorHAnsi"/>
          <w:sz w:val="24"/>
          <w:szCs w:val="24"/>
        </w:rPr>
      </w:pPr>
      <w:r w:rsidRPr="00377287">
        <w:rPr>
          <w:rFonts w:asciiTheme="minorHAnsi" w:hAnsiTheme="minorHAnsi" w:cstheme="minorHAnsi"/>
          <w:sz w:val="24"/>
          <w:szCs w:val="24"/>
        </w:rPr>
        <w:t xml:space="preserve">flåten over 28 meter må gjennom hele året - i alle fiskerier - fiske utfor 4 nm av grunnlinja. </w:t>
      </w:r>
    </w:p>
    <w:p w14:paraId="7193091E" w14:textId="77777777" w:rsidR="00A76BED" w:rsidRPr="00377287" w:rsidRDefault="00A76BED" w:rsidP="00A76BED">
      <w:pPr>
        <w:pStyle w:val="Rentekst"/>
        <w:rPr>
          <w:rFonts w:asciiTheme="minorHAnsi" w:hAnsiTheme="minorHAnsi" w:cstheme="minorHAnsi"/>
          <w:sz w:val="24"/>
          <w:szCs w:val="24"/>
        </w:rPr>
      </w:pPr>
    </w:p>
    <w:p w14:paraId="30D1A96D" w14:textId="77777777" w:rsidR="00A76BED" w:rsidRPr="00377287" w:rsidRDefault="00A76BED" w:rsidP="00A76BED">
      <w:pPr>
        <w:pStyle w:val="Rentekst"/>
        <w:rPr>
          <w:rFonts w:asciiTheme="minorHAnsi" w:hAnsiTheme="minorHAnsi" w:cstheme="minorHAnsi"/>
          <w:sz w:val="24"/>
          <w:szCs w:val="24"/>
        </w:rPr>
      </w:pPr>
      <w:r w:rsidRPr="00377287">
        <w:rPr>
          <w:rFonts w:asciiTheme="minorHAnsi" w:hAnsiTheme="minorHAnsi" w:cstheme="minorHAnsi"/>
          <w:b/>
          <w:bCs/>
          <w:sz w:val="24"/>
          <w:szCs w:val="24"/>
        </w:rPr>
        <w:t>Vurdering:</w:t>
      </w:r>
      <w:r w:rsidRPr="00377287">
        <w:rPr>
          <w:rFonts w:asciiTheme="minorHAnsi" w:hAnsiTheme="minorHAnsi" w:cstheme="minorHAnsi"/>
          <w:sz w:val="24"/>
          <w:szCs w:val="24"/>
        </w:rPr>
        <w:t xml:space="preserve"> Forslagene om å flytte grensen slik at flåten over 21 meter må fiske utfor grunnlinja og fartøy over 28 meter må fiske utfor 4 nm, vil gjøre en vesentlig forskjell. Det vil lette fiskepresset kystnært. Samtidig vil det bidra til mer like konkurranseforhold kystnært, der den mindre kystflåten </w:t>
      </w:r>
      <w:r w:rsidRPr="00377287">
        <w:rPr>
          <w:rFonts w:asciiTheme="minorHAnsi" w:hAnsiTheme="minorHAnsi" w:cstheme="minorHAnsi"/>
          <w:b/>
          <w:bCs/>
          <w:sz w:val="24"/>
          <w:szCs w:val="24"/>
          <w:u w:val="single"/>
        </w:rPr>
        <w:t>må</w:t>
      </w:r>
      <w:r w:rsidRPr="00377287">
        <w:rPr>
          <w:rFonts w:asciiTheme="minorHAnsi" w:hAnsiTheme="minorHAnsi" w:cstheme="minorHAnsi"/>
          <w:sz w:val="24"/>
          <w:szCs w:val="24"/>
        </w:rPr>
        <w:t xml:space="preserve"> fiske.</w:t>
      </w:r>
    </w:p>
    <w:p w14:paraId="765D993B" w14:textId="77777777" w:rsidR="00A76BED" w:rsidRPr="00377287" w:rsidRDefault="00A76BED" w:rsidP="00A76BED">
      <w:pPr>
        <w:spacing w:after="0"/>
        <w:rPr>
          <w:rFonts w:cstheme="minorHAnsi"/>
          <w:sz w:val="24"/>
          <w:szCs w:val="24"/>
        </w:rPr>
      </w:pPr>
    </w:p>
    <w:p w14:paraId="7FCC5614" w14:textId="77777777" w:rsidR="00A76BED" w:rsidRPr="00377287" w:rsidRDefault="00A76BED" w:rsidP="00A76BED">
      <w:pPr>
        <w:spacing w:after="0"/>
        <w:rPr>
          <w:rFonts w:cstheme="minorHAnsi"/>
          <w:sz w:val="24"/>
          <w:szCs w:val="24"/>
        </w:rPr>
      </w:pPr>
      <w:r w:rsidRPr="00377287">
        <w:rPr>
          <w:rFonts w:cstheme="minorHAnsi"/>
          <w:sz w:val="24"/>
          <w:szCs w:val="24"/>
        </w:rPr>
        <w:t xml:space="preserve">Det vil være i samsvar med Hurdalsplattformen å foreslå reelle endringer nå. Regelverk må utformes slik at det gir alle flåtegrupper en rimelig sjanse til å nå sitt kvotegrunnlag, også i mer marginale fiskeri enn fisket etter torsk.  </w:t>
      </w:r>
    </w:p>
    <w:p w14:paraId="5D0F41F6" w14:textId="77777777" w:rsidR="00A76BED" w:rsidRPr="00377287" w:rsidRDefault="00A76BED" w:rsidP="00A76BED">
      <w:pPr>
        <w:spacing w:after="0"/>
        <w:rPr>
          <w:rFonts w:cstheme="minorHAnsi"/>
          <w:sz w:val="24"/>
          <w:szCs w:val="24"/>
        </w:rPr>
      </w:pPr>
    </w:p>
    <w:p w14:paraId="2D626E95" w14:textId="77777777" w:rsidR="00A76BED" w:rsidRPr="00377287" w:rsidRDefault="00A76BED" w:rsidP="00A76BED">
      <w:pPr>
        <w:rPr>
          <w:rFonts w:cstheme="minorHAnsi"/>
          <w:sz w:val="24"/>
          <w:szCs w:val="24"/>
        </w:rPr>
      </w:pPr>
      <w:r w:rsidRPr="00377287">
        <w:rPr>
          <w:rFonts w:cstheme="minorHAnsi"/>
          <w:sz w:val="24"/>
          <w:szCs w:val="24"/>
        </w:rPr>
        <w:t>Det fremstår riktig å regulere etter fartøyenes størrelse og kapasitet, og ikke redskapstype.</w:t>
      </w:r>
    </w:p>
    <w:p w14:paraId="34391967" w14:textId="77777777" w:rsidR="00A76BED" w:rsidRPr="00377287" w:rsidRDefault="00A76BED" w:rsidP="00A76BED">
      <w:pPr>
        <w:spacing w:after="0"/>
        <w:rPr>
          <w:rFonts w:cstheme="minorHAnsi"/>
          <w:sz w:val="24"/>
          <w:szCs w:val="24"/>
        </w:rPr>
      </w:pPr>
      <w:r w:rsidRPr="00377287">
        <w:rPr>
          <w:rFonts w:cstheme="minorHAnsi"/>
          <w:sz w:val="24"/>
          <w:szCs w:val="24"/>
        </w:rPr>
        <w:t xml:space="preserve">Påkrevde endringer i havdeling </w:t>
      </w:r>
      <w:r w:rsidRPr="00377287">
        <w:rPr>
          <w:rFonts w:cstheme="minorHAnsi"/>
          <w:sz w:val="24"/>
          <w:szCs w:val="24"/>
          <w:u w:val="single"/>
        </w:rPr>
        <w:t>må</w:t>
      </w:r>
      <w:r w:rsidRPr="00377287">
        <w:rPr>
          <w:rFonts w:cstheme="minorHAnsi"/>
          <w:sz w:val="24"/>
          <w:szCs w:val="24"/>
        </w:rPr>
        <w:t xml:space="preserve"> ta utgangspunkt i FIDIRs analyser og forslag. For å finne løsninger må man likevel være innstilt på å gi noe til de største i kystflåten i forhold til utgangspunktet i FIDIRs forslag. </w:t>
      </w:r>
    </w:p>
    <w:p w14:paraId="0D906501" w14:textId="77777777" w:rsidR="00A76BED" w:rsidRPr="00377287" w:rsidRDefault="00A76BED" w:rsidP="00A76BED">
      <w:pPr>
        <w:spacing w:after="0"/>
        <w:rPr>
          <w:rFonts w:cstheme="minorHAnsi"/>
          <w:sz w:val="24"/>
          <w:szCs w:val="24"/>
        </w:rPr>
      </w:pPr>
    </w:p>
    <w:p w14:paraId="777F9002" w14:textId="77777777" w:rsidR="00A76BED" w:rsidRPr="00377287" w:rsidRDefault="00A76BED" w:rsidP="00A76BED">
      <w:pPr>
        <w:pStyle w:val="Rentekst"/>
        <w:rPr>
          <w:rFonts w:asciiTheme="minorHAnsi" w:hAnsiTheme="minorHAnsi" w:cstheme="minorHAnsi"/>
          <w:b/>
          <w:bCs/>
          <w:sz w:val="24"/>
          <w:szCs w:val="24"/>
        </w:rPr>
      </w:pPr>
      <w:r w:rsidRPr="00377287">
        <w:rPr>
          <w:rFonts w:asciiTheme="minorHAnsi" w:hAnsiTheme="minorHAnsi" w:cstheme="minorHAnsi"/>
          <w:b/>
          <w:bCs/>
          <w:sz w:val="24"/>
          <w:szCs w:val="24"/>
        </w:rPr>
        <w:t>Tilrådninger:</w:t>
      </w:r>
    </w:p>
    <w:p w14:paraId="73C482DA" w14:textId="77777777" w:rsidR="00A76BED" w:rsidRPr="00377287" w:rsidRDefault="00A76BED" w:rsidP="00A76BED">
      <w:pPr>
        <w:pStyle w:val="Rentekst"/>
        <w:rPr>
          <w:rFonts w:asciiTheme="minorHAnsi" w:hAnsiTheme="minorHAnsi" w:cstheme="minorHAnsi"/>
          <w:b/>
          <w:bCs/>
          <w:sz w:val="24"/>
          <w:szCs w:val="24"/>
        </w:rPr>
      </w:pPr>
      <w:r w:rsidRPr="00377287">
        <w:rPr>
          <w:rFonts w:asciiTheme="minorHAnsi" w:hAnsiTheme="minorHAnsi" w:cstheme="minorHAnsi"/>
          <w:b/>
          <w:bCs/>
          <w:sz w:val="24"/>
          <w:szCs w:val="24"/>
        </w:rPr>
        <w:t xml:space="preserve">Finnmark AP viser til FIDIRs forslag og er enige i grunnlaget for forslag til endringer i havdeling. </w:t>
      </w:r>
    </w:p>
    <w:p w14:paraId="54DCD536" w14:textId="77777777" w:rsidR="00A76BED" w:rsidRPr="00377287" w:rsidRDefault="00A76BED" w:rsidP="00A76BED">
      <w:pPr>
        <w:pStyle w:val="Rentekst"/>
        <w:rPr>
          <w:rFonts w:asciiTheme="minorHAnsi" w:hAnsiTheme="minorHAnsi" w:cstheme="minorHAnsi"/>
          <w:b/>
          <w:bCs/>
          <w:sz w:val="24"/>
          <w:szCs w:val="24"/>
        </w:rPr>
      </w:pPr>
      <w:r w:rsidRPr="00377287">
        <w:rPr>
          <w:rFonts w:asciiTheme="minorHAnsi" w:hAnsiTheme="minorHAnsi" w:cstheme="minorHAnsi"/>
          <w:b/>
          <w:bCs/>
          <w:sz w:val="24"/>
          <w:szCs w:val="24"/>
        </w:rPr>
        <w:t>Finnmark AP støtter forslagene fra FIDIR med slike justeringer:</w:t>
      </w:r>
    </w:p>
    <w:p w14:paraId="36EC67BD" w14:textId="77777777" w:rsidR="00A76BED" w:rsidRPr="00377287" w:rsidRDefault="00A76BED" w:rsidP="00A76BED">
      <w:pPr>
        <w:pStyle w:val="Rentekst"/>
        <w:numPr>
          <w:ilvl w:val="0"/>
          <w:numId w:val="4"/>
        </w:numPr>
        <w:rPr>
          <w:rFonts w:asciiTheme="minorHAnsi" w:hAnsiTheme="minorHAnsi" w:cstheme="minorHAnsi"/>
          <w:b/>
          <w:bCs/>
          <w:sz w:val="24"/>
          <w:szCs w:val="24"/>
        </w:rPr>
      </w:pPr>
      <w:r w:rsidRPr="00377287">
        <w:rPr>
          <w:rFonts w:asciiTheme="minorHAnsi" w:hAnsiTheme="minorHAnsi" w:cstheme="minorHAnsi"/>
          <w:b/>
          <w:bCs/>
          <w:sz w:val="24"/>
          <w:szCs w:val="24"/>
        </w:rPr>
        <w:lastRenderedPageBreak/>
        <w:t>Kystflåten over 21 meter må gjennom året fiske utfor grunnlinja i alle fiskerier med unntak av seinot. Flåten over 21 meter kan fiske med seinot inn til fjordlinja.</w:t>
      </w:r>
    </w:p>
    <w:p w14:paraId="26547F73" w14:textId="77777777" w:rsidR="00A76BED" w:rsidRPr="00377287" w:rsidRDefault="00A76BED" w:rsidP="00A76BED">
      <w:pPr>
        <w:pStyle w:val="Rentekst"/>
        <w:numPr>
          <w:ilvl w:val="0"/>
          <w:numId w:val="4"/>
        </w:numPr>
        <w:rPr>
          <w:rFonts w:asciiTheme="minorHAnsi" w:hAnsiTheme="minorHAnsi" w:cstheme="minorHAnsi"/>
          <w:b/>
          <w:bCs/>
          <w:sz w:val="24"/>
          <w:szCs w:val="24"/>
        </w:rPr>
      </w:pPr>
      <w:r w:rsidRPr="00377287">
        <w:rPr>
          <w:rFonts w:asciiTheme="minorHAnsi" w:hAnsiTheme="minorHAnsi" w:cstheme="minorHAnsi"/>
          <w:b/>
          <w:bCs/>
          <w:sz w:val="24"/>
          <w:szCs w:val="24"/>
        </w:rPr>
        <w:t>Kystflåten over 28 meter må fra Nordkyn i Finnmark og østover fiske utfor 4 nm av grunnlinja - i alle fiskeri med unntak av seinotfiske, hvor flåten over 28 meter kan fiske inn til fjordlinja.</w:t>
      </w:r>
    </w:p>
    <w:p w14:paraId="12AA24B0" w14:textId="77777777" w:rsidR="00A76BED" w:rsidRPr="00377287" w:rsidRDefault="00A76BED" w:rsidP="00A76BED">
      <w:pPr>
        <w:pStyle w:val="Rentekst"/>
        <w:numPr>
          <w:ilvl w:val="0"/>
          <w:numId w:val="4"/>
        </w:numPr>
        <w:rPr>
          <w:rFonts w:asciiTheme="minorHAnsi" w:hAnsiTheme="minorHAnsi" w:cstheme="minorHAnsi"/>
          <w:b/>
          <w:bCs/>
          <w:sz w:val="24"/>
          <w:szCs w:val="24"/>
        </w:rPr>
      </w:pPr>
      <w:r w:rsidRPr="00377287">
        <w:rPr>
          <w:rFonts w:asciiTheme="minorHAnsi" w:hAnsiTheme="minorHAnsi" w:cstheme="minorHAnsi"/>
          <w:b/>
          <w:bCs/>
          <w:sz w:val="24"/>
          <w:szCs w:val="24"/>
        </w:rPr>
        <w:t>Kystflåten over 28 meter må fra Nordkyn og vestover i Finnmark, fiske utfor 2 nm av grunnlinja - i alle fiskeri med unntak av seinotfiske, hvor flåten over 28 meter kan fiske inn til fjordlinja.</w:t>
      </w:r>
    </w:p>
    <w:p w14:paraId="244E3979" w14:textId="77777777" w:rsidR="00A76BED" w:rsidRPr="00377287" w:rsidRDefault="00A76BED" w:rsidP="00A76BED">
      <w:pPr>
        <w:spacing w:after="0"/>
        <w:rPr>
          <w:rFonts w:cstheme="minorHAnsi"/>
          <w:b/>
          <w:bCs/>
          <w:sz w:val="24"/>
          <w:szCs w:val="24"/>
        </w:rPr>
      </w:pPr>
    </w:p>
    <w:p w14:paraId="3AF94697" w14:textId="22FA0BAC" w:rsidR="00A76BED" w:rsidRPr="00377287" w:rsidRDefault="00A76BED" w:rsidP="00D37DAE">
      <w:pPr>
        <w:spacing w:after="0"/>
        <w:rPr>
          <w:rFonts w:cstheme="minorHAnsi"/>
          <w:b/>
          <w:bCs/>
          <w:sz w:val="24"/>
          <w:szCs w:val="24"/>
        </w:rPr>
      </w:pPr>
      <w:r w:rsidRPr="00377287">
        <w:rPr>
          <w:rFonts w:cstheme="minorHAnsi"/>
          <w:b/>
          <w:bCs/>
          <w:sz w:val="24"/>
          <w:szCs w:val="24"/>
        </w:rPr>
        <w:t xml:space="preserve">Finnmark AP vil understreke at våre forslag til justeringer av FIDIRs forslag til havdeling, er for å gi grunnlag for løsninger, og ikke må oppfattes som ei underminering av FIDIRs forslag. </w:t>
      </w:r>
    </w:p>
    <w:p w14:paraId="0815E6D3" w14:textId="77777777" w:rsidR="00A76BED" w:rsidRPr="00377287" w:rsidRDefault="00A76BED" w:rsidP="00A76BED">
      <w:pPr>
        <w:rPr>
          <w:rFonts w:cstheme="minorHAnsi"/>
          <w:b/>
          <w:bCs/>
          <w:sz w:val="24"/>
          <w:szCs w:val="24"/>
          <w:u w:val="single"/>
        </w:rPr>
      </w:pPr>
    </w:p>
    <w:p w14:paraId="4B44E992" w14:textId="77777777" w:rsidR="00A76BED" w:rsidRPr="00377287" w:rsidRDefault="00A76BED" w:rsidP="00A76BED">
      <w:pPr>
        <w:rPr>
          <w:rFonts w:cstheme="minorHAnsi"/>
          <w:b/>
          <w:bCs/>
          <w:sz w:val="24"/>
          <w:szCs w:val="24"/>
        </w:rPr>
      </w:pPr>
      <w:r w:rsidRPr="00377287">
        <w:rPr>
          <w:rFonts w:cstheme="minorHAnsi"/>
          <w:b/>
          <w:bCs/>
          <w:sz w:val="24"/>
          <w:szCs w:val="24"/>
        </w:rPr>
        <w:t xml:space="preserve">Tema: Kvotemelding 2.0  </w:t>
      </w:r>
    </w:p>
    <w:p w14:paraId="2DC1535E" w14:textId="77777777" w:rsidR="00A76BED" w:rsidRPr="00377287" w:rsidRDefault="00A76BED" w:rsidP="00A76BED">
      <w:pPr>
        <w:spacing w:after="0"/>
        <w:rPr>
          <w:rFonts w:cstheme="minorHAnsi"/>
          <w:sz w:val="24"/>
          <w:szCs w:val="24"/>
        </w:rPr>
      </w:pPr>
      <w:r w:rsidRPr="00377287">
        <w:rPr>
          <w:rFonts w:cstheme="minorHAnsi"/>
          <w:b/>
          <w:bCs/>
          <w:sz w:val="24"/>
          <w:szCs w:val="24"/>
        </w:rPr>
        <w:t>Bakgrunn:</w:t>
      </w:r>
      <w:r w:rsidRPr="00377287">
        <w:rPr>
          <w:rFonts w:cstheme="minorHAnsi"/>
          <w:sz w:val="24"/>
          <w:szCs w:val="24"/>
        </w:rPr>
        <w:t xml:space="preserve"> Nærings- og fiskeridepartementet har sendt på høring Kvotemelding 2.0. Forgjengeren til denne var Stortingsmeldingen «Et kvotesystem for økt verdiskaping» (Kvotemeldingen), som ble behandlet i Stortinget i 2020.</w:t>
      </w:r>
    </w:p>
    <w:p w14:paraId="6CA80201" w14:textId="77777777" w:rsidR="00A76BED" w:rsidRPr="00377287" w:rsidRDefault="00A76BED" w:rsidP="00A76BED">
      <w:pPr>
        <w:spacing w:after="0"/>
        <w:rPr>
          <w:rFonts w:cstheme="minorHAnsi"/>
          <w:sz w:val="24"/>
          <w:szCs w:val="24"/>
        </w:rPr>
      </w:pPr>
    </w:p>
    <w:p w14:paraId="0461DDCC" w14:textId="77777777" w:rsidR="00A76BED" w:rsidRPr="00377287" w:rsidRDefault="00A76BED" w:rsidP="00A76BED">
      <w:pPr>
        <w:spacing w:after="0"/>
        <w:rPr>
          <w:rFonts w:cstheme="minorHAnsi"/>
          <w:sz w:val="24"/>
          <w:szCs w:val="24"/>
        </w:rPr>
      </w:pPr>
      <w:r w:rsidRPr="00377287">
        <w:rPr>
          <w:rFonts w:cstheme="minorHAnsi"/>
          <w:b/>
          <w:bCs/>
          <w:sz w:val="24"/>
          <w:szCs w:val="24"/>
        </w:rPr>
        <w:t>Gjennomgang og drøfting:</w:t>
      </w:r>
      <w:r w:rsidRPr="00377287">
        <w:rPr>
          <w:rFonts w:cstheme="minorHAnsi"/>
          <w:sz w:val="24"/>
          <w:szCs w:val="24"/>
        </w:rPr>
        <w:t xml:space="preserve"> Å fordele fiskekvoter handler om å fordele store verdier. Næringa ønsker bl.a. forutsigbarhet og stabilitet. Det er svært vanskelig å lande breie, omforente løsninger. Det gjelder både i næringa og på Stortinget. I Kvotemeldingen var forenkling av kvotesystemet et av hovedmålene. Stortinget greide ikke å samles om ei brei løsning.</w:t>
      </w:r>
    </w:p>
    <w:p w14:paraId="39869149" w14:textId="77777777" w:rsidR="00A76BED" w:rsidRPr="00377287" w:rsidRDefault="00A76BED" w:rsidP="00A76BED">
      <w:pPr>
        <w:spacing w:after="0"/>
        <w:rPr>
          <w:rFonts w:cstheme="minorHAnsi"/>
          <w:sz w:val="24"/>
          <w:szCs w:val="24"/>
        </w:rPr>
      </w:pPr>
    </w:p>
    <w:p w14:paraId="7A805D81" w14:textId="77777777" w:rsidR="00A76BED" w:rsidRPr="00377287" w:rsidRDefault="00A76BED" w:rsidP="00A76BED">
      <w:pPr>
        <w:spacing w:after="0"/>
        <w:rPr>
          <w:rFonts w:cstheme="minorHAnsi"/>
          <w:sz w:val="24"/>
          <w:szCs w:val="24"/>
        </w:rPr>
      </w:pPr>
      <w:r w:rsidRPr="00377287">
        <w:rPr>
          <w:rFonts w:cstheme="minorHAnsi"/>
          <w:sz w:val="24"/>
          <w:szCs w:val="24"/>
        </w:rPr>
        <w:t xml:space="preserve">Med forenkling av kvotesystemet har det vært argumentert med at man ønsker å oppnå større gjennomsiktighet og oversikt, og dermed større legitimitet. Et tema i diskusjonene er også hvordan bremse eller snu en utvikling, som kan hevdes å utfordre grunnprinsippene fiskeriforvaltningen bygger på. </w:t>
      </w:r>
    </w:p>
    <w:p w14:paraId="299022B6" w14:textId="77777777" w:rsidR="00A76BED" w:rsidRPr="00377287" w:rsidRDefault="00A76BED" w:rsidP="00A76BED">
      <w:pPr>
        <w:spacing w:after="0"/>
        <w:rPr>
          <w:rFonts w:cstheme="minorHAnsi"/>
          <w:sz w:val="24"/>
          <w:szCs w:val="24"/>
        </w:rPr>
      </w:pPr>
    </w:p>
    <w:p w14:paraId="19907BE8" w14:textId="77777777" w:rsidR="00A76BED" w:rsidRPr="00377287" w:rsidRDefault="00A76BED" w:rsidP="00A76BED">
      <w:pPr>
        <w:spacing w:after="0"/>
        <w:rPr>
          <w:rFonts w:cstheme="minorHAnsi"/>
          <w:sz w:val="24"/>
          <w:szCs w:val="24"/>
        </w:rPr>
      </w:pPr>
      <w:r w:rsidRPr="00377287">
        <w:rPr>
          <w:rFonts w:cstheme="minorHAnsi"/>
          <w:sz w:val="24"/>
          <w:szCs w:val="24"/>
        </w:rPr>
        <w:t>Riksrevisjonen (RR) har foretatt en gjennomgang av utviklingen i fiskerinæringen, og kommet med til dels kritiske konklusjoner. RRs konklusjoner påvirker diskusjonene om veivalg.</w:t>
      </w:r>
    </w:p>
    <w:p w14:paraId="56EE3A50" w14:textId="77777777" w:rsidR="00A76BED" w:rsidRPr="00377287" w:rsidRDefault="00A76BED" w:rsidP="00A76BED">
      <w:pPr>
        <w:spacing w:after="0"/>
        <w:rPr>
          <w:rFonts w:cstheme="minorHAnsi"/>
          <w:sz w:val="24"/>
          <w:szCs w:val="24"/>
        </w:rPr>
      </w:pPr>
    </w:p>
    <w:p w14:paraId="0C3FF066" w14:textId="77777777" w:rsidR="00A76BED" w:rsidRPr="00377287" w:rsidRDefault="00A76BED" w:rsidP="00A76BED">
      <w:pPr>
        <w:spacing w:after="0"/>
        <w:rPr>
          <w:rFonts w:cstheme="minorHAnsi"/>
          <w:sz w:val="24"/>
          <w:szCs w:val="24"/>
        </w:rPr>
      </w:pPr>
      <w:r w:rsidRPr="00377287">
        <w:rPr>
          <w:rFonts w:cstheme="minorHAnsi"/>
          <w:b/>
          <w:bCs/>
          <w:sz w:val="24"/>
          <w:szCs w:val="24"/>
        </w:rPr>
        <w:t>Høsten 2021 fikk Norge ny regjering</w:t>
      </w:r>
      <w:r w:rsidRPr="00377287">
        <w:rPr>
          <w:rFonts w:cstheme="minorHAnsi"/>
          <w:sz w:val="24"/>
          <w:szCs w:val="24"/>
        </w:rPr>
        <w:t>. Regjeringa har synliggjort sine politiske ambisjoner – også på fiskeri – gjennom Hurdalsplattformen.</w:t>
      </w:r>
    </w:p>
    <w:p w14:paraId="0BF62AA9" w14:textId="77777777" w:rsidR="00A76BED" w:rsidRPr="00377287" w:rsidRDefault="00A76BED" w:rsidP="00A76BED">
      <w:pPr>
        <w:spacing w:after="0"/>
        <w:rPr>
          <w:rFonts w:cstheme="minorHAnsi"/>
          <w:sz w:val="24"/>
          <w:szCs w:val="24"/>
        </w:rPr>
      </w:pPr>
    </w:p>
    <w:p w14:paraId="7DCF524F" w14:textId="77777777" w:rsidR="00A76BED" w:rsidRPr="00377287" w:rsidRDefault="00A76BED" w:rsidP="00A76BED">
      <w:pPr>
        <w:spacing w:after="0"/>
        <w:rPr>
          <w:rFonts w:cstheme="minorHAnsi"/>
          <w:sz w:val="24"/>
          <w:szCs w:val="24"/>
        </w:rPr>
      </w:pPr>
      <w:r w:rsidRPr="00377287">
        <w:rPr>
          <w:rFonts w:cstheme="minorHAnsi"/>
          <w:sz w:val="24"/>
          <w:szCs w:val="24"/>
        </w:rPr>
        <w:t>Regjeringen ønsker å bidra til å lande viktige uavklarte diskusjoner. Grunnprinsippene skal ligge fast og gi forutsigbarhet. Samtidig er regjeringen tydelig på man har til hensikt å gjøre kursendringer for fiskeripolitikken, bl. a. ønsker man en «mer rettferdig kvotefordeling». Bredden skal ivaretas og man ønsker å begrense adgangen til å konsentrere kvoterettigheter på få eiere. Regjeringen setter fokus på samfunnskontrakten og oppfyllelse av denne.</w:t>
      </w:r>
    </w:p>
    <w:p w14:paraId="15959464" w14:textId="77777777" w:rsidR="00A76BED" w:rsidRPr="00377287" w:rsidRDefault="00A76BED" w:rsidP="00A76BED">
      <w:pPr>
        <w:spacing w:after="0"/>
        <w:rPr>
          <w:rFonts w:cstheme="minorHAnsi"/>
          <w:sz w:val="24"/>
          <w:szCs w:val="24"/>
        </w:rPr>
      </w:pPr>
    </w:p>
    <w:p w14:paraId="266A8530" w14:textId="77777777" w:rsidR="00A76BED" w:rsidRPr="00377287" w:rsidRDefault="00A76BED" w:rsidP="00A76BED">
      <w:pPr>
        <w:spacing w:after="0"/>
        <w:rPr>
          <w:rFonts w:cstheme="minorHAnsi"/>
          <w:sz w:val="24"/>
          <w:szCs w:val="24"/>
        </w:rPr>
      </w:pPr>
      <w:r w:rsidRPr="00377287">
        <w:rPr>
          <w:rFonts w:cstheme="minorHAnsi"/>
          <w:b/>
          <w:bCs/>
          <w:sz w:val="24"/>
          <w:szCs w:val="24"/>
        </w:rPr>
        <w:t>Gjennom Kvotemelding 2.0 ønsker regjeringen</w:t>
      </w:r>
      <w:r w:rsidRPr="00377287">
        <w:rPr>
          <w:rFonts w:cstheme="minorHAnsi"/>
          <w:sz w:val="24"/>
          <w:szCs w:val="24"/>
        </w:rPr>
        <w:t xml:space="preserve"> avklaring på prinsipielle, uavklarte tema knyttet til Kvotemeldinga:</w:t>
      </w:r>
    </w:p>
    <w:p w14:paraId="5F845981" w14:textId="77777777" w:rsidR="00A76BED" w:rsidRPr="00377287" w:rsidRDefault="00A76BED" w:rsidP="00A76BED">
      <w:pPr>
        <w:numPr>
          <w:ilvl w:val="0"/>
          <w:numId w:val="5"/>
        </w:numPr>
        <w:shd w:val="clear" w:color="auto" w:fill="FFFFFF"/>
        <w:spacing w:after="0" w:line="240" w:lineRule="auto"/>
        <w:rPr>
          <w:rFonts w:eastAsia="Times New Roman" w:cstheme="minorHAnsi"/>
          <w:sz w:val="24"/>
          <w:szCs w:val="24"/>
        </w:rPr>
      </w:pPr>
      <w:bookmarkStart w:id="2" w:name="_Hlk112249575"/>
      <w:r w:rsidRPr="00377287">
        <w:rPr>
          <w:rFonts w:eastAsia="Times New Roman" w:cstheme="minorHAnsi"/>
          <w:sz w:val="24"/>
          <w:szCs w:val="24"/>
        </w:rPr>
        <w:t>Rammebetingelser for den minste kystfiskeflåten</w:t>
      </w:r>
    </w:p>
    <w:p w14:paraId="736A863F" w14:textId="77777777" w:rsidR="00A76BED" w:rsidRPr="00377287" w:rsidRDefault="00A76BED" w:rsidP="00A76BED">
      <w:pPr>
        <w:numPr>
          <w:ilvl w:val="0"/>
          <w:numId w:val="5"/>
        </w:numPr>
        <w:shd w:val="clear" w:color="auto" w:fill="FFFFFF"/>
        <w:spacing w:after="0" w:line="240" w:lineRule="auto"/>
        <w:rPr>
          <w:rFonts w:eastAsia="Times New Roman" w:cstheme="minorHAnsi"/>
          <w:sz w:val="24"/>
          <w:szCs w:val="24"/>
        </w:rPr>
      </w:pPr>
      <w:bookmarkStart w:id="3" w:name="_Hlk112406043"/>
      <w:r w:rsidRPr="00377287">
        <w:rPr>
          <w:rFonts w:eastAsia="Times New Roman" w:cstheme="minorHAnsi"/>
          <w:sz w:val="24"/>
          <w:szCs w:val="24"/>
        </w:rPr>
        <w:t>Gruppeinndeling i kystfiskeflåten og relevante størrelsesbegrensninger</w:t>
      </w:r>
    </w:p>
    <w:bookmarkEnd w:id="3"/>
    <w:p w14:paraId="58AD1DAA" w14:textId="77777777" w:rsidR="00A76BED" w:rsidRPr="00377287" w:rsidRDefault="00A76BED" w:rsidP="00A76BED">
      <w:pPr>
        <w:numPr>
          <w:ilvl w:val="0"/>
          <w:numId w:val="5"/>
        </w:numPr>
        <w:shd w:val="clear" w:color="auto" w:fill="FFFFFF"/>
        <w:spacing w:after="0" w:line="240" w:lineRule="auto"/>
        <w:rPr>
          <w:rFonts w:eastAsia="Times New Roman" w:cstheme="minorHAnsi"/>
          <w:sz w:val="24"/>
          <w:szCs w:val="24"/>
        </w:rPr>
      </w:pPr>
      <w:r w:rsidRPr="00377287">
        <w:rPr>
          <w:rFonts w:eastAsia="Times New Roman" w:cstheme="minorHAnsi"/>
          <w:sz w:val="24"/>
          <w:szCs w:val="24"/>
        </w:rPr>
        <w:lastRenderedPageBreak/>
        <w:t>Fordeling av strukturgevinst fra utløpt tidsbegrensning i strukturkvoteordningen</w:t>
      </w:r>
    </w:p>
    <w:p w14:paraId="0457E97D" w14:textId="77777777" w:rsidR="00A76BED" w:rsidRPr="00377287" w:rsidRDefault="00A76BED" w:rsidP="00A76BED">
      <w:pPr>
        <w:numPr>
          <w:ilvl w:val="0"/>
          <w:numId w:val="5"/>
        </w:numPr>
        <w:shd w:val="clear" w:color="auto" w:fill="FFFFFF"/>
        <w:spacing w:after="0" w:line="240" w:lineRule="auto"/>
        <w:rPr>
          <w:rFonts w:eastAsia="Times New Roman" w:cstheme="minorHAnsi"/>
          <w:sz w:val="24"/>
          <w:szCs w:val="24"/>
        </w:rPr>
      </w:pPr>
      <w:r w:rsidRPr="00377287">
        <w:rPr>
          <w:rFonts w:eastAsia="Times New Roman" w:cstheme="minorHAnsi"/>
          <w:sz w:val="24"/>
          <w:szCs w:val="24"/>
        </w:rPr>
        <w:t>Kvotefordeling for nordøstarktisk torsk og NVG-sil</w:t>
      </w:r>
      <w:bookmarkEnd w:id="2"/>
      <w:r w:rsidRPr="00377287">
        <w:rPr>
          <w:rFonts w:eastAsia="Times New Roman" w:cstheme="minorHAnsi"/>
          <w:sz w:val="24"/>
          <w:szCs w:val="24"/>
        </w:rPr>
        <w:t>d</w:t>
      </w:r>
    </w:p>
    <w:p w14:paraId="3BA51503" w14:textId="77777777" w:rsidR="00A76BED" w:rsidRPr="00377287" w:rsidRDefault="00A76BED" w:rsidP="00A76BED">
      <w:pPr>
        <w:shd w:val="clear" w:color="auto" w:fill="FFFFFF"/>
        <w:spacing w:after="0" w:line="240" w:lineRule="auto"/>
        <w:rPr>
          <w:rFonts w:eastAsia="Times New Roman" w:cstheme="minorHAnsi"/>
          <w:sz w:val="24"/>
          <w:szCs w:val="24"/>
        </w:rPr>
      </w:pPr>
    </w:p>
    <w:p w14:paraId="4723DB32" w14:textId="77777777" w:rsidR="00A76BED" w:rsidRPr="00377287" w:rsidRDefault="00A76BED" w:rsidP="00A76BED">
      <w:pPr>
        <w:shd w:val="clear" w:color="auto" w:fill="FFFFFF"/>
        <w:spacing w:after="0" w:line="240" w:lineRule="auto"/>
        <w:rPr>
          <w:rFonts w:eastAsia="Times New Roman" w:cstheme="minorHAnsi"/>
          <w:sz w:val="24"/>
          <w:szCs w:val="24"/>
        </w:rPr>
      </w:pPr>
      <w:r w:rsidRPr="00377287">
        <w:rPr>
          <w:rFonts w:cstheme="minorHAnsi"/>
          <w:sz w:val="24"/>
          <w:szCs w:val="24"/>
          <w:u w:val="single"/>
        </w:rPr>
        <w:t xml:space="preserve">Den gruppen med størst behov for avklaringer </w:t>
      </w:r>
      <w:r w:rsidRPr="00377287">
        <w:rPr>
          <w:rFonts w:cstheme="minorHAnsi"/>
          <w:sz w:val="24"/>
          <w:szCs w:val="24"/>
        </w:rPr>
        <w:t xml:space="preserve">om framtidige rammevilkår er den minste gruppen i kyst. </w:t>
      </w:r>
      <w:r w:rsidRPr="00377287">
        <w:rPr>
          <w:rFonts w:cstheme="minorHAnsi"/>
          <w:b/>
          <w:bCs/>
          <w:sz w:val="24"/>
          <w:szCs w:val="24"/>
        </w:rPr>
        <w:t>Regjeringen</w:t>
      </w:r>
      <w:r w:rsidRPr="00377287">
        <w:rPr>
          <w:rFonts w:cstheme="minorHAnsi"/>
          <w:sz w:val="24"/>
          <w:szCs w:val="24"/>
        </w:rPr>
        <w:t xml:space="preserve"> vil at flåten under elleve meter har gode rammevilkår, som gir lønnsom utvikling, forutsigbarhet, fornying og gode inntektsmuligheter også for mannskap på to. </w:t>
      </w:r>
    </w:p>
    <w:p w14:paraId="459CF577" w14:textId="77777777" w:rsidR="00A76BED" w:rsidRPr="00377287" w:rsidRDefault="00A76BED" w:rsidP="00A76BED">
      <w:pPr>
        <w:spacing w:after="0"/>
        <w:rPr>
          <w:rFonts w:cstheme="minorHAnsi"/>
          <w:sz w:val="24"/>
          <w:szCs w:val="24"/>
        </w:rPr>
      </w:pPr>
    </w:p>
    <w:p w14:paraId="3181AA14" w14:textId="77777777" w:rsidR="00A76BED" w:rsidRPr="00377287" w:rsidRDefault="00A76BED" w:rsidP="00A76BED">
      <w:pPr>
        <w:spacing w:after="0"/>
        <w:rPr>
          <w:rFonts w:cstheme="minorHAnsi"/>
          <w:sz w:val="24"/>
          <w:szCs w:val="24"/>
        </w:rPr>
      </w:pPr>
      <w:r w:rsidRPr="00377287">
        <w:rPr>
          <w:rFonts w:cstheme="minorHAnsi"/>
          <w:sz w:val="24"/>
          <w:szCs w:val="24"/>
        </w:rPr>
        <w:t>I Kvotemelding 2.0 inviteres det til å diskutere følgende modeller:</w:t>
      </w:r>
    </w:p>
    <w:p w14:paraId="56667E8E" w14:textId="77777777" w:rsidR="00A76BED" w:rsidRPr="00377287" w:rsidRDefault="00A76BED" w:rsidP="00A76BED">
      <w:pPr>
        <w:spacing w:after="0"/>
        <w:rPr>
          <w:rFonts w:cstheme="minorHAnsi"/>
          <w:sz w:val="24"/>
          <w:szCs w:val="24"/>
        </w:rPr>
      </w:pPr>
    </w:p>
    <w:p w14:paraId="3511FDC1" w14:textId="77777777" w:rsidR="00A76BED" w:rsidRPr="00377287" w:rsidRDefault="00A76BED" w:rsidP="00A76BED">
      <w:pPr>
        <w:pStyle w:val="Listeavsnitt"/>
        <w:numPr>
          <w:ilvl w:val="1"/>
          <w:numId w:val="5"/>
        </w:numPr>
        <w:spacing w:after="0"/>
        <w:contextualSpacing/>
        <w:rPr>
          <w:rFonts w:cstheme="minorHAnsi"/>
          <w:sz w:val="24"/>
          <w:szCs w:val="24"/>
        </w:rPr>
      </w:pPr>
      <w:r w:rsidRPr="00377287">
        <w:rPr>
          <w:rFonts w:cstheme="minorHAnsi"/>
          <w:sz w:val="24"/>
          <w:szCs w:val="24"/>
        </w:rPr>
        <w:t>Utvidelse av strukturkvoteordningen</w:t>
      </w:r>
    </w:p>
    <w:p w14:paraId="0E40ABBC" w14:textId="77777777" w:rsidR="00A76BED" w:rsidRPr="00377287" w:rsidRDefault="00A76BED" w:rsidP="00A76BED">
      <w:pPr>
        <w:pStyle w:val="Listeavsnitt"/>
        <w:numPr>
          <w:ilvl w:val="1"/>
          <w:numId w:val="5"/>
        </w:numPr>
        <w:spacing w:after="0"/>
        <w:contextualSpacing/>
        <w:rPr>
          <w:rFonts w:cstheme="minorHAnsi"/>
          <w:sz w:val="24"/>
          <w:szCs w:val="24"/>
        </w:rPr>
      </w:pPr>
      <w:r w:rsidRPr="00377287">
        <w:rPr>
          <w:rFonts w:cstheme="minorHAnsi"/>
          <w:sz w:val="24"/>
          <w:szCs w:val="24"/>
        </w:rPr>
        <w:t>Sammenslåingsordning (ID-kvoter)</w:t>
      </w:r>
    </w:p>
    <w:p w14:paraId="6208FDDF" w14:textId="77777777" w:rsidR="00A76BED" w:rsidRPr="00377287" w:rsidRDefault="00A76BED" w:rsidP="00A76BED">
      <w:pPr>
        <w:pStyle w:val="Listeavsnitt"/>
        <w:numPr>
          <w:ilvl w:val="1"/>
          <w:numId w:val="5"/>
        </w:numPr>
        <w:spacing w:after="0"/>
        <w:contextualSpacing/>
        <w:rPr>
          <w:rFonts w:cstheme="minorHAnsi"/>
          <w:sz w:val="24"/>
          <w:szCs w:val="24"/>
        </w:rPr>
      </w:pPr>
      <w:r w:rsidRPr="00377287">
        <w:rPr>
          <w:rFonts w:cstheme="minorHAnsi"/>
          <w:sz w:val="24"/>
          <w:szCs w:val="24"/>
        </w:rPr>
        <w:t>Begrenset sammenslåingsordning (forbeholdt dem som har drevets samfiske i gitt periode)</w:t>
      </w:r>
    </w:p>
    <w:p w14:paraId="0E004528" w14:textId="77777777" w:rsidR="00A76BED" w:rsidRPr="00377287" w:rsidRDefault="00A76BED" w:rsidP="00A76BED">
      <w:pPr>
        <w:pStyle w:val="Listeavsnitt"/>
        <w:numPr>
          <w:ilvl w:val="1"/>
          <w:numId w:val="5"/>
        </w:numPr>
        <w:spacing w:after="0"/>
        <w:contextualSpacing/>
        <w:rPr>
          <w:rFonts w:cstheme="minorHAnsi"/>
          <w:sz w:val="24"/>
          <w:szCs w:val="24"/>
        </w:rPr>
      </w:pPr>
      <w:r w:rsidRPr="00377287">
        <w:rPr>
          <w:rFonts w:cstheme="minorHAnsi"/>
          <w:sz w:val="24"/>
          <w:szCs w:val="24"/>
        </w:rPr>
        <w:t>Videreføring av samfiskeordningen</w:t>
      </w:r>
      <w:bookmarkStart w:id="4" w:name="_Toc112599169"/>
    </w:p>
    <w:bookmarkEnd w:id="4"/>
    <w:p w14:paraId="3B69CDA6" w14:textId="77777777" w:rsidR="00A76BED" w:rsidRPr="00377287" w:rsidRDefault="00A76BED" w:rsidP="00A76BED">
      <w:pPr>
        <w:spacing w:after="0"/>
        <w:rPr>
          <w:rFonts w:cstheme="minorHAnsi"/>
          <w:sz w:val="24"/>
          <w:szCs w:val="24"/>
        </w:rPr>
      </w:pPr>
    </w:p>
    <w:p w14:paraId="65032308" w14:textId="77777777" w:rsidR="00A76BED" w:rsidRPr="00377287" w:rsidRDefault="00A76BED" w:rsidP="00A76BED">
      <w:pPr>
        <w:spacing w:after="0"/>
        <w:rPr>
          <w:rFonts w:cstheme="minorHAnsi"/>
          <w:sz w:val="24"/>
          <w:szCs w:val="24"/>
        </w:rPr>
      </w:pPr>
      <w:r w:rsidRPr="00377287">
        <w:rPr>
          <w:rFonts w:cstheme="minorHAnsi"/>
          <w:sz w:val="24"/>
          <w:szCs w:val="24"/>
          <w:u w:val="single"/>
        </w:rPr>
        <w:t>Det fremstår lite rimelig</w:t>
      </w:r>
      <w:r w:rsidRPr="00377287">
        <w:rPr>
          <w:rFonts w:cstheme="minorHAnsi"/>
          <w:sz w:val="24"/>
          <w:szCs w:val="24"/>
        </w:rPr>
        <w:t xml:space="preserve"> å på den ene siden erkjenne at det er nødvendig å tilby mer romslige rammevilkår under 11 meter, for så å foreslå at kun deler av flåten skal gis anledning til å utvide kvotegrunnlaget. </w:t>
      </w:r>
    </w:p>
    <w:p w14:paraId="4463DFEB" w14:textId="77777777" w:rsidR="00A76BED" w:rsidRPr="00377287" w:rsidRDefault="00A76BED" w:rsidP="00A76BED">
      <w:pPr>
        <w:spacing w:after="0"/>
        <w:rPr>
          <w:rFonts w:cstheme="minorHAnsi"/>
          <w:sz w:val="24"/>
          <w:szCs w:val="24"/>
        </w:rPr>
      </w:pPr>
    </w:p>
    <w:p w14:paraId="4692176F" w14:textId="77777777" w:rsidR="00A76BED" w:rsidRPr="00377287" w:rsidRDefault="00A76BED" w:rsidP="00A76BED">
      <w:pPr>
        <w:spacing w:after="0"/>
        <w:rPr>
          <w:rFonts w:cstheme="minorHAnsi"/>
          <w:sz w:val="24"/>
          <w:szCs w:val="24"/>
        </w:rPr>
      </w:pPr>
      <w:r w:rsidRPr="00377287">
        <w:rPr>
          <w:rFonts w:cstheme="minorHAnsi"/>
          <w:sz w:val="24"/>
          <w:szCs w:val="24"/>
        </w:rPr>
        <w:t xml:space="preserve">Den mest kjente ordningen for å effektivisere fiskeflåten er strukturkvoteordningen. Store deler av næringen vil støtte at moderat struktur vil være den enkleste måten å komme videre på, herunder Norges Fiskarlag. </w:t>
      </w:r>
    </w:p>
    <w:p w14:paraId="6D99C7BA" w14:textId="77777777" w:rsidR="00A76BED" w:rsidRPr="00377287" w:rsidRDefault="00A76BED" w:rsidP="00A76BED">
      <w:pPr>
        <w:spacing w:after="0"/>
        <w:rPr>
          <w:rFonts w:cstheme="minorHAnsi"/>
          <w:sz w:val="24"/>
          <w:szCs w:val="24"/>
        </w:rPr>
      </w:pPr>
    </w:p>
    <w:p w14:paraId="3F901292" w14:textId="77777777" w:rsidR="00A76BED" w:rsidRPr="00377287" w:rsidRDefault="00A76BED" w:rsidP="00A76BED">
      <w:pPr>
        <w:spacing w:after="0"/>
        <w:rPr>
          <w:rFonts w:cstheme="minorHAnsi"/>
          <w:sz w:val="24"/>
          <w:szCs w:val="24"/>
        </w:rPr>
      </w:pPr>
      <w:r w:rsidRPr="00377287">
        <w:rPr>
          <w:rFonts w:cstheme="minorHAnsi"/>
          <w:sz w:val="24"/>
          <w:szCs w:val="24"/>
        </w:rPr>
        <w:t xml:space="preserve">Av de foreslåtte alternativene, fremstår en </w:t>
      </w:r>
      <w:r w:rsidRPr="00377287">
        <w:rPr>
          <w:rFonts w:cstheme="minorHAnsi"/>
          <w:sz w:val="24"/>
          <w:szCs w:val="24"/>
          <w:u w:val="single"/>
        </w:rPr>
        <w:t>sammenslåingsordning</w:t>
      </w:r>
      <w:r w:rsidRPr="00377287">
        <w:rPr>
          <w:rFonts w:cstheme="minorHAnsi"/>
          <w:sz w:val="24"/>
          <w:szCs w:val="24"/>
        </w:rPr>
        <w:t xml:space="preserve"> som den mest farbare veien å gå videre, men det må være åpning for å diskutere detaljer om innretning. Denne løsningen kan få oppslutning i næringen.</w:t>
      </w:r>
    </w:p>
    <w:p w14:paraId="15254960" w14:textId="77777777" w:rsidR="00A76BED" w:rsidRPr="00377287" w:rsidRDefault="00A76BED" w:rsidP="00A76BED">
      <w:pPr>
        <w:spacing w:after="0"/>
        <w:rPr>
          <w:rFonts w:cstheme="minorHAnsi"/>
          <w:sz w:val="24"/>
          <w:szCs w:val="24"/>
        </w:rPr>
      </w:pPr>
    </w:p>
    <w:p w14:paraId="527CB5A6" w14:textId="77777777" w:rsidR="00A76BED" w:rsidRPr="00377287" w:rsidRDefault="00A76BED" w:rsidP="00A76BED">
      <w:pPr>
        <w:spacing w:after="0"/>
        <w:rPr>
          <w:rFonts w:cstheme="minorHAnsi"/>
          <w:sz w:val="24"/>
          <w:szCs w:val="24"/>
        </w:rPr>
      </w:pPr>
      <w:r w:rsidRPr="00377287">
        <w:rPr>
          <w:rFonts w:cstheme="minorHAnsi"/>
          <w:sz w:val="24"/>
          <w:szCs w:val="24"/>
        </w:rPr>
        <w:t xml:space="preserve">Dagens samfiskeordning er i praksis ei strukturordning. Begrenset sammenslåingsordning og videreføring av justert samfiskeordning fremstår minst relevant. </w:t>
      </w:r>
    </w:p>
    <w:p w14:paraId="15518FFA" w14:textId="77777777" w:rsidR="00A76BED" w:rsidRPr="00377287" w:rsidRDefault="00A76BED" w:rsidP="00A76BED">
      <w:pPr>
        <w:spacing w:after="0"/>
        <w:rPr>
          <w:rFonts w:cstheme="minorHAnsi"/>
          <w:sz w:val="24"/>
          <w:szCs w:val="24"/>
        </w:rPr>
      </w:pPr>
    </w:p>
    <w:p w14:paraId="750D2828" w14:textId="77777777" w:rsidR="00A76BED" w:rsidRPr="00377287" w:rsidRDefault="00A76BED" w:rsidP="00A76BED">
      <w:pPr>
        <w:spacing w:after="0"/>
        <w:rPr>
          <w:rFonts w:cstheme="minorHAnsi"/>
          <w:sz w:val="24"/>
          <w:szCs w:val="24"/>
        </w:rPr>
      </w:pPr>
      <w:r w:rsidRPr="00377287">
        <w:rPr>
          <w:rFonts w:cstheme="minorHAnsi"/>
          <w:sz w:val="24"/>
          <w:szCs w:val="24"/>
        </w:rPr>
        <w:t xml:space="preserve">Det går videre an å tenke utenfor de forslag som ligger på bordet. Strukturgevinst kan også fordeles til de minste, det ligge inne i høringen som ei mulighet. </w:t>
      </w:r>
    </w:p>
    <w:p w14:paraId="14CA8B88" w14:textId="77777777" w:rsidR="00A76BED" w:rsidRPr="00377287" w:rsidRDefault="00A76BED" w:rsidP="00A76BED">
      <w:pPr>
        <w:spacing w:after="0"/>
        <w:rPr>
          <w:rFonts w:eastAsia="Times New Roman" w:cstheme="minorHAnsi"/>
          <w:sz w:val="24"/>
          <w:szCs w:val="24"/>
          <w:lang w:bidi="en-US"/>
        </w:rPr>
      </w:pPr>
    </w:p>
    <w:p w14:paraId="3957A3C4" w14:textId="77777777" w:rsidR="00A76BED" w:rsidRPr="00377287" w:rsidRDefault="00A76BED" w:rsidP="00A76BED">
      <w:pPr>
        <w:rPr>
          <w:rFonts w:cstheme="minorHAnsi"/>
          <w:sz w:val="24"/>
          <w:szCs w:val="24"/>
        </w:rPr>
      </w:pPr>
      <w:r w:rsidRPr="00377287">
        <w:rPr>
          <w:rFonts w:cstheme="minorHAnsi"/>
          <w:b/>
          <w:bCs/>
          <w:sz w:val="24"/>
          <w:szCs w:val="24"/>
        </w:rPr>
        <w:t>I Kvotemelding 2.0 drøftes om gruppeinndelingen</w:t>
      </w:r>
      <w:r w:rsidRPr="00377287">
        <w:rPr>
          <w:rFonts w:cstheme="minorHAnsi"/>
          <w:sz w:val="24"/>
          <w:szCs w:val="24"/>
        </w:rPr>
        <w:t xml:space="preserve"> etter Finnmarksmodellen i kystfiskeflåten bør endres eller ikke.</w:t>
      </w:r>
    </w:p>
    <w:p w14:paraId="72327B5B" w14:textId="77777777" w:rsidR="00A76BED" w:rsidRPr="00377287" w:rsidRDefault="00A76BED" w:rsidP="00A76BED">
      <w:pPr>
        <w:rPr>
          <w:rFonts w:cstheme="minorHAnsi"/>
          <w:sz w:val="24"/>
          <w:szCs w:val="24"/>
        </w:rPr>
      </w:pPr>
      <w:r w:rsidRPr="00377287">
        <w:rPr>
          <w:rFonts w:cstheme="minorHAnsi"/>
          <w:sz w:val="24"/>
          <w:szCs w:val="24"/>
        </w:rPr>
        <w:t>Samtidig som tunge miljøer i næringen er kritisk til ny regulering, skjer det en betydelig i økning i kapasitet og effektivitet i den største delen av kystfiskeflåten. Den utviklingen bl.a. Riksrevisjonen har pekt på, er uten tvil høyst reell. Det er stor grunn til å gjøre endringer, dersom man skal underbygge de første kulepunkt i Hurdalsplattformen:</w:t>
      </w:r>
    </w:p>
    <w:p w14:paraId="15B33425" w14:textId="77777777" w:rsidR="00A76BED" w:rsidRPr="00377287" w:rsidRDefault="00A76BED" w:rsidP="00A76BED">
      <w:pPr>
        <w:spacing w:after="0"/>
        <w:rPr>
          <w:rFonts w:cstheme="minorHAnsi"/>
          <w:sz w:val="24"/>
          <w:szCs w:val="24"/>
        </w:rPr>
      </w:pPr>
    </w:p>
    <w:p w14:paraId="16E41A14" w14:textId="77777777" w:rsidR="00A76BED" w:rsidRPr="00377287" w:rsidRDefault="00A76BED" w:rsidP="00A76BED">
      <w:pPr>
        <w:numPr>
          <w:ilvl w:val="0"/>
          <w:numId w:val="6"/>
        </w:numPr>
        <w:spacing w:after="0" w:line="240" w:lineRule="auto"/>
        <w:rPr>
          <w:rFonts w:cstheme="minorHAnsi"/>
          <w:sz w:val="24"/>
          <w:szCs w:val="24"/>
        </w:rPr>
      </w:pPr>
      <w:r w:rsidRPr="00377287">
        <w:rPr>
          <w:rFonts w:cstheme="minorHAnsi"/>
          <w:sz w:val="24"/>
          <w:szCs w:val="24"/>
        </w:rPr>
        <w:t>Sikre at havressursloven, fiskesalgslagsloven og deltakerloven ligger fast og forblir viktige pilarer i norsk fiskeripolitikk.</w:t>
      </w:r>
    </w:p>
    <w:p w14:paraId="47C9324E" w14:textId="77777777" w:rsidR="00A76BED" w:rsidRPr="00377287" w:rsidRDefault="00A76BED" w:rsidP="00A76BED">
      <w:pPr>
        <w:numPr>
          <w:ilvl w:val="0"/>
          <w:numId w:val="6"/>
        </w:numPr>
        <w:spacing w:after="0" w:line="240" w:lineRule="auto"/>
        <w:rPr>
          <w:rFonts w:cstheme="minorHAnsi"/>
          <w:sz w:val="24"/>
          <w:szCs w:val="24"/>
        </w:rPr>
      </w:pPr>
      <w:r w:rsidRPr="00377287">
        <w:rPr>
          <w:rFonts w:cstheme="minorHAnsi"/>
          <w:sz w:val="24"/>
          <w:szCs w:val="24"/>
        </w:rPr>
        <w:t>Sikre at fisken også i fremtiden tilhører fellesskapet, og si nei til evigvarende kvoter.</w:t>
      </w:r>
    </w:p>
    <w:p w14:paraId="0C9BA74A" w14:textId="77777777" w:rsidR="00A76BED" w:rsidRPr="00377287" w:rsidRDefault="00A76BED" w:rsidP="00A76BED">
      <w:pPr>
        <w:numPr>
          <w:ilvl w:val="0"/>
          <w:numId w:val="6"/>
        </w:numPr>
        <w:spacing w:after="0" w:line="240" w:lineRule="auto"/>
        <w:rPr>
          <w:rFonts w:cstheme="minorHAnsi"/>
          <w:sz w:val="24"/>
          <w:szCs w:val="24"/>
        </w:rPr>
      </w:pPr>
      <w:r w:rsidRPr="00377287">
        <w:rPr>
          <w:rFonts w:cstheme="minorHAnsi"/>
          <w:sz w:val="24"/>
          <w:szCs w:val="24"/>
        </w:rPr>
        <w:lastRenderedPageBreak/>
        <w:t xml:space="preserve">Utarbeide en ny kvotemelding som gir forutsigbarhet for fiskerinæringen, og som sikrer bosetting, aktivitet og lønnsomhet langs hele kysten. </w:t>
      </w:r>
    </w:p>
    <w:p w14:paraId="4A6D8A43" w14:textId="77777777" w:rsidR="00A76BED" w:rsidRPr="00377287" w:rsidRDefault="00A76BED" w:rsidP="00A76BED">
      <w:pPr>
        <w:spacing w:after="0"/>
        <w:rPr>
          <w:rFonts w:cstheme="minorHAnsi"/>
          <w:sz w:val="24"/>
          <w:szCs w:val="24"/>
        </w:rPr>
      </w:pPr>
    </w:p>
    <w:p w14:paraId="675E1802" w14:textId="77777777" w:rsidR="00A76BED" w:rsidRPr="00377287" w:rsidRDefault="00A76BED" w:rsidP="00A76BED">
      <w:pPr>
        <w:spacing w:after="0"/>
        <w:rPr>
          <w:rFonts w:cstheme="minorHAnsi"/>
          <w:sz w:val="24"/>
          <w:szCs w:val="24"/>
        </w:rPr>
      </w:pPr>
      <w:r w:rsidRPr="00377287">
        <w:rPr>
          <w:rFonts w:cstheme="minorHAnsi"/>
          <w:sz w:val="24"/>
          <w:szCs w:val="24"/>
        </w:rPr>
        <w:t xml:space="preserve">Det er grunn til å diskutere om kystfiskeflåten bør redefineres. Pågående diskusjoner om havdeling viser hvordan skillet mellom kyst- og hav er visket ut. 28 - meters grensen ble i sin tid satt til side av sikkerhetshensyn. For å verne kysttorsken er det nå forslag om å gjeninnføre grenser gjennom havdeling. </w:t>
      </w:r>
    </w:p>
    <w:p w14:paraId="1FCC059B" w14:textId="77777777" w:rsidR="00A76BED" w:rsidRPr="00377287" w:rsidRDefault="00A76BED" w:rsidP="00A76BED">
      <w:pPr>
        <w:spacing w:after="0"/>
        <w:rPr>
          <w:rFonts w:cstheme="minorHAnsi"/>
          <w:sz w:val="24"/>
          <w:szCs w:val="24"/>
        </w:rPr>
      </w:pPr>
    </w:p>
    <w:p w14:paraId="70FFCEF7" w14:textId="77777777" w:rsidR="00A76BED" w:rsidRPr="00377287" w:rsidRDefault="00A76BED" w:rsidP="00A76BED">
      <w:pPr>
        <w:spacing w:after="0"/>
        <w:rPr>
          <w:rFonts w:cstheme="minorHAnsi"/>
          <w:sz w:val="24"/>
          <w:szCs w:val="24"/>
        </w:rPr>
      </w:pPr>
      <w:r w:rsidRPr="00377287">
        <w:rPr>
          <w:rFonts w:cstheme="minorHAnsi"/>
          <w:sz w:val="24"/>
          <w:szCs w:val="24"/>
        </w:rPr>
        <w:t>Det foreslås ulike modeller for handtering og fordeling av tilbakefall av strukturgevinst:</w:t>
      </w:r>
    </w:p>
    <w:p w14:paraId="20B3DAC2" w14:textId="77777777" w:rsidR="00A76BED" w:rsidRPr="00377287" w:rsidRDefault="00A76BED" w:rsidP="00A76BED">
      <w:pPr>
        <w:spacing w:after="0"/>
        <w:rPr>
          <w:rFonts w:cstheme="minorHAnsi"/>
          <w:sz w:val="24"/>
          <w:szCs w:val="24"/>
        </w:rPr>
      </w:pPr>
    </w:p>
    <w:p w14:paraId="2EDC163A" w14:textId="77777777" w:rsidR="00A76BED" w:rsidRPr="00377287" w:rsidRDefault="00A76BED" w:rsidP="00A76BED">
      <w:pPr>
        <w:pStyle w:val="Listeavsnitt"/>
        <w:numPr>
          <w:ilvl w:val="0"/>
          <w:numId w:val="7"/>
        </w:numPr>
        <w:spacing w:after="0"/>
        <w:contextualSpacing/>
        <w:rPr>
          <w:rFonts w:cstheme="minorHAnsi"/>
          <w:sz w:val="24"/>
          <w:szCs w:val="24"/>
        </w:rPr>
      </w:pPr>
      <w:r w:rsidRPr="00377287">
        <w:rPr>
          <w:rFonts w:cstheme="minorHAnsi"/>
          <w:sz w:val="24"/>
          <w:szCs w:val="24"/>
        </w:rPr>
        <w:t xml:space="preserve">Modell 1 – Fordeling relativt etter grunnkvote til nye grupper (faktisk lengde) </w:t>
      </w:r>
    </w:p>
    <w:p w14:paraId="4C4D6910" w14:textId="77777777" w:rsidR="00A76BED" w:rsidRPr="00377287" w:rsidRDefault="00A76BED" w:rsidP="00A76BED">
      <w:pPr>
        <w:pStyle w:val="Listeavsnitt"/>
        <w:numPr>
          <w:ilvl w:val="0"/>
          <w:numId w:val="7"/>
        </w:numPr>
        <w:spacing w:after="0"/>
        <w:contextualSpacing/>
        <w:rPr>
          <w:rFonts w:cstheme="minorHAnsi"/>
          <w:sz w:val="24"/>
          <w:szCs w:val="24"/>
        </w:rPr>
      </w:pPr>
      <w:r w:rsidRPr="00377287">
        <w:rPr>
          <w:rFonts w:cstheme="minorHAnsi"/>
          <w:sz w:val="24"/>
          <w:szCs w:val="24"/>
        </w:rPr>
        <w:t>Modell 2 – Fordeling relativt etter grunnkvote til nåværende gruppe</w:t>
      </w:r>
    </w:p>
    <w:p w14:paraId="50C47B47" w14:textId="77777777" w:rsidR="00A76BED" w:rsidRPr="00377287" w:rsidRDefault="00A76BED" w:rsidP="00A76BED">
      <w:pPr>
        <w:pStyle w:val="Listeavsnitt"/>
        <w:numPr>
          <w:ilvl w:val="0"/>
          <w:numId w:val="7"/>
        </w:numPr>
        <w:spacing w:after="0"/>
        <w:contextualSpacing/>
        <w:rPr>
          <w:rFonts w:cstheme="minorHAnsi"/>
          <w:sz w:val="24"/>
          <w:szCs w:val="24"/>
        </w:rPr>
      </w:pPr>
      <w:r w:rsidRPr="00377287">
        <w:rPr>
          <w:rFonts w:cstheme="minorHAnsi"/>
          <w:sz w:val="24"/>
          <w:szCs w:val="24"/>
        </w:rPr>
        <w:t>Modell 3 – Fordeling relativt etter grunn- og strukturkvote, til nåværende grupper</w:t>
      </w:r>
    </w:p>
    <w:p w14:paraId="1CBA4549" w14:textId="77777777" w:rsidR="00A76BED" w:rsidRPr="00377287" w:rsidRDefault="00A76BED" w:rsidP="00A76BED">
      <w:pPr>
        <w:spacing w:after="0"/>
        <w:rPr>
          <w:rFonts w:cstheme="minorHAnsi"/>
          <w:sz w:val="24"/>
          <w:szCs w:val="24"/>
        </w:rPr>
      </w:pPr>
    </w:p>
    <w:p w14:paraId="3100C9FA" w14:textId="77777777" w:rsidR="00A76BED" w:rsidRPr="00377287" w:rsidRDefault="00A76BED" w:rsidP="00A76BED">
      <w:pPr>
        <w:spacing w:after="0"/>
        <w:rPr>
          <w:rFonts w:cstheme="minorHAnsi"/>
          <w:sz w:val="24"/>
          <w:szCs w:val="24"/>
        </w:rPr>
      </w:pPr>
      <w:r w:rsidRPr="00377287">
        <w:rPr>
          <w:rFonts w:cstheme="minorHAnsi"/>
          <w:sz w:val="24"/>
          <w:szCs w:val="24"/>
        </w:rPr>
        <w:t>I tillegg kommer man i høringen konkret inn på følgende muligheter:</w:t>
      </w:r>
    </w:p>
    <w:p w14:paraId="0651481A" w14:textId="77777777" w:rsidR="00A76BED" w:rsidRPr="00377287" w:rsidRDefault="00A76BED" w:rsidP="00A76BED">
      <w:pPr>
        <w:spacing w:after="0"/>
        <w:rPr>
          <w:rFonts w:cstheme="minorHAnsi"/>
          <w:sz w:val="24"/>
          <w:szCs w:val="24"/>
        </w:rPr>
      </w:pPr>
    </w:p>
    <w:p w14:paraId="7747BD79" w14:textId="77777777" w:rsidR="00A76BED" w:rsidRPr="00377287" w:rsidRDefault="00A76BED" w:rsidP="00A76BED">
      <w:pPr>
        <w:pStyle w:val="Listeavsnitt"/>
        <w:numPr>
          <w:ilvl w:val="0"/>
          <w:numId w:val="8"/>
        </w:numPr>
        <w:spacing w:after="0"/>
        <w:contextualSpacing/>
        <w:rPr>
          <w:rFonts w:cstheme="minorHAnsi"/>
          <w:sz w:val="24"/>
          <w:szCs w:val="24"/>
        </w:rPr>
      </w:pPr>
      <w:r w:rsidRPr="00377287">
        <w:rPr>
          <w:rFonts w:cstheme="minorHAnsi"/>
          <w:sz w:val="24"/>
          <w:szCs w:val="24"/>
        </w:rPr>
        <w:t>Fordeling av struktur til også fartøy under 11 meter</w:t>
      </w:r>
    </w:p>
    <w:p w14:paraId="163CB55C" w14:textId="77777777" w:rsidR="00A76BED" w:rsidRPr="00377287" w:rsidRDefault="00A76BED" w:rsidP="00A76BED">
      <w:pPr>
        <w:pStyle w:val="Listeavsnitt"/>
        <w:numPr>
          <w:ilvl w:val="0"/>
          <w:numId w:val="8"/>
        </w:numPr>
        <w:spacing w:after="0"/>
        <w:contextualSpacing/>
        <w:rPr>
          <w:rFonts w:cstheme="minorHAnsi"/>
          <w:sz w:val="24"/>
          <w:szCs w:val="24"/>
        </w:rPr>
      </w:pPr>
      <w:r w:rsidRPr="00377287">
        <w:rPr>
          <w:rFonts w:cstheme="minorHAnsi"/>
          <w:sz w:val="24"/>
          <w:szCs w:val="24"/>
        </w:rPr>
        <w:t>Fordeling av strukturgevinst til også andre tiltak og formål</w:t>
      </w:r>
    </w:p>
    <w:p w14:paraId="32063B34" w14:textId="77777777" w:rsidR="00A76BED" w:rsidRPr="00377287" w:rsidRDefault="00A76BED" w:rsidP="00A76BED">
      <w:pPr>
        <w:pStyle w:val="Listeavsnitt"/>
        <w:numPr>
          <w:ilvl w:val="1"/>
          <w:numId w:val="8"/>
        </w:numPr>
        <w:contextualSpacing/>
        <w:rPr>
          <w:rFonts w:cstheme="minorHAnsi"/>
          <w:sz w:val="24"/>
          <w:szCs w:val="24"/>
        </w:rPr>
      </w:pPr>
      <w:r w:rsidRPr="00377287">
        <w:rPr>
          <w:rFonts w:cstheme="minorHAnsi"/>
          <w:sz w:val="24"/>
          <w:szCs w:val="24"/>
        </w:rPr>
        <w:t>Bearbeidingsutvalgets foreslåtte tiltak om utviklingskvoter for sjømatindustrien.</w:t>
      </w:r>
    </w:p>
    <w:p w14:paraId="3419F6E2" w14:textId="77777777" w:rsidR="00A76BED" w:rsidRPr="00377287" w:rsidRDefault="00A76BED" w:rsidP="00A76BED">
      <w:pPr>
        <w:pStyle w:val="Listeavsnitt"/>
        <w:numPr>
          <w:ilvl w:val="1"/>
          <w:numId w:val="8"/>
        </w:numPr>
        <w:contextualSpacing/>
        <w:rPr>
          <w:rFonts w:cstheme="minorHAnsi"/>
          <w:sz w:val="24"/>
          <w:szCs w:val="24"/>
        </w:rPr>
      </w:pPr>
      <w:r w:rsidRPr="00377287">
        <w:rPr>
          <w:rFonts w:cstheme="minorHAnsi"/>
          <w:sz w:val="24"/>
          <w:szCs w:val="24"/>
        </w:rPr>
        <w:t>Tilskudd i form av kvoter eller finansiell støtte til aktører som iverksetter tiltak for å begrense utslipp av klimagasser (det grønne skifte). Stimulere til omlegging av drift i retning av mer miljøvennlig fiske (notfiske etter pelagisk for reketrålere)</w:t>
      </w:r>
    </w:p>
    <w:p w14:paraId="63211065" w14:textId="77777777" w:rsidR="00A76BED" w:rsidRPr="00377287" w:rsidRDefault="00A76BED" w:rsidP="00A76BED">
      <w:pPr>
        <w:pStyle w:val="Listeavsnitt"/>
        <w:numPr>
          <w:ilvl w:val="1"/>
          <w:numId w:val="8"/>
        </w:numPr>
        <w:contextualSpacing/>
        <w:rPr>
          <w:rFonts w:cstheme="minorHAnsi"/>
          <w:sz w:val="24"/>
          <w:szCs w:val="24"/>
        </w:rPr>
      </w:pPr>
      <w:r w:rsidRPr="00377287">
        <w:rPr>
          <w:rFonts w:cstheme="minorHAnsi"/>
          <w:sz w:val="24"/>
          <w:szCs w:val="24"/>
        </w:rPr>
        <w:t xml:space="preserve"> Rekrutteringskvoter.</w:t>
      </w:r>
    </w:p>
    <w:p w14:paraId="067ED9CC" w14:textId="77777777" w:rsidR="00A76BED" w:rsidRPr="00377287" w:rsidRDefault="00A76BED" w:rsidP="00A76BED">
      <w:pPr>
        <w:pStyle w:val="Listeavsnitt"/>
        <w:numPr>
          <w:ilvl w:val="1"/>
          <w:numId w:val="8"/>
        </w:numPr>
        <w:contextualSpacing/>
        <w:rPr>
          <w:rFonts w:cstheme="minorHAnsi"/>
          <w:sz w:val="24"/>
          <w:szCs w:val="24"/>
        </w:rPr>
      </w:pPr>
      <w:r w:rsidRPr="00377287">
        <w:rPr>
          <w:rFonts w:cstheme="minorHAnsi"/>
          <w:sz w:val="24"/>
          <w:szCs w:val="24"/>
        </w:rPr>
        <w:t>Begrense andre avsetninger fra «toppen», eksempelvis gjennom påskøyt til kvotebonus levendelagring</w:t>
      </w:r>
    </w:p>
    <w:p w14:paraId="4B761830" w14:textId="77777777" w:rsidR="00A76BED" w:rsidRPr="00377287" w:rsidRDefault="00A76BED" w:rsidP="00A76BED">
      <w:pPr>
        <w:rPr>
          <w:rFonts w:cstheme="minorHAnsi"/>
          <w:sz w:val="24"/>
          <w:szCs w:val="24"/>
        </w:rPr>
      </w:pPr>
      <w:r w:rsidRPr="00377287">
        <w:rPr>
          <w:rFonts w:cstheme="minorHAnsi"/>
          <w:sz w:val="24"/>
          <w:szCs w:val="24"/>
          <w:u w:val="single"/>
        </w:rPr>
        <w:t>Dette er fordelingsdebatt</w:t>
      </w:r>
      <w:r w:rsidRPr="00377287">
        <w:rPr>
          <w:rFonts w:cstheme="minorHAnsi"/>
          <w:sz w:val="24"/>
          <w:szCs w:val="24"/>
        </w:rPr>
        <w:t xml:space="preserve"> - hvor den enkelte aktørs ståsted vil avhenge av hva aktøren er tjent med. Blant fiskerne vil de fleste gå imot i omfordeling til andre.</w:t>
      </w:r>
    </w:p>
    <w:p w14:paraId="0C8AC24E" w14:textId="77777777" w:rsidR="00A76BED" w:rsidRPr="00377287" w:rsidRDefault="00A76BED" w:rsidP="00A76BED">
      <w:pPr>
        <w:rPr>
          <w:rFonts w:cstheme="minorHAnsi"/>
          <w:sz w:val="24"/>
          <w:szCs w:val="24"/>
        </w:rPr>
      </w:pPr>
      <w:r w:rsidRPr="00377287">
        <w:rPr>
          <w:rFonts w:cstheme="minorHAnsi"/>
          <w:sz w:val="24"/>
          <w:szCs w:val="24"/>
        </w:rPr>
        <w:t xml:space="preserve">Diskusjonene om dynamiske kvotefordelingsstiger, hadde sitt utspring i en ambisjon om forenkling, men har ikke uventet utviklet seg til å bli en ressursfordelingsdebatt. </w:t>
      </w:r>
    </w:p>
    <w:p w14:paraId="424CEE25" w14:textId="77777777" w:rsidR="00A76BED" w:rsidRPr="00377287" w:rsidRDefault="00A76BED" w:rsidP="00A76BED">
      <w:pPr>
        <w:spacing w:after="0"/>
        <w:rPr>
          <w:rFonts w:cstheme="minorHAnsi"/>
          <w:sz w:val="24"/>
          <w:szCs w:val="24"/>
        </w:rPr>
      </w:pPr>
      <w:r w:rsidRPr="00377287">
        <w:rPr>
          <w:rFonts w:cstheme="minorHAnsi"/>
          <w:sz w:val="24"/>
          <w:szCs w:val="24"/>
        </w:rPr>
        <w:t>Et fornuftig kompromiss kan være tilbakefall til hjemmelsgruppene («den opprinnelige avtalen»), relativt etter grunnkvotestørrelse.</w:t>
      </w:r>
    </w:p>
    <w:p w14:paraId="1C58EA0B" w14:textId="77777777" w:rsidR="00A76BED" w:rsidRPr="00377287" w:rsidRDefault="00A76BED" w:rsidP="00A76BED">
      <w:pPr>
        <w:spacing w:after="0"/>
        <w:rPr>
          <w:rFonts w:cstheme="minorHAnsi"/>
          <w:sz w:val="24"/>
          <w:szCs w:val="24"/>
        </w:rPr>
      </w:pPr>
    </w:p>
    <w:p w14:paraId="1A17715B" w14:textId="77777777" w:rsidR="00A76BED" w:rsidRPr="00377287" w:rsidRDefault="00A76BED" w:rsidP="00A76BED">
      <w:pPr>
        <w:spacing w:after="0"/>
        <w:rPr>
          <w:rFonts w:cstheme="minorHAnsi"/>
          <w:sz w:val="24"/>
          <w:szCs w:val="24"/>
        </w:rPr>
      </w:pPr>
      <w:r w:rsidRPr="00377287">
        <w:rPr>
          <w:rFonts w:cstheme="minorHAnsi"/>
          <w:sz w:val="24"/>
          <w:szCs w:val="24"/>
        </w:rPr>
        <w:t>Forsøk med kvoter til industrien og aktører på land er utprøvd, med dårlige resultater.</w:t>
      </w:r>
    </w:p>
    <w:p w14:paraId="10645CDE" w14:textId="77777777" w:rsidR="00A76BED" w:rsidRPr="00377287" w:rsidRDefault="00A76BED" w:rsidP="00A76BED">
      <w:pPr>
        <w:spacing w:after="0"/>
        <w:rPr>
          <w:rFonts w:cstheme="minorHAnsi"/>
          <w:sz w:val="24"/>
          <w:szCs w:val="24"/>
        </w:rPr>
      </w:pPr>
    </w:p>
    <w:p w14:paraId="754B7BF3" w14:textId="77777777" w:rsidR="00A76BED" w:rsidRPr="00377287" w:rsidRDefault="00A76BED" w:rsidP="00A76BED">
      <w:pPr>
        <w:spacing w:after="0"/>
        <w:rPr>
          <w:rFonts w:cstheme="minorHAnsi"/>
          <w:sz w:val="24"/>
          <w:szCs w:val="24"/>
        </w:rPr>
      </w:pPr>
      <w:r w:rsidRPr="00377287">
        <w:rPr>
          <w:rFonts w:cstheme="minorHAnsi"/>
          <w:sz w:val="24"/>
          <w:szCs w:val="24"/>
        </w:rPr>
        <w:t>Fordeling av strukturgevinst også til de under 11 m vil medføre en styrking av kvotegrunnlaget i den minste gruppen. En slik modell kan forankres i Hurdalsplattformen, og i utviklingen på kysten over tid.</w:t>
      </w:r>
    </w:p>
    <w:p w14:paraId="6BDF082B" w14:textId="77777777" w:rsidR="00A76BED" w:rsidRPr="00377287" w:rsidRDefault="00A76BED" w:rsidP="00A76BED">
      <w:pPr>
        <w:spacing w:after="0"/>
        <w:rPr>
          <w:rFonts w:cstheme="minorHAnsi"/>
          <w:sz w:val="24"/>
          <w:szCs w:val="24"/>
        </w:rPr>
      </w:pPr>
    </w:p>
    <w:p w14:paraId="6649533A" w14:textId="77777777" w:rsidR="00A76BED" w:rsidRPr="00377287" w:rsidRDefault="00A76BED" w:rsidP="00A76BED">
      <w:pPr>
        <w:spacing w:after="0"/>
        <w:rPr>
          <w:rFonts w:cstheme="minorHAnsi"/>
          <w:sz w:val="24"/>
          <w:szCs w:val="24"/>
        </w:rPr>
      </w:pPr>
      <w:r w:rsidRPr="00377287">
        <w:rPr>
          <w:rFonts w:cstheme="minorHAnsi"/>
          <w:b/>
          <w:bCs/>
          <w:sz w:val="24"/>
          <w:szCs w:val="24"/>
        </w:rPr>
        <w:t>Det er i høringen</w:t>
      </w:r>
      <w:r w:rsidRPr="00377287">
        <w:rPr>
          <w:rFonts w:cstheme="minorHAnsi"/>
          <w:sz w:val="24"/>
          <w:szCs w:val="24"/>
        </w:rPr>
        <w:t xml:space="preserve"> åpnet for å diskutere både om den tidligere trålstigen og dynamisk sildestige skal gjeninnføres. Videre om åpen gruppe i torskefisket skal trekkes fra toppen før fordeling mellom de ulike gruppen, eller fra konvensjonell flåtes kvoteandel.</w:t>
      </w:r>
    </w:p>
    <w:p w14:paraId="260AD0C8" w14:textId="77777777" w:rsidR="00A76BED" w:rsidRPr="00377287" w:rsidRDefault="00A76BED" w:rsidP="00A76BED">
      <w:pPr>
        <w:rPr>
          <w:rFonts w:cstheme="minorHAnsi"/>
          <w:sz w:val="24"/>
          <w:szCs w:val="24"/>
        </w:rPr>
      </w:pPr>
    </w:p>
    <w:p w14:paraId="07F8540A" w14:textId="77777777" w:rsidR="00A76BED" w:rsidRPr="00377287" w:rsidRDefault="00A76BED" w:rsidP="00A76BED">
      <w:pPr>
        <w:rPr>
          <w:rFonts w:cstheme="minorHAnsi"/>
          <w:sz w:val="24"/>
          <w:szCs w:val="24"/>
        </w:rPr>
      </w:pPr>
      <w:r w:rsidRPr="00377287">
        <w:rPr>
          <w:rFonts w:cstheme="minorHAnsi"/>
          <w:sz w:val="24"/>
          <w:szCs w:val="24"/>
        </w:rPr>
        <w:t>I dag er det en fast fordeling av NVG – sild på 41 % til kystgruppen, 49 % til ringnotgruppen og 10 % til trålgruppen. Denne synes ikke omstridt.</w:t>
      </w:r>
    </w:p>
    <w:p w14:paraId="5CBCACC4" w14:textId="77777777" w:rsidR="00A76BED" w:rsidRPr="00377287" w:rsidRDefault="00A76BED" w:rsidP="00A76BED">
      <w:pPr>
        <w:rPr>
          <w:rFonts w:cstheme="minorHAnsi"/>
          <w:sz w:val="24"/>
          <w:szCs w:val="24"/>
        </w:rPr>
      </w:pPr>
      <w:r w:rsidRPr="00377287">
        <w:rPr>
          <w:rFonts w:cstheme="minorHAnsi"/>
          <w:sz w:val="24"/>
          <w:szCs w:val="24"/>
        </w:rPr>
        <w:t>I perioden 1990 – 2020 ble den disponible kvoten på torsk fordelt mellom trålere og konvensjonelle fartøy ved bruk av en dynamisk kvotefordeling – kalt «trålstigen». I dag er det en fast fordeling mellom kyst og trål på 68/32. Denne bør videreføres. Fordeling av torskekvoter opptar de fleste i nord mest.</w:t>
      </w:r>
    </w:p>
    <w:p w14:paraId="4D3CD0B1" w14:textId="77777777" w:rsidR="00A76BED" w:rsidRPr="00377287" w:rsidRDefault="00A76BED" w:rsidP="00A76BED">
      <w:pPr>
        <w:rPr>
          <w:rFonts w:cstheme="minorHAnsi"/>
          <w:sz w:val="24"/>
          <w:szCs w:val="24"/>
        </w:rPr>
      </w:pPr>
      <w:r w:rsidRPr="00377287">
        <w:rPr>
          <w:rFonts w:cstheme="minorHAnsi"/>
          <w:sz w:val="24"/>
          <w:szCs w:val="24"/>
        </w:rPr>
        <w:t>Mulighetsrommet i forhold til Hurdalsplattformens ambisjon om å styrke bredden og oppnå en mer rettferdig kvotefordeling ligger antagelig i beslutningene knyttet til trekk for åpen gruppe, fordeling mellom kyst og trål og diskusjon om praktisering av tilbakefall av struktur.</w:t>
      </w:r>
    </w:p>
    <w:p w14:paraId="311EE8F3" w14:textId="77777777" w:rsidR="00A76BED" w:rsidRPr="00377287" w:rsidRDefault="00A76BED" w:rsidP="00A76BED">
      <w:pPr>
        <w:rPr>
          <w:rFonts w:cstheme="minorHAnsi"/>
          <w:sz w:val="24"/>
          <w:szCs w:val="24"/>
        </w:rPr>
      </w:pPr>
      <w:r w:rsidRPr="00377287">
        <w:rPr>
          <w:rFonts w:cstheme="minorHAnsi"/>
          <w:sz w:val="24"/>
          <w:szCs w:val="24"/>
        </w:rPr>
        <w:t>Trekk av åpen gruppe fra toppen vil være en tydelig markering av at man prioriterer bredden. Et stort mangfold vil bli prioritert.</w:t>
      </w:r>
    </w:p>
    <w:p w14:paraId="09DB732B" w14:textId="77777777" w:rsidR="00A76BED" w:rsidRPr="00377287" w:rsidRDefault="00A76BED" w:rsidP="00A76BED">
      <w:pPr>
        <w:rPr>
          <w:rFonts w:cstheme="minorHAnsi"/>
          <w:sz w:val="24"/>
          <w:szCs w:val="24"/>
        </w:rPr>
      </w:pPr>
      <w:r w:rsidRPr="00377287">
        <w:rPr>
          <w:rFonts w:cstheme="minorHAnsi"/>
          <w:sz w:val="24"/>
          <w:szCs w:val="24"/>
          <w:u w:val="single"/>
        </w:rPr>
        <w:t>Det grønne skiftet</w:t>
      </w:r>
      <w:r w:rsidRPr="00377287">
        <w:rPr>
          <w:rFonts w:cstheme="minorHAnsi"/>
          <w:sz w:val="24"/>
          <w:szCs w:val="24"/>
        </w:rPr>
        <w:t xml:space="preserve"> legger føringer på enhver samfunnsdebatt og kan fort bli førende for veivalg. Det blir likevel feil å stille urealistiske krav til fiskerne i forhold til miljømessig tilpasning. Miljøhensyn kan brukes både for å ivareta- og styrke bredden i kystfiskeflåten, men det kan og brukes til å foreslå effektivisering, liberalisering og nedskalering av mangfoldet.  </w:t>
      </w:r>
    </w:p>
    <w:p w14:paraId="42DDF7A3" w14:textId="77777777" w:rsidR="00A76BED" w:rsidRPr="00377287" w:rsidRDefault="00A76BED" w:rsidP="00A76BED">
      <w:pPr>
        <w:rPr>
          <w:rFonts w:cstheme="minorHAnsi"/>
          <w:b/>
          <w:bCs/>
          <w:sz w:val="24"/>
          <w:szCs w:val="24"/>
        </w:rPr>
      </w:pPr>
      <w:r w:rsidRPr="00377287">
        <w:rPr>
          <w:rFonts w:cstheme="minorHAnsi"/>
          <w:b/>
          <w:bCs/>
          <w:sz w:val="24"/>
          <w:szCs w:val="24"/>
        </w:rPr>
        <w:t>Tilrådninger:</w:t>
      </w:r>
    </w:p>
    <w:p w14:paraId="5871F8D6" w14:textId="77777777" w:rsidR="00A76BED" w:rsidRPr="00377287" w:rsidRDefault="00A76BED" w:rsidP="00A76BED">
      <w:pPr>
        <w:rPr>
          <w:rFonts w:cstheme="minorHAnsi"/>
          <w:b/>
          <w:bCs/>
          <w:sz w:val="24"/>
          <w:szCs w:val="24"/>
        </w:rPr>
      </w:pPr>
      <w:r w:rsidRPr="00377287">
        <w:rPr>
          <w:rFonts w:cstheme="minorHAnsi"/>
          <w:b/>
          <w:bCs/>
          <w:sz w:val="24"/>
          <w:szCs w:val="24"/>
        </w:rPr>
        <w:t>Finnmark AP vil tilrå at dagens faste fordeling av NVG – sild mellom gruppene opprettholdes.</w:t>
      </w:r>
    </w:p>
    <w:p w14:paraId="276414AB" w14:textId="6D9E840C" w:rsidR="00A76BED" w:rsidRPr="00377287" w:rsidRDefault="00A76BED" w:rsidP="00A76BED">
      <w:pPr>
        <w:rPr>
          <w:rFonts w:cstheme="minorHAnsi"/>
          <w:b/>
          <w:bCs/>
          <w:sz w:val="24"/>
          <w:szCs w:val="24"/>
        </w:rPr>
      </w:pPr>
      <w:r w:rsidRPr="00377287">
        <w:rPr>
          <w:rFonts w:cstheme="minorHAnsi"/>
          <w:b/>
          <w:bCs/>
          <w:sz w:val="24"/>
          <w:szCs w:val="24"/>
        </w:rPr>
        <w:t xml:space="preserve">Finnmark AP vil tilrå at dagens faste fordeling mellom kyst og trål videreføres, under forutsetning at avsetningen til åpen gruppe tas fra toppen før fordeling mellom hav og kyst. </w:t>
      </w:r>
    </w:p>
    <w:p w14:paraId="45799F50" w14:textId="753CB3E5" w:rsidR="00A76BED" w:rsidRPr="00377287" w:rsidRDefault="00A76BED" w:rsidP="00A76BED">
      <w:pPr>
        <w:spacing w:after="0"/>
        <w:rPr>
          <w:rFonts w:cstheme="minorHAnsi"/>
          <w:b/>
          <w:bCs/>
          <w:sz w:val="24"/>
          <w:szCs w:val="24"/>
        </w:rPr>
      </w:pPr>
      <w:r w:rsidRPr="00377287">
        <w:rPr>
          <w:rFonts w:cstheme="minorHAnsi"/>
          <w:b/>
          <w:bCs/>
          <w:sz w:val="24"/>
          <w:szCs w:val="24"/>
        </w:rPr>
        <w:t>Finnmark AP vil tilrå som et fornuftig kompromiss tilbakefall av strukturgevinst til hjemmelsgruppene («den opprinnelige avtalen»), relativt etter grunnkvotestørrelse.</w:t>
      </w:r>
    </w:p>
    <w:p w14:paraId="65E1ACEE" w14:textId="77777777" w:rsidR="00A76BED" w:rsidRPr="00377287" w:rsidRDefault="00A76BED" w:rsidP="00A76BED">
      <w:pPr>
        <w:rPr>
          <w:rFonts w:cstheme="minorHAnsi"/>
          <w:b/>
          <w:bCs/>
          <w:sz w:val="24"/>
          <w:szCs w:val="24"/>
        </w:rPr>
      </w:pPr>
    </w:p>
    <w:p w14:paraId="1DB423BE" w14:textId="77777777" w:rsidR="00A76BED" w:rsidRPr="00377287" w:rsidRDefault="00A76BED" w:rsidP="00A76BED">
      <w:pPr>
        <w:rPr>
          <w:rFonts w:cstheme="minorHAnsi"/>
          <w:b/>
          <w:bCs/>
          <w:sz w:val="24"/>
          <w:szCs w:val="24"/>
        </w:rPr>
      </w:pPr>
      <w:r w:rsidRPr="00377287">
        <w:rPr>
          <w:rFonts w:cstheme="minorHAnsi"/>
          <w:b/>
          <w:bCs/>
          <w:sz w:val="24"/>
          <w:szCs w:val="24"/>
        </w:rPr>
        <w:t>Finnmark AP vil slå fast at mulighetsrommet i forhold til Hurdalsplattformens ambisjon om å styrke bredden og oppnå en mer rettferdig kvotefordeling, ligger i beslutningene knyttet til trekk for åpen gruppe, fordeling mellom kyst og trål og diskusjon om praktisering av tilbakefall av struktur.</w:t>
      </w:r>
    </w:p>
    <w:p w14:paraId="22CBFE7A" w14:textId="77777777" w:rsidR="00A76BED" w:rsidRPr="00377287" w:rsidRDefault="00A76BED" w:rsidP="00A76BED">
      <w:pPr>
        <w:spacing w:after="0"/>
        <w:rPr>
          <w:rFonts w:cstheme="minorHAnsi"/>
          <w:b/>
          <w:bCs/>
          <w:sz w:val="24"/>
          <w:szCs w:val="24"/>
        </w:rPr>
      </w:pPr>
      <w:r w:rsidRPr="00377287">
        <w:rPr>
          <w:rFonts w:cstheme="minorHAnsi"/>
          <w:b/>
          <w:bCs/>
          <w:sz w:val="24"/>
          <w:szCs w:val="24"/>
        </w:rPr>
        <w:t xml:space="preserve">Finnmark AP vil tilrå at en </w:t>
      </w:r>
      <w:r w:rsidRPr="00377287">
        <w:rPr>
          <w:rFonts w:cstheme="minorHAnsi"/>
          <w:b/>
          <w:bCs/>
          <w:sz w:val="24"/>
          <w:szCs w:val="24"/>
          <w:u w:val="single"/>
        </w:rPr>
        <w:t>sammenslåingsordning</w:t>
      </w:r>
      <w:r w:rsidRPr="00377287">
        <w:rPr>
          <w:rFonts w:cstheme="minorHAnsi"/>
          <w:b/>
          <w:bCs/>
          <w:sz w:val="24"/>
          <w:szCs w:val="24"/>
        </w:rPr>
        <w:t xml:space="preserve"> innføres for gruppa under 11 m, men det må være åpning for å diskutere detaljer om innretning. </w:t>
      </w:r>
    </w:p>
    <w:p w14:paraId="06EE489E" w14:textId="77777777" w:rsidR="00A76BED" w:rsidRPr="00377287" w:rsidRDefault="00A76BED" w:rsidP="00A76BED">
      <w:pPr>
        <w:spacing w:after="0"/>
        <w:rPr>
          <w:rFonts w:cstheme="minorHAnsi"/>
          <w:b/>
          <w:bCs/>
          <w:sz w:val="24"/>
          <w:szCs w:val="24"/>
        </w:rPr>
      </w:pPr>
    </w:p>
    <w:p w14:paraId="7E649502" w14:textId="77777777" w:rsidR="00A76BED" w:rsidRPr="00377287" w:rsidRDefault="00A76BED" w:rsidP="00A76BED">
      <w:pPr>
        <w:rPr>
          <w:rFonts w:cstheme="minorHAnsi"/>
          <w:b/>
          <w:bCs/>
          <w:sz w:val="24"/>
          <w:szCs w:val="24"/>
        </w:rPr>
      </w:pPr>
      <w:r w:rsidRPr="00377287">
        <w:rPr>
          <w:rFonts w:cstheme="minorHAnsi"/>
          <w:b/>
          <w:bCs/>
          <w:sz w:val="24"/>
          <w:szCs w:val="24"/>
        </w:rPr>
        <w:t>Finnmark AP vil tilrå at trekk til åpen gruppe fra toppen før fordeling mellom gruppene, vil være en tydelig markering av at man prioriterer bredden. Et stort mangfold vil bli prioritert.</w:t>
      </w:r>
    </w:p>
    <w:p w14:paraId="40449AB7" w14:textId="694F5950" w:rsidR="00377287" w:rsidRDefault="00A76BED" w:rsidP="00377287">
      <w:pPr>
        <w:rPr>
          <w:rFonts w:cstheme="minorHAnsi"/>
          <w:b/>
          <w:bCs/>
          <w:sz w:val="24"/>
          <w:szCs w:val="24"/>
        </w:rPr>
      </w:pPr>
      <w:r w:rsidRPr="00377287">
        <w:rPr>
          <w:rFonts w:cstheme="minorHAnsi"/>
          <w:b/>
          <w:bCs/>
          <w:sz w:val="24"/>
          <w:szCs w:val="24"/>
        </w:rPr>
        <w:t>Finnmark AP vil tilrå at flåten under 11 meter styrkes med strukturgevinst</w:t>
      </w:r>
      <w:r w:rsidR="00DD2719">
        <w:rPr>
          <w:rFonts w:cstheme="minorHAnsi"/>
          <w:b/>
          <w:bCs/>
          <w:sz w:val="24"/>
          <w:szCs w:val="24"/>
        </w:rPr>
        <w:t>.</w:t>
      </w:r>
    </w:p>
    <w:p w14:paraId="24223AAA" w14:textId="77777777" w:rsidR="005909A2" w:rsidRPr="00377287" w:rsidRDefault="005909A2" w:rsidP="00377287">
      <w:pPr>
        <w:rPr>
          <w:rFonts w:cstheme="minorHAnsi"/>
          <w:b/>
          <w:bCs/>
          <w:sz w:val="24"/>
          <w:szCs w:val="24"/>
        </w:rPr>
      </w:pPr>
    </w:p>
    <w:tbl>
      <w:tblPr>
        <w:tblStyle w:val="Tabellrutenett"/>
        <w:tblW w:w="0" w:type="auto"/>
        <w:tblLook w:val="04A0" w:firstRow="1" w:lastRow="0" w:firstColumn="1" w:lastColumn="0" w:noHBand="0" w:noVBand="1"/>
      </w:tblPr>
      <w:tblGrid>
        <w:gridCol w:w="9062"/>
      </w:tblGrid>
      <w:tr w:rsidR="00377287" w:rsidRPr="00377287" w14:paraId="5D2110BD" w14:textId="77777777" w:rsidTr="000C30C5">
        <w:tc>
          <w:tcPr>
            <w:tcW w:w="9062" w:type="dxa"/>
          </w:tcPr>
          <w:p w14:paraId="029D06F8" w14:textId="619D84BC" w:rsidR="00377287" w:rsidRPr="00377287" w:rsidRDefault="00377287" w:rsidP="00377287">
            <w:pPr>
              <w:rPr>
                <w:b/>
                <w:bCs/>
                <w:i/>
                <w:iCs/>
              </w:rPr>
            </w:pPr>
            <w:r w:rsidRPr="00377287">
              <w:rPr>
                <w:b/>
                <w:bCs/>
                <w:i/>
                <w:iCs/>
              </w:rPr>
              <w:t xml:space="preserve">Styrets forslag til vedtak: </w:t>
            </w:r>
            <w:r w:rsidR="00597EBD">
              <w:rPr>
                <w:b/>
                <w:bCs/>
                <w:i/>
                <w:iCs/>
              </w:rPr>
              <w:t>Saken o</w:t>
            </w:r>
            <w:r w:rsidR="009E4347">
              <w:rPr>
                <w:b/>
                <w:bCs/>
                <w:i/>
                <w:iCs/>
              </w:rPr>
              <w:t>versendes red</w:t>
            </w:r>
            <w:r w:rsidR="00442A73">
              <w:rPr>
                <w:b/>
                <w:bCs/>
                <w:i/>
                <w:iCs/>
              </w:rPr>
              <w:t>aksjons</w:t>
            </w:r>
            <w:r w:rsidR="009E4347">
              <w:rPr>
                <w:b/>
                <w:bCs/>
                <w:i/>
                <w:iCs/>
              </w:rPr>
              <w:t>kom</w:t>
            </w:r>
            <w:r w:rsidR="00442A73">
              <w:rPr>
                <w:b/>
                <w:bCs/>
                <w:i/>
                <w:iCs/>
              </w:rPr>
              <w:t xml:space="preserve">iteen. </w:t>
            </w:r>
          </w:p>
        </w:tc>
      </w:tr>
    </w:tbl>
    <w:p w14:paraId="588C08CA" w14:textId="77777777" w:rsidR="00377287" w:rsidRPr="00377287" w:rsidRDefault="00377287" w:rsidP="00377287">
      <w:pPr>
        <w:rPr>
          <w:i/>
          <w:iCs/>
          <w:sz w:val="24"/>
          <w:szCs w:val="24"/>
        </w:rPr>
      </w:pPr>
    </w:p>
    <w:p w14:paraId="38927F9B" w14:textId="77777777" w:rsidR="00377287" w:rsidRDefault="00377287" w:rsidP="00A76BED">
      <w:pPr>
        <w:rPr>
          <w:rFonts w:cstheme="minorHAnsi"/>
          <w:b/>
          <w:bCs/>
          <w:sz w:val="24"/>
          <w:szCs w:val="24"/>
        </w:rPr>
      </w:pPr>
    </w:p>
    <w:p w14:paraId="127C0E8C" w14:textId="1B730AAD" w:rsidR="00DD124E" w:rsidRPr="00E956A3" w:rsidRDefault="00E956A3" w:rsidP="00A76BED">
      <w:pPr>
        <w:rPr>
          <w:rFonts w:cstheme="minorHAnsi"/>
          <w:b/>
          <w:bCs/>
          <w:sz w:val="24"/>
          <w:szCs w:val="24"/>
        </w:rPr>
      </w:pPr>
      <w:r>
        <w:rPr>
          <w:rFonts w:cstheme="minorHAnsi"/>
          <w:b/>
          <w:bCs/>
          <w:sz w:val="24"/>
          <w:szCs w:val="24"/>
        </w:rPr>
        <w:t xml:space="preserve">Sak 8 </w:t>
      </w:r>
      <w:r w:rsidR="00A76BED">
        <w:rPr>
          <w:rFonts w:cstheme="minorHAnsi"/>
          <w:b/>
          <w:bCs/>
          <w:sz w:val="24"/>
          <w:szCs w:val="24"/>
        </w:rPr>
        <w:t xml:space="preserve">Måsøy </w:t>
      </w:r>
      <w:r w:rsidR="00951192">
        <w:rPr>
          <w:rFonts w:cstheme="minorHAnsi"/>
          <w:b/>
          <w:bCs/>
          <w:sz w:val="24"/>
          <w:szCs w:val="24"/>
        </w:rPr>
        <w:t>Ap</w:t>
      </w:r>
      <w:r>
        <w:rPr>
          <w:rFonts w:cstheme="minorHAnsi"/>
          <w:b/>
          <w:bCs/>
          <w:sz w:val="24"/>
          <w:szCs w:val="24"/>
        </w:rPr>
        <w:t xml:space="preserve"> - </w:t>
      </w:r>
      <w:r w:rsidR="00A76BED" w:rsidRPr="00377287">
        <w:rPr>
          <w:rFonts w:cs="Times New Roman"/>
          <w:b/>
          <w:bCs/>
          <w:sz w:val="24"/>
          <w:szCs w:val="24"/>
        </w:rPr>
        <w:t xml:space="preserve">Energipolitikk </w:t>
      </w:r>
    </w:p>
    <w:p w14:paraId="652F3A89" w14:textId="77777777" w:rsidR="00DD124E" w:rsidRPr="00DD124E" w:rsidRDefault="00DD124E" w:rsidP="00DD124E">
      <w:pPr>
        <w:spacing w:after="0" w:line="240" w:lineRule="auto"/>
        <w:rPr>
          <w:rFonts w:eastAsiaTheme="minorEastAsia" w:cs="Times New Roman"/>
          <w:b/>
          <w:bCs/>
          <w:lang w:eastAsia="nb-NO"/>
        </w:rPr>
      </w:pPr>
      <w:bookmarkStart w:id="5" w:name="_Hlk117683693"/>
      <w:r w:rsidRPr="00DD124E">
        <w:rPr>
          <w:rFonts w:eastAsiaTheme="minorEastAsia" w:cs="Times New Roman"/>
          <w:b/>
          <w:bCs/>
          <w:lang w:eastAsia="nb-NO"/>
        </w:rPr>
        <w:t>Energipolitikk sak til representantskap i FAP fra Måsøy AP</w:t>
      </w:r>
    </w:p>
    <w:p w14:paraId="5FE594BA" w14:textId="77777777" w:rsidR="00DD124E" w:rsidRPr="00DD124E" w:rsidRDefault="00DD124E" w:rsidP="00DD124E">
      <w:pPr>
        <w:spacing w:after="0" w:line="240" w:lineRule="auto"/>
        <w:rPr>
          <w:rFonts w:eastAsiaTheme="minorEastAsia" w:cs="Times New Roman"/>
          <w:lang w:eastAsia="nb-NO"/>
        </w:rPr>
      </w:pPr>
    </w:p>
    <w:p w14:paraId="05879730"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Norge har for tiden to klimamål for perioden fram mot 2030. Det ene er forpliktelsen under Paris-avtalen om at Norges utslipp skal reduseres med 50–55 prosent, sammenlignet med 1990. Dette målet skal oppnås i samarbeid med EU, noe som betyr at det ikke spiller noen rolle om utslippskuttene skjer i Norge eller i EU. I praksis vil det norske målet per definisjon innfris hvis EU når sitt klimamål for 2030.</w:t>
      </w:r>
    </w:p>
    <w:p w14:paraId="3DBFCA54"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 xml:space="preserve">Det andre er målet fra </w:t>
      </w:r>
      <w:hyperlink r:id="rId5" w:history="1">
        <w:r w:rsidRPr="00DD124E">
          <w:rPr>
            <w:rFonts w:eastAsiaTheme="minorEastAsia" w:cs="Times New Roman"/>
            <w:color w:val="0000FF"/>
            <w:u w:val="single"/>
            <w:lang w:eastAsia="nb-NO"/>
          </w:rPr>
          <w:t>Hurdalsplattformen</w:t>
        </w:r>
      </w:hyperlink>
      <w:r w:rsidRPr="00DD124E">
        <w:rPr>
          <w:rFonts w:eastAsiaTheme="minorEastAsia" w:cs="Times New Roman"/>
          <w:lang w:eastAsia="nb-NO"/>
        </w:rPr>
        <w:t>, der regjeringen har sagt at norske utslipp skal kuttes med 55 prosent innen 2030, sammenlignet med 1990. Dette målet skal oppnås gjennom utslippskutt i Norge. Det er i utgangspunktet et mer styringseffektivt mål fordi det setter en tydelig ramme for norske utslipp.</w:t>
      </w:r>
    </w:p>
    <w:p w14:paraId="01C1D3B5" w14:textId="60C31FBC"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 xml:space="preserve">Men det er en viktig prinsipiell forskjell på de to målene. Målet om å kutte utslippene med 50–55 prosent i samarbeid med EU ble meldt inn under Paris-avtalen av Solberg-regjeringen, og det er også </w:t>
      </w:r>
      <w:hyperlink r:id="rId6" w:history="1">
        <w:r w:rsidRPr="00DD124E">
          <w:rPr>
            <w:rFonts w:eastAsiaTheme="minorEastAsia" w:cs="Times New Roman"/>
            <w:color w:val="0000FF"/>
            <w:u w:val="single"/>
            <w:lang w:eastAsia="nb-NO"/>
          </w:rPr>
          <w:t>lovfestet i klimaloven</w:t>
        </w:r>
      </w:hyperlink>
      <w:r w:rsidRPr="00DD124E">
        <w:rPr>
          <w:rFonts w:eastAsiaTheme="minorEastAsia" w:cs="Times New Roman"/>
          <w:lang w:eastAsia="nb-NO"/>
        </w:rPr>
        <w:t>. Målet fra Hurdalsplattformen er regjeringspartienes politiske ambisjon, slik den ble utformet før de gikk inn i regjering. Det er ikke lovfestet og ikke nevnt i Norges forpliktelse under Paris-avtalen. Det er heller ikke behandlet av Stortinget. Men i årets forslag til budsjett kom også et årlig forpliktende budsjett for utslipp av klimagasser.</w:t>
      </w:r>
    </w:p>
    <w:p w14:paraId="03E37C68" w14:textId="77777777" w:rsidR="00DD124E" w:rsidRPr="00DD124E" w:rsidRDefault="00DD124E" w:rsidP="00DD124E">
      <w:pPr>
        <w:spacing w:after="0" w:line="240" w:lineRule="auto"/>
        <w:rPr>
          <w:rFonts w:eastAsiaTheme="minorEastAsia"/>
          <w:lang w:eastAsia="nb-NO"/>
        </w:rPr>
      </w:pPr>
    </w:p>
    <w:p w14:paraId="4928575B"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Hurdalsplattformen sier tydelig at elektrifiseringen ikke skal gå ut over ny eller eksisterende aktivitet på land og at det skal løses fortrinnsvis ved hjelp av hav eller vindkraft.</w:t>
      </w:r>
    </w:p>
    <w:p w14:paraId="2BAC2A06" w14:textId="38A55BDE" w:rsidR="00DD124E" w:rsidRPr="00DD124E" w:rsidRDefault="00DD124E" w:rsidP="00DD124E">
      <w:pPr>
        <w:spacing w:after="0" w:line="240" w:lineRule="auto"/>
        <w:rPr>
          <w:rFonts w:eastAsiaTheme="minorEastAsia"/>
          <w:lang w:eastAsia="nb-NO"/>
        </w:rPr>
      </w:pPr>
      <w:r w:rsidRPr="00DD124E">
        <w:rPr>
          <w:rFonts w:eastAsiaTheme="minorEastAsia"/>
          <w:lang w:eastAsia="nb-NO"/>
        </w:rPr>
        <w:t>FAP vil at regjeringen avklarer dette overfor Statnett og at den reservert kapasiteten i vårt strømnett blir gjort tilgjengelig til dette,</w:t>
      </w:r>
    </w:p>
    <w:p w14:paraId="06D4E8EC" w14:textId="77777777" w:rsidR="00DD124E" w:rsidRPr="00DD124E" w:rsidRDefault="00DD124E" w:rsidP="00DD124E">
      <w:pPr>
        <w:spacing w:after="0" w:line="240" w:lineRule="auto"/>
        <w:rPr>
          <w:rFonts w:eastAsiaTheme="minorEastAsia"/>
          <w:lang w:eastAsia="nb-NO"/>
        </w:rPr>
      </w:pPr>
    </w:p>
    <w:p w14:paraId="30F856D0"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 xml:space="preserve">I 2005, da Bondevik-regjeringen vedtok ilandføring av Ormen Lange-feltet på Aukra utenfor Molde. Ble elektrifisering besluttet uten konsekvensutredning for forsyningssikkerheten. Utbyggingen medførte et økt kraftforbruk i Midt-Norge med den effekten at forsyningssikkerheten i regionen ble satt under ekstremt press. Midt-Norge fikk meget høye kraftpriser – en merkostnad innbyggerne i regionen har betalt for i 15 år. </w:t>
      </w:r>
    </w:p>
    <w:p w14:paraId="4227426D" w14:textId="1DFD060A" w:rsidR="00DD124E" w:rsidRPr="00DD124E" w:rsidRDefault="00DD124E" w:rsidP="00DD124E">
      <w:pPr>
        <w:spacing w:after="0" w:line="240" w:lineRule="auto"/>
        <w:rPr>
          <w:rFonts w:eastAsiaTheme="minorEastAsia"/>
          <w:lang w:eastAsia="nb-NO"/>
        </w:rPr>
      </w:pPr>
      <w:r w:rsidRPr="00DD124E">
        <w:rPr>
          <w:rFonts w:eastAsiaTheme="minorEastAsia"/>
          <w:lang w:eastAsia="nb-NO"/>
        </w:rPr>
        <w:t xml:space="preserve">Kraftprisen var i enkelttimer på opp mot 15 kroner KWh </w:t>
      </w:r>
    </w:p>
    <w:p w14:paraId="772C39C5"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Forsyningssikkerheten ble så dårlig at reserve-gasskraftverk ble utplassert, og det var en reell risiko for rasjonering av strømforbruket i regionen. Først ti år senere ble sentralnettet forsterket. Først 15 år senere ble det bygd ny produksjonskapasitet i regionen.</w:t>
      </w:r>
    </w:p>
    <w:p w14:paraId="76B1232A"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Med dette som bakteppe er det viktig å stoppe opp, og spørre om det denne gangen er gjennomført tilstrekkelige konsekvensutredninger en omfattende elektrifisering vil ha for kraftsystemet i</w:t>
      </w:r>
    </w:p>
    <w:p w14:paraId="049EF1FB" w14:textId="77777777" w:rsidR="00DD124E" w:rsidRPr="00DD124E" w:rsidRDefault="00DD124E" w:rsidP="00DD124E">
      <w:pPr>
        <w:spacing w:after="0" w:line="240" w:lineRule="auto"/>
        <w:rPr>
          <w:rFonts w:eastAsiaTheme="minorEastAsia"/>
          <w:lang w:eastAsia="nb-NO"/>
        </w:rPr>
      </w:pPr>
    </w:p>
    <w:p w14:paraId="60B5D710" w14:textId="56BFFA95" w:rsidR="00DD124E" w:rsidRPr="00DD124E" w:rsidRDefault="00DD124E" w:rsidP="00DD124E">
      <w:pPr>
        <w:spacing w:after="0" w:line="240" w:lineRule="auto"/>
        <w:rPr>
          <w:rFonts w:eastAsiaTheme="minorEastAsia"/>
          <w:b/>
          <w:bCs/>
          <w:lang w:eastAsia="nb-NO"/>
        </w:rPr>
      </w:pPr>
      <w:r w:rsidRPr="00DD124E">
        <w:rPr>
          <w:rFonts w:eastAsiaTheme="minorEastAsia"/>
          <w:lang w:eastAsia="nb-NO"/>
        </w:rPr>
        <w:t xml:space="preserve">I den borgerlige regjerings </w:t>
      </w:r>
      <w:r w:rsidRPr="00DD124E">
        <w:rPr>
          <w:rFonts w:eastAsiaTheme="minorEastAsia"/>
          <w:b/>
          <w:bCs/>
          <w:lang w:eastAsia="nb-NO"/>
        </w:rPr>
        <w:t xml:space="preserve">Kraft fra land-rapport fra 2020 </w:t>
      </w:r>
    </w:p>
    <w:p w14:paraId="3B087973"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Omtales andre løsninger for å redusere klimagassutslippene fra petroleumssektoren. Dette kan være alternative metoder for kraftforsyning, CO₂-fangst- og lagring fra turbineksos og mer effektiv utnyttelse av energien som produseres i gassturbinene på innretningene.</w:t>
      </w:r>
    </w:p>
    <w:p w14:paraId="4F27F530"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For alternative metoder finnes. Men i og med at regjeringen krever at feltene elektrifiseres, blir dette til hindrer for andre løsninger som kan føre til faktiske globale utslippskutt, og som ikke bare er symboltiltak for at vi skal kunne pynte på tallene i Norge.</w:t>
      </w:r>
    </w:p>
    <w:p w14:paraId="4AF6060F"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lastRenderedPageBreak/>
        <w:t xml:space="preserve">I fjor la den borgerlige regjeringen frem en stortingsmelding om verdiskaping fra norske energiressurser, den såkalte </w:t>
      </w:r>
      <w:r w:rsidRPr="00DD124E">
        <w:rPr>
          <w:rFonts w:eastAsiaTheme="minorEastAsia"/>
          <w:b/>
          <w:bCs/>
          <w:lang w:eastAsia="nb-NO"/>
        </w:rPr>
        <w:t>Energimeldingen</w:t>
      </w:r>
      <w:r w:rsidRPr="00DD124E">
        <w:rPr>
          <w:rFonts w:eastAsiaTheme="minorEastAsia"/>
          <w:lang w:eastAsia="nb-NO"/>
        </w:rPr>
        <w:t xml:space="preserve">. </w:t>
      </w:r>
    </w:p>
    <w:p w14:paraId="5B533C33"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Der står det:</w:t>
      </w:r>
    </w:p>
    <w:p w14:paraId="233946B2" w14:textId="77777777" w:rsidR="00DD124E" w:rsidRPr="00DD124E" w:rsidRDefault="00DD124E" w:rsidP="00DD124E">
      <w:pPr>
        <w:spacing w:after="0" w:line="240" w:lineRule="auto"/>
        <w:rPr>
          <w:rFonts w:eastAsiaTheme="minorEastAsia"/>
          <w:b/>
          <w:bCs/>
          <w:lang w:eastAsia="nb-NO"/>
        </w:rPr>
      </w:pPr>
      <w:r w:rsidRPr="00DD124E">
        <w:rPr>
          <w:rFonts w:eastAsiaTheme="minorEastAsia"/>
          <w:b/>
          <w:bCs/>
          <w:lang w:eastAsia="nb-NO"/>
        </w:rPr>
        <w:t>«Kraft fra land reduserer utslippene fra norsk sokkel. Effektene på utslippene på kort og lang sikt på europeisk og globalt nivå er mer usikre»</w:t>
      </w:r>
    </w:p>
    <w:p w14:paraId="6759F028" w14:textId="77777777" w:rsidR="00DD124E" w:rsidRPr="00DD124E" w:rsidRDefault="00DD124E" w:rsidP="00DD124E">
      <w:pPr>
        <w:spacing w:after="0" w:line="240" w:lineRule="auto"/>
        <w:rPr>
          <w:rFonts w:eastAsiaTheme="minorEastAsia"/>
          <w:lang w:eastAsia="nb-NO"/>
        </w:rPr>
      </w:pPr>
    </w:p>
    <w:p w14:paraId="005F120A" w14:textId="54AEA8E4" w:rsidR="00DD124E" w:rsidRPr="00DD124E" w:rsidRDefault="00DD124E" w:rsidP="00DD124E">
      <w:pPr>
        <w:spacing w:after="0" w:line="240" w:lineRule="auto"/>
        <w:rPr>
          <w:rFonts w:eastAsiaTheme="minorEastAsia"/>
          <w:lang w:eastAsia="nb-NO"/>
        </w:rPr>
      </w:pPr>
      <w:r w:rsidRPr="00DD124E">
        <w:rPr>
          <w:rFonts w:eastAsiaTheme="minorEastAsia"/>
          <w:lang w:eastAsia="nb-NO"/>
        </w:rPr>
        <w:t>Analysene Statnett har gjort i områdeplanarbeidet for sone Nord viser at all ledig tilgjengelig kapasitet i nettet enten er tatt i bruk eller reservert. Dette gjelder både med den nettkapasiteten vi har i dag og med de nye anleggene som planlegges i drift i løpet av de nærmeste 5-6 årene.</w:t>
      </w:r>
    </w:p>
    <w:p w14:paraId="5A43C580" w14:textId="77777777" w:rsidR="00DD124E" w:rsidRPr="00DD124E" w:rsidRDefault="00DD124E" w:rsidP="00DD124E">
      <w:pPr>
        <w:spacing w:after="0" w:line="240" w:lineRule="auto"/>
        <w:rPr>
          <w:rFonts w:eastAsiaTheme="minorEastAsia"/>
          <w:lang w:eastAsia="nb-NO"/>
        </w:rPr>
      </w:pPr>
    </w:p>
    <w:p w14:paraId="74FC9E5C" w14:textId="4B921F8C" w:rsidR="00DD124E" w:rsidRPr="00DD124E" w:rsidRDefault="00DD124E" w:rsidP="00DD124E">
      <w:pPr>
        <w:spacing w:after="0" w:line="240" w:lineRule="auto"/>
        <w:rPr>
          <w:rFonts w:eastAsiaTheme="minorEastAsia"/>
          <w:lang w:eastAsia="nb-NO"/>
        </w:rPr>
      </w:pPr>
      <w:r w:rsidRPr="00DD124E">
        <w:rPr>
          <w:rFonts w:eastAsiaTheme="minorEastAsia"/>
          <w:lang w:eastAsia="nb-NO"/>
        </w:rPr>
        <w:t>Det er reservert nettkapasitet som tilsvarer en økning på 80% fra dagens forbruk i område nord. Dette gir en fundamental endring av kraftsituasjonen i området, med behov for mye mer kraft i eller inn til området. Det nye forbruket er både elektrifisering av petroleum og ny industri.</w:t>
      </w:r>
    </w:p>
    <w:p w14:paraId="1A541600" w14:textId="77777777" w:rsidR="00DD124E" w:rsidRPr="00DD124E" w:rsidRDefault="00DD124E" w:rsidP="00DD124E">
      <w:pPr>
        <w:spacing w:after="0" w:line="240" w:lineRule="auto"/>
        <w:rPr>
          <w:rFonts w:eastAsiaTheme="minorEastAsia"/>
          <w:lang w:eastAsia="nb-NO"/>
        </w:rPr>
      </w:pPr>
    </w:p>
    <w:p w14:paraId="26DCCB1A" w14:textId="77777777" w:rsidR="00DD124E" w:rsidRPr="00DD124E" w:rsidRDefault="00DD124E" w:rsidP="00DD124E">
      <w:pPr>
        <w:spacing w:after="0" w:line="240" w:lineRule="auto"/>
        <w:rPr>
          <w:rFonts w:eastAsiaTheme="minorEastAsia"/>
          <w:lang w:eastAsia="nb-NO"/>
        </w:rPr>
      </w:pPr>
      <w:r w:rsidRPr="00DD124E">
        <w:rPr>
          <w:rFonts w:eastAsiaTheme="minorEastAsia"/>
          <w:lang w:eastAsia="nb-NO"/>
        </w:rPr>
        <w:t xml:space="preserve">Fordi elektrifisering vil kreve mye strøm, har direktør Kjetil Lund i NVE uttalt følgende om tiltaket </w:t>
      </w:r>
    </w:p>
    <w:p w14:paraId="7F687AC2" w14:textId="3FD12D34" w:rsidR="00DD124E" w:rsidRPr="00DD124E" w:rsidRDefault="00DD124E" w:rsidP="00DD124E">
      <w:pPr>
        <w:spacing w:after="0" w:line="240" w:lineRule="auto"/>
        <w:rPr>
          <w:rFonts w:eastAsiaTheme="minorEastAsia"/>
          <w:i/>
          <w:iCs/>
          <w:lang w:eastAsia="nb-NO"/>
        </w:rPr>
      </w:pPr>
      <w:r w:rsidRPr="00DD124E">
        <w:rPr>
          <w:rFonts w:eastAsiaTheme="minorEastAsia"/>
          <w:i/>
          <w:iCs/>
          <w:lang w:eastAsia="nb-NO"/>
        </w:rPr>
        <w:t>«Jeg tror det har blitt klarere for folk at det å elektrifisere sokkelen kommer med en pris for samfunnet, fordi det presser opp strømprisen og øker presset på kraftnettet. Dermed kan det bli mer krevende å nå de andre målene»</w:t>
      </w:r>
    </w:p>
    <w:p w14:paraId="663A6E45" w14:textId="1F2B2171" w:rsidR="00DD124E" w:rsidRPr="00DD124E" w:rsidRDefault="00DD124E" w:rsidP="00DD124E">
      <w:pPr>
        <w:spacing w:after="0" w:line="240" w:lineRule="auto"/>
        <w:rPr>
          <w:rFonts w:eastAsiaTheme="minorEastAsia"/>
          <w:lang w:eastAsia="nb-NO"/>
        </w:rPr>
      </w:pPr>
      <w:r w:rsidRPr="00DD124E">
        <w:rPr>
          <w:rFonts w:eastAsiaTheme="minorEastAsia"/>
          <w:lang w:eastAsia="nb-NO"/>
        </w:rPr>
        <w:t xml:space="preserve">På bakgrunn av reservasjon av kraft i nettet, må kommuner i Finnmark nå si nei til nyetableringer.  Kjetil Lund har allerede fått rett. </w:t>
      </w:r>
    </w:p>
    <w:p w14:paraId="6AA52867" w14:textId="77777777" w:rsidR="00DD124E" w:rsidRPr="00DD124E" w:rsidRDefault="00DD124E" w:rsidP="00DD124E">
      <w:pPr>
        <w:spacing w:after="0" w:line="240" w:lineRule="auto"/>
        <w:rPr>
          <w:rFonts w:eastAsiaTheme="minorEastAsia"/>
          <w:lang w:eastAsia="nb-NO"/>
        </w:rPr>
      </w:pPr>
    </w:p>
    <w:p w14:paraId="5D0BE15D" w14:textId="77777777" w:rsidR="00DD124E" w:rsidRPr="00DD124E" w:rsidRDefault="00DD124E" w:rsidP="00DD124E">
      <w:pPr>
        <w:spacing w:after="60" w:line="240" w:lineRule="auto"/>
        <w:rPr>
          <w:rFonts w:eastAsiaTheme="minorEastAsia" w:cs="Times New Roman"/>
          <w:b/>
          <w:bCs/>
          <w:lang w:eastAsia="nb-NO"/>
        </w:rPr>
      </w:pPr>
      <w:r w:rsidRPr="00DD124E">
        <w:rPr>
          <w:rFonts w:eastAsiaTheme="minorEastAsia" w:cs="Times New Roman"/>
          <w:b/>
          <w:bCs/>
          <w:lang w:eastAsia="nb-NO"/>
        </w:rPr>
        <w:t>Melkøya, elektrifisering </w:t>
      </w:r>
    </w:p>
    <w:p w14:paraId="2BD1A6D8" w14:textId="77777777" w:rsidR="00DD124E" w:rsidRPr="00DD124E" w:rsidRDefault="00DD124E" w:rsidP="00DD124E">
      <w:pPr>
        <w:numPr>
          <w:ilvl w:val="0"/>
          <w:numId w:val="21"/>
        </w:numPr>
        <w:spacing w:after="0" w:line="240" w:lineRule="auto"/>
        <w:rPr>
          <w:rFonts w:eastAsia="Times New Roman" w:cs="Times New Roman"/>
          <w:b/>
          <w:bCs/>
          <w:lang w:eastAsia="nb-NO"/>
        </w:rPr>
      </w:pPr>
      <w:r w:rsidRPr="00DD124E">
        <w:rPr>
          <w:rFonts w:eastAsia="Times New Roman" w:cs="Times New Roman"/>
          <w:b/>
          <w:bCs/>
          <w:lang w:eastAsia="nb-NO"/>
        </w:rPr>
        <w:t>Operatør: Equinor </w:t>
      </w:r>
    </w:p>
    <w:p w14:paraId="24FA8230" w14:textId="77777777" w:rsidR="00DD124E" w:rsidRPr="00DD124E" w:rsidRDefault="00DD124E" w:rsidP="00DD124E">
      <w:pPr>
        <w:numPr>
          <w:ilvl w:val="0"/>
          <w:numId w:val="21"/>
        </w:numPr>
        <w:spacing w:after="0" w:line="240" w:lineRule="auto"/>
        <w:rPr>
          <w:rFonts w:eastAsia="Times New Roman" w:cs="Times New Roman"/>
          <w:b/>
          <w:bCs/>
          <w:lang w:eastAsia="nb-NO"/>
        </w:rPr>
      </w:pPr>
      <w:r w:rsidRPr="00DD124E">
        <w:rPr>
          <w:rFonts w:eastAsia="Times New Roman" w:cs="Times New Roman"/>
          <w:b/>
          <w:bCs/>
          <w:lang w:eastAsia="nb-NO"/>
        </w:rPr>
        <w:t>Planlagt elektrifisering innen 2027.  </w:t>
      </w:r>
    </w:p>
    <w:p w14:paraId="39613D7C" w14:textId="77777777" w:rsidR="00DD124E" w:rsidRPr="00DD124E" w:rsidRDefault="00DD124E" w:rsidP="00DD124E">
      <w:pPr>
        <w:numPr>
          <w:ilvl w:val="0"/>
          <w:numId w:val="21"/>
        </w:numPr>
        <w:spacing w:after="0" w:line="240" w:lineRule="auto"/>
        <w:rPr>
          <w:rFonts w:eastAsia="Times New Roman" w:cs="Times New Roman"/>
          <w:b/>
          <w:bCs/>
          <w:lang w:eastAsia="nb-NO"/>
        </w:rPr>
      </w:pPr>
      <w:r w:rsidRPr="00DD124E">
        <w:rPr>
          <w:rFonts w:eastAsia="Times New Roman" w:cs="Times New Roman"/>
          <w:b/>
          <w:bCs/>
          <w:lang w:eastAsia="nb-NO"/>
        </w:rPr>
        <w:t>Investeringer: 4 milliarder kroner. </w:t>
      </w:r>
    </w:p>
    <w:p w14:paraId="628093EA" w14:textId="77777777" w:rsidR="00DD124E" w:rsidRPr="00DD124E" w:rsidRDefault="00DD124E" w:rsidP="00DD124E">
      <w:pPr>
        <w:numPr>
          <w:ilvl w:val="0"/>
          <w:numId w:val="21"/>
        </w:numPr>
        <w:spacing w:after="0" w:line="240" w:lineRule="auto"/>
        <w:rPr>
          <w:rFonts w:eastAsia="Times New Roman" w:cs="Times New Roman"/>
          <w:b/>
          <w:bCs/>
          <w:lang w:eastAsia="nb-NO"/>
        </w:rPr>
      </w:pPr>
      <w:r w:rsidRPr="00DD124E">
        <w:rPr>
          <w:rFonts w:eastAsia="Times New Roman" w:cs="Times New Roman"/>
          <w:b/>
          <w:bCs/>
          <w:lang w:eastAsia="nb-NO"/>
        </w:rPr>
        <w:t>I tillegg til å erstatte gassturbinene med elektrisk kraftforsyning fra land, skal leveringstiden på gass utvides fram mot 2050. Hovedhensikten med å elektrifisere Melkøya er å redusere utslippene på godt over 800.000 tonn CO₂ per år, som er et av Norges største punktutslipp av C02. </w:t>
      </w:r>
    </w:p>
    <w:p w14:paraId="79B757FD" w14:textId="77777777" w:rsidR="00DD124E" w:rsidRPr="00DD124E" w:rsidRDefault="00DD124E" w:rsidP="00DD124E">
      <w:pPr>
        <w:spacing w:after="60" w:line="240" w:lineRule="auto"/>
        <w:rPr>
          <w:rFonts w:eastAsiaTheme="minorEastAsia" w:cs="Times New Roman"/>
          <w:b/>
          <w:bCs/>
          <w:lang w:eastAsia="nb-NO"/>
        </w:rPr>
      </w:pPr>
    </w:p>
    <w:p w14:paraId="09B778E7" w14:textId="77777777" w:rsidR="00DD124E" w:rsidRPr="00DD124E" w:rsidRDefault="00DD124E" w:rsidP="00DD124E">
      <w:pPr>
        <w:spacing w:after="60" w:line="240" w:lineRule="auto"/>
        <w:rPr>
          <w:rFonts w:eastAsiaTheme="minorEastAsia" w:cs="Times New Roman"/>
          <w:b/>
          <w:bCs/>
          <w:lang w:eastAsia="nb-NO"/>
        </w:rPr>
      </w:pPr>
      <w:r w:rsidRPr="00DD124E">
        <w:rPr>
          <w:rFonts w:eastAsiaTheme="minorEastAsia" w:cs="Times New Roman"/>
          <w:b/>
          <w:bCs/>
          <w:lang w:eastAsia="nb-NO"/>
        </w:rPr>
        <w:t>Wisting </w:t>
      </w:r>
    </w:p>
    <w:p w14:paraId="5EA5F049"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Operatør: Equinor </w:t>
      </w:r>
    </w:p>
    <w:p w14:paraId="1F000D78"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Planlagt produksjonsstart 2028. </w:t>
      </w:r>
    </w:p>
    <w:p w14:paraId="60116C1D"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Investeringer: 60 – 75 milliarder kroner.  </w:t>
      </w:r>
    </w:p>
    <w:p w14:paraId="176D853B"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Equinor har som ambisjon å være klimanøytral innen 2050, inkludert utslipp i forbindelse med sluttbruken av produktene. Wisting er en del av regnskapet. </w:t>
      </w:r>
    </w:p>
    <w:p w14:paraId="5F9CE31A"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 xml:space="preserve">Regjeringen foreslo nylig å </w:t>
      </w:r>
      <w:hyperlink r:id="rId7" w:history="1">
        <w:r w:rsidRPr="00DD124E">
          <w:rPr>
            <w:rFonts w:eastAsia="Times New Roman" w:cs="Times New Roman"/>
            <w:b/>
            <w:bCs/>
            <w:color w:val="0000FF"/>
            <w:u w:val="single"/>
            <w:lang w:eastAsia="nb-NO"/>
          </w:rPr>
          <w:t>doble den samlede CO₂-kostnaden</w:t>
        </w:r>
      </w:hyperlink>
      <w:r w:rsidRPr="00DD124E">
        <w:rPr>
          <w:rFonts w:eastAsia="Times New Roman" w:cs="Times New Roman"/>
          <w:b/>
          <w:bCs/>
          <w:lang w:eastAsia="nb-NO"/>
        </w:rPr>
        <w:t xml:space="preserve"> for oljebransjen til 2.000 kroner tonnet innen 2030.</w:t>
      </w:r>
    </w:p>
    <w:p w14:paraId="20C13EE7" w14:textId="77777777" w:rsidR="00DD124E" w:rsidRPr="00DD124E" w:rsidRDefault="00DD124E" w:rsidP="00DD124E">
      <w:pPr>
        <w:numPr>
          <w:ilvl w:val="0"/>
          <w:numId w:val="22"/>
        </w:numPr>
        <w:spacing w:after="0" w:line="240" w:lineRule="auto"/>
        <w:rPr>
          <w:rFonts w:eastAsia="Times New Roman" w:cs="Times New Roman"/>
          <w:b/>
          <w:bCs/>
          <w:lang w:eastAsia="nb-NO"/>
        </w:rPr>
      </w:pPr>
      <w:r w:rsidRPr="00DD124E">
        <w:rPr>
          <w:rFonts w:eastAsia="Times New Roman" w:cs="Times New Roman"/>
          <w:b/>
          <w:bCs/>
          <w:lang w:eastAsia="nb-NO"/>
        </w:rPr>
        <w:t>Et slikt grep vil ifølge Equinor øke selskapets kostnader med 400 millioner dollar (3,4 milliarder kroner) før skatt i 2030, sammenlignet med det selskapet hadde ventet.</w:t>
      </w:r>
    </w:p>
    <w:p w14:paraId="3096F152" w14:textId="77777777" w:rsidR="00DD124E" w:rsidRPr="00DD124E" w:rsidRDefault="00DD124E" w:rsidP="00DD124E">
      <w:pPr>
        <w:spacing w:after="0" w:line="240" w:lineRule="auto"/>
        <w:ind w:left="720"/>
        <w:rPr>
          <w:rFonts w:eastAsia="Times New Roman" w:cs="Times New Roman"/>
          <w:b/>
          <w:bCs/>
          <w:lang w:eastAsia="nb-NO"/>
        </w:rPr>
      </w:pPr>
    </w:p>
    <w:p w14:paraId="29B4A29E" w14:textId="77777777" w:rsidR="00DD124E" w:rsidRPr="00DD124E" w:rsidRDefault="00DD124E" w:rsidP="00DD124E">
      <w:pPr>
        <w:spacing w:after="0" w:line="240" w:lineRule="auto"/>
        <w:ind w:left="360"/>
        <w:rPr>
          <w:rFonts w:eastAsia="Times New Roman" w:cs="Times New Roman"/>
          <w:b/>
          <w:bCs/>
          <w:lang w:eastAsia="nb-NO"/>
        </w:rPr>
      </w:pPr>
      <w:r w:rsidRPr="00DD124E">
        <w:rPr>
          <w:rFonts w:eastAsia="Times New Roman" w:cs="Times New Roman"/>
          <w:b/>
          <w:bCs/>
          <w:lang w:eastAsia="nb-NO"/>
        </w:rPr>
        <w:t>Da er det forståelig at Equinor har det travelt med elektrifiseringen. Spørsmålet blir hvem som skal betale for det og hvor strømmen skal komme fra?</w:t>
      </w:r>
    </w:p>
    <w:p w14:paraId="11CF5A59" w14:textId="77777777" w:rsidR="00DD124E" w:rsidRPr="00DD124E" w:rsidRDefault="00DD124E" w:rsidP="00DD124E">
      <w:pPr>
        <w:spacing w:after="0" w:line="240" w:lineRule="auto"/>
        <w:ind w:left="360"/>
        <w:rPr>
          <w:rFonts w:eastAsia="Times New Roman" w:cs="Times New Roman"/>
          <w:b/>
          <w:bCs/>
          <w:lang w:eastAsia="nb-NO"/>
        </w:rPr>
      </w:pPr>
    </w:p>
    <w:p w14:paraId="5AC9BEBB" w14:textId="77777777" w:rsidR="00DD124E" w:rsidRPr="00DD124E" w:rsidRDefault="00DD124E" w:rsidP="00DD124E">
      <w:pPr>
        <w:spacing w:after="0" w:line="240" w:lineRule="auto"/>
        <w:rPr>
          <w:rFonts w:eastAsiaTheme="minorEastAsia" w:cs="Times New Roman"/>
          <w:lang w:eastAsia="nb-NO"/>
        </w:rPr>
      </w:pPr>
    </w:p>
    <w:p w14:paraId="08A6E0D5"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b/>
          <w:bCs/>
          <w:lang w:eastAsia="nb-NO"/>
        </w:rPr>
        <w:t>CO2-kompensasjonsordningen</w:t>
      </w:r>
      <w:r w:rsidRPr="00DD124E">
        <w:rPr>
          <w:rFonts w:eastAsiaTheme="minorEastAsia" w:cs="Times New Roman"/>
          <w:lang w:eastAsia="nb-NO"/>
        </w:rPr>
        <w:t xml:space="preserve"> er viktig for å sikre en konkurransedyktig industri i Norge, og for å hindre karbonlekkasje. Industrien er utsatt for kvoteprisen i EUs kvotemarked to ganger: både for egne utslipp, som de må kjøpe kvoter for, og gjennom økte kraftpriser som følge av det samme kvotesystemet. </w:t>
      </w:r>
      <w:r w:rsidRPr="00DD124E">
        <w:rPr>
          <w:rFonts w:eastAsia="Times New Roman" w:cs="Times New Roman"/>
          <w:color w:val="253B3B"/>
          <w:lang w:eastAsia="nb-NO"/>
        </w:rPr>
        <w:t>Kostnadsrammen for ordningen er nå estimert til 100 milliarder kroner fram til 2030.</w:t>
      </w:r>
    </w:p>
    <w:p w14:paraId="050BF724" w14:textId="77777777" w:rsidR="00DD124E" w:rsidRPr="00DD124E" w:rsidRDefault="00DD124E" w:rsidP="00DD124E">
      <w:pPr>
        <w:spacing w:after="0" w:line="240" w:lineRule="auto"/>
        <w:rPr>
          <w:rFonts w:eastAsiaTheme="minorEastAsia" w:cs="Times New Roman"/>
          <w:lang w:eastAsia="nb-NO"/>
        </w:rPr>
      </w:pPr>
    </w:p>
    <w:p w14:paraId="3714D68D"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lastRenderedPageBreak/>
        <w:t>Forventningene til EUs kvotepris har i mange år vært lave. For bare fem år siden var forventningene til kvoteprisen på 300 kroner per tonn CO2 i 2030 (</w:t>
      </w:r>
      <w:hyperlink r:id="rId8" w:history="1">
        <w:r w:rsidRPr="00DD124E">
          <w:rPr>
            <w:rFonts w:eastAsiaTheme="minorEastAsia" w:cs="Times New Roman"/>
            <w:color w:val="0000FF"/>
            <w:u w:val="single"/>
            <w:lang w:eastAsia="nb-NO"/>
          </w:rPr>
          <w:t>Bloomberg New Energy Finance, 2017</w:t>
        </w:r>
      </w:hyperlink>
      <w:r w:rsidRPr="00DD124E">
        <w:rPr>
          <w:rFonts w:eastAsiaTheme="minorEastAsia" w:cs="Times New Roman"/>
          <w:lang w:eastAsia="nb-NO"/>
        </w:rPr>
        <w:t>). Mye har skjedd på fem år, og allerede nå i august 2022 så vi kvotepriser på rundt 100 euro per tonn. Kvoteprisen er et insentiv for raskt å redusere utslippene fra den kraftkrevende industrien i Norge.</w:t>
      </w:r>
    </w:p>
    <w:p w14:paraId="3577BB16"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CO2-kompensasjonsordningen skal først og fremst kompensere for kvoteprisens bidrag til økte kraftkostnader. Dette bør være primærmålet, men vi må også bruke handlingsrommet til å stille klimakrav i en så kapitaltung støtteordning.</w:t>
      </w:r>
    </w:p>
    <w:p w14:paraId="4D5108FE"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 xml:space="preserve">CO2-kompensasjon bør også bidra til klimakutt Det er behov for en forsterket virkemiddelbruk for å nå regjeringens mål om å redusere Norges utslipp med minst 55 prosent innen 2030. </w:t>
      </w:r>
    </w:p>
    <w:p w14:paraId="38D2D57C"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Skal vi klare å finansiere nødvendige klimatiltak, må derfor også eksisterende rammebetingelser vris i retning av reduserte utslipp. Dette gjelder kanskje spesielt CO2-kompensasjonsordningen, fordi dette vil bli et av de mest kapitaltunge virkemidlene for industrien i Norge.</w:t>
      </w:r>
    </w:p>
    <w:p w14:paraId="0B54CE64" w14:textId="77777777" w:rsidR="00DD124E" w:rsidRPr="00DD124E" w:rsidRDefault="00DD124E" w:rsidP="00DD124E">
      <w:pPr>
        <w:spacing w:after="0" w:line="240" w:lineRule="auto"/>
        <w:rPr>
          <w:rFonts w:eastAsiaTheme="minorEastAsia" w:cs="Times New Roman"/>
          <w:lang w:eastAsia="nb-NO"/>
        </w:rPr>
      </w:pPr>
      <w:r w:rsidRPr="00DD124E">
        <w:rPr>
          <w:rFonts w:eastAsia="Times New Roman"/>
          <w:color w:val="253B3B"/>
          <w:lang w:eastAsia="nb-NO"/>
        </w:rPr>
        <w:t>Dagens krav til CO</w:t>
      </w:r>
      <w:r w:rsidRPr="00DD124E">
        <w:rPr>
          <w:rFonts w:eastAsia="Times New Roman"/>
          <w:color w:val="253B3B"/>
          <w:bdr w:val="single" w:sz="2" w:space="0" w:color="auto" w:frame="1"/>
          <w:vertAlign w:val="subscript"/>
          <w:lang w:eastAsia="nb-NO"/>
        </w:rPr>
        <w:t>2</w:t>
      </w:r>
      <w:r w:rsidRPr="00DD124E">
        <w:rPr>
          <w:rFonts w:eastAsia="Times New Roman"/>
          <w:color w:val="253B3B"/>
          <w:lang w:eastAsia="nb-NO"/>
        </w:rPr>
        <w:t>-kompensasjon krever at selskaper gjennomfører en energikartlegging og oppfyller ett av tre mulige vilkår. Ett av disse vilkårene er at 30 prosent av kraftforbruket kommer fra fornybare kilder. Dette oppfyller alle norske virksomheter automatisk. I praksis vil det derfor kun være krav om energikartlegging. Det bør forventes at virksomheter som mottar kompensasjon, både implementerer anbefalinger fra energikartlegging og bruker minst 50 prosent av kompensasjonen til å investere i prosjekter som betydelig reduserer utslippene.</w:t>
      </w:r>
    </w:p>
    <w:p w14:paraId="4F7E8BB9" w14:textId="77777777" w:rsidR="00DD124E" w:rsidRPr="00DD124E" w:rsidRDefault="00DD124E" w:rsidP="00DD124E">
      <w:pPr>
        <w:spacing w:after="0" w:line="240" w:lineRule="auto"/>
        <w:rPr>
          <w:rFonts w:eastAsiaTheme="minorEastAsia" w:cs="Times New Roman"/>
          <w:lang w:eastAsia="nb-NO"/>
        </w:rPr>
      </w:pPr>
    </w:p>
    <w:p w14:paraId="44C3174B" w14:textId="77777777" w:rsidR="00DD124E" w:rsidRPr="00DD124E" w:rsidRDefault="00DD124E" w:rsidP="00DD124E">
      <w:pPr>
        <w:spacing w:after="0" w:line="240" w:lineRule="auto"/>
        <w:rPr>
          <w:rFonts w:eastAsiaTheme="minorEastAsia" w:cs="Times New Roman"/>
          <w:i/>
          <w:iCs/>
          <w:lang w:eastAsia="nb-NO"/>
        </w:rPr>
      </w:pPr>
      <w:r w:rsidRPr="00DD124E">
        <w:rPr>
          <w:rFonts w:eastAsiaTheme="minorEastAsia" w:cs="Times New Roman"/>
          <w:i/>
          <w:iCs/>
          <w:lang w:eastAsia="nb-NO"/>
        </w:rPr>
        <w:t>Alle finske selskaper som mottar kompensasjon, må investere minimum 50 prosent av støttesummen i nullutslippstiltak. Det samme ambisjonsnivået bør forventes i den norske CO2-kompensasjonsordningen. (CERO)</w:t>
      </w:r>
    </w:p>
    <w:p w14:paraId="0B615EFB" w14:textId="77777777" w:rsidR="00DD124E" w:rsidRPr="00DD124E" w:rsidRDefault="00DD124E" w:rsidP="00DD124E">
      <w:pPr>
        <w:spacing w:after="0" w:line="240" w:lineRule="auto"/>
        <w:ind w:left="360"/>
        <w:rPr>
          <w:rFonts w:eastAsia="Times New Roman" w:cs="Times New Roman"/>
          <w:lang w:eastAsia="nb-NO"/>
        </w:rPr>
      </w:pPr>
    </w:p>
    <w:p w14:paraId="318588A5" w14:textId="77777777" w:rsidR="00DD124E" w:rsidRPr="00DD124E" w:rsidRDefault="00DD124E" w:rsidP="00DD124E">
      <w:pPr>
        <w:spacing w:after="0" w:line="240" w:lineRule="auto"/>
        <w:rPr>
          <w:rFonts w:eastAsiaTheme="minorEastAsia" w:cs="Times New Roman"/>
          <w:b/>
          <w:bCs/>
          <w:lang w:eastAsia="nb-NO"/>
        </w:rPr>
      </w:pPr>
      <w:r w:rsidRPr="00DD124E">
        <w:rPr>
          <w:rFonts w:eastAsiaTheme="minorEastAsia" w:cs="Times New Roman"/>
          <w:b/>
          <w:bCs/>
          <w:lang w:eastAsia="nb-NO"/>
        </w:rPr>
        <w:t>Selv om elektrifisering av sokkelen i dag fremstår som «det enkleste» tiltaket for å nå våre nasjonale klimamål, er det flere dilemma og målkonflikter</w:t>
      </w:r>
    </w:p>
    <w:p w14:paraId="6AD7E407" w14:textId="77777777" w:rsidR="00DD124E" w:rsidRPr="00DD124E" w:rsidRDefault="00DD124E" w:rsidP="00DD124E">
      <w:pPr>
        <w:spacing w:after="0" w:line="240" w:lineRule="auto"/>
        <w:rPr>
          <w:rFonts w:eastAsiaTheme="minorEastAsia" w:cs="Times New Roman"/>
          <w:b/>
          <w:bCs/>
          <w:lang w:eastAsia="nb-NO"/>
        </w:rPr>
      </w:pPr>
    </w:p>
    <w:p w14:paraId="7753C252"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Det er avgjørende å sikre nok fornybar kraft og forsyningslinjer til den elektrifiseringen som skal skje innenlands  og de nye grønne industriarbeidsplassene.– dette vil på sikt vil gi den samme klimaeffekten som elektrifisering av sokkelen.</w:t>
      </w:r>
    </w:p>
    <w:p w14:paraId="6352C5A3" w14:textId="77777777" w:rsidR="00DD124E" w:rsidRPr="00DD124E" w:rsidRDefault="00DD124E" w:rsidP="00DD124E">
      <w:pPr>
        <w:spacing w:after="0" w:line="240" w:lineRule="auto"/>
        <w:rPr>
          <w:rFonts w:eastAsiaTheme="minorEastAsia" w:cs="Times New Roman"/>
          <w:lang w:eastAsia="nb-NO"/>
        </w:rPr>
      </w:pPr>
      <w:r w:rsidRPr="00DD124E">
        <w:rPr>
          <w:rFonts w:eastAsiaTheme="minorEastAsia" w:cs="Times New Roman"/>
          <w:lang w:eastAsia="nb-NO"/>
        </w:rPr>
        <w:t xml:space="preserve">Hvis fellesskapet skal delta på klimadugnaden fremover, bør myndighetene (som for Fornybardirektivet) etablere samfunnsøkonomiske mekanismer som stimulerer til utvikling og bruk av de mest effektive teknologiene. For elektrifisering av  sokkelen - kan være feil bruk av strømmen. Samt være en reell fare for flatt batteri for de nye grønne industriarbeidsplassene. </w:t>
      </w:r>
    </w:p>
    <w:p w14:paraId="7974F62C" w14:textId="77777777" w:rsidR="00DD124E" w:rsidRPr="00DD124E" w:rsidRDefault="00DD124E" w:rsidP="00DD124E">
      <w:pPr>
        <w:spacing w:after="0" w:line="240" w:lineRule="auto"/>
        <w:rPr>
          <w:rFonts w:eastAsiaTheme="minorEastAsia" w:cs="Times New Roman"/>
          <w:lang w:eastAsia="nb-NO"/>
        </w:rPr>
      </w:pPr>
    </w:p>
    <w:p w14:paraId="1714EEC6" w14:textId="77777777" w:rsidR="00DD124E" w:rsidRPr="00DD124E" w:rsidRDefault="00DD124E" w:rsidP="00DD124E">
      <w:pPr>
        <w:spacing w:after="0" w:line="240" w:lineRule="auto"/>
        <w:rPr>
          <w:rFonts w:eastAsiaTheme="minorEastAsia" w:cs="Times New Roman"/>
          <w:b/>
          <w:bCs/>
          <w:lang w:eastAsia="nb-NO"/>
        </w:rPr>
      </w:pPr>
      <w:r w:rsidRPr="00DD124E">
        <w:rPr>
          <w:rFonts w:eastAsia="Times New Roman" w:cs="Times New Roman"/>
          <w:b/>
          <w:bCs/>
          <w:color w:val="000000"/>
          <w:lang w:eastAsia="nb-NO"/>
        </w:rPr>
        <w:t>Økte strømpriser vil redusere attraktiviteten for etablering av industri</w:t>
      </w:r>
    </w:p>
    <w:p w14:paraId="1918CDEA" w14:textId="77777777" w:rsidR="00DD124E" w:rsidRPr="00DD124E" w:rsidRDefault="00DD124E" w:rsidP="00DD124E">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Tilgang på kraft til konkurransedyktige priser i Nord-Norge har vært en viktig faktor for investeringsbeslutninger til planlagte prosjekter i landsdelen. Høyere fremtidige strømpriser i Nord-Norge vil ikke bare påvirke økonomien til husholdningene negativt, men kan også ha en innvirkning på antall nye industrietableringer. </w:t>
      </w:r>
      <w:hyperlink r:id="rId9" w:history="1">
        <w:r w:rsidRPr="00DD124E">
          <w:rPr>
            <w:rFonts w:eastAsiaTheme="minorEastAsia" w:cs="Times New Roman"/>
            <w:color w:val="0000FF"/>
            <w:bdr w:val="none" w:sz="0" w:space="0" w:color="auto" w:frame="1"/>
            <w:lang w:eastAsia="nb-NO"/>
          </w:rPr>
          <w:t>Freyr</w:t>
        </w:r>
      </w:hyperlink>
      <w:r w:rsidRPr="00DD124E">
        <w:rPr>
          <w:rFonts w:eastAsiaTheme="minorEastAsia" w:cs="Times New Roman"/>
          <w:color w:val="000000"/>
          <w:lang w:eastAsia="nb-NO"/>
        </w:rPr>
        <w:t> har vært tydelig på at én av grunnene til at de valgte å etablere seg i nord var tilgangen til billig, fornybar kraft i regionen.</w:t>
      </w:r>
    </w:p>
    <w:p w14:paraId="67A05562" w14:textId="77777777" w:rsidR="00DD124E" w:rsidRPr="00DD124E" w:rsidRDefault="00DD124E" w:rsidP="00DD124E">
      <w:pPr>
        <w:spacing w:after="0" w:line="240" w:lineRule="auto"/>
        <w:textAlignment w:val="baseline"/>
        <w:rPr>
          <w:rFonts w:eastAsiaTheme="minorEastAsia" w:cs="Times New Roman"/>
          <w:color w:val="000000"/>
          <w:lang w:eastAsia="nb-NO"/>
        </w:rPr>
      </w:pPr>
    </w:p>
    <w:p w14:paraId="0CF88678" w14:textId="77777777" w:rsidR="00DD124E" w:rsidRPr="00DD124E" w:rsidRDefault="00DD124E" w:rsidP="00DD124E">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Statnett har hatt en økning i antall søknader nasjonalt om nettilknytning fra </w:t>
      </w:r>
      <w:hyperlink r:id="rId10" w:history="1">
        <w:r w:rsidRPr="00DD124E">
          <w:rPr>
            <w:rFonts w:eastAsiaTheme="minorEastAsia" w:cs="Times New Roman"/>
            <w:color w:val="0000FF"/>
            <w:bdr w:val="none" w:sz="0" w:space="0" w:color="auto" w:frame="1"/>
            <w:lang w:eastAsia="nb-NO"/>
          </w:rPr>
          <w:t>32</w:t>
        </w:r>
      </w:hyperlink>
      <w:r w:rsidRPr="00DD124E">
        <w:rPr>
          <w:rFonts w:eastAsiaTheme="minorEastAsia" w:cs="Times New Roman"/>
          <w:color w:val="000000"/>
          <w:lang w:eastAsia="nb-NO"/>
        </w:rPr>
        <w:t> i 2019 til </w:t>
      </w:r>
      <w:hyperlink r:id="rId11" w:history="1">
        <w:r w:rsidRPr="00DD124E">
          <w:rPr>
            <w:rFonts w:eastAsiaTheme="minorEastAsia" w:cs="Times New Roman"/>
            <w:color w:val="0000FF"/>
            <w:bdr w:val="none" w:sz="0" w:space="0" w:color="auto" w:frame="1"/>
            <w:lang w:eastAsia="nb-NO"/>
          </w:rPr>
          <w:t>172</w:t>
        </w:r>
      </w:hyperlink>
      <w:r w:rsidRPr="00DD124E">
        <w:rPr>
          <w:rFonts w:eastAsiaTheme="minorEastAsia" w:cs="Times New Roman"/>
          <w:color w:val="000000"/>
          <w:lang w:eastAsia="nb-NO"/>
        </w:rPr>
        <w:t> i 2021, noe som har ført til at Statnett ikke lenger tar imot nye søknader fra industriaktører som ønsker å legge sine prosjekter til Nord-Norge.</w:t>
      </w:r>
    </w:p>
    <w:p w14:paraId="354B525B" w14:textId="77777777" w:rsidR="00DD124E" w:rsidRPr="00DD124E" w:rsidRDefault="00DD124E" w:rsidP="00DD124E">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Trenden med industrietableringer i nordlige områder grunnet lave strømpriser er også tydelig i Nord-Sverige, som har vært tidlig ute med etableringer av store datasentre, eksempelvis etableringen av </w:t>
      </w:r>
      <w:hyperlink r:id="rId12" w:history="1">
        <w:r w:rsidRPr="00DD124E">
          <w:rPr>
            <w:rFonts w:eastAsiaTheme="minorEastAsia" w:cs="Times New Roman"/>
            <w:color w:val="0000FF"/>
            <w:bdr w:val="none" w:sz="0" w:space="0" w:color="auto" w:frame="1"/>
            <w:lang w:eastAsia="nb-NO"/>
          </w:rPr>
          <w:t>Facebooks serveranlegg</w:t>
        </w:r>
      </w:hyperlink>
      <w:r w:rsidRPr="00DD124E">
        <w:rPr>
          <w:rFonts w:eastAsiaTheme="minorEastAsia" w:cs="Times New Roman"/>
          <w:color w:val="000000"/>
          <w:lang w:eastAsia="nb-NO"/>
        </w:rPr>
        <w:t> i Luleå i 2013. Fremover forventes det enda flere planlagte etableringer av både datasenter, grønn stålproduksjon og batterifabrikker i de to nordligste fylkene i Sverige, noe som kan skape inntil </w:t>
      </w:r>
      <w:hyperlink r:id="rId13" w:history="1">
        <w:r w:rsidRPr="00DD124E">
          <w:rPr>
            <w:rFonts w:eastAsiaTheme="minorEastAsia" w:cs="Times New Roman"/>
            <w:color w:val="0000FF"/>
            <w:bdr w:val="none" w:sz="0" w:space="0" w:color="auto" w:frame="1"/>
            <w:lang w:eastAsia="nb-NO"/>
          </w:rPr>
          <w:t>60.000</w:t>
        </w:r>
      </w:hyperlink>
      <w:r w:rsidRPr="00DD124E">
        <w:rPr>
          <w:rFonts w:eastAsiaTheme="minorEastAsia" w:cs="Times New Roman"/>
          <w:color w:val="000000"/>
          <w:lang w:eastAsia="nb-NO"/>
        </w:rPr>
        <w:t> nye arbeidsplasser. </w:t>
      </w:r>
    </w:p>
    <w:p w14:paraId="25A33FB5" w14:textId="77777777" w:rsidR="00DD124E" w:rsidRPr="00DD124E" w:rsidRDefault="00DD124E" w:rsidP="00DD124E">
      <w:pPr>
        <w:spacing w:after="0" w:line="240" w:lineRule="auto"/>
        <w:textAlignment w:val="baseline"/>
        <w:rPr>
          <w:rFonts w:eastAsiaTheme="minorEastAsia" w:cs="Times New Roman"/>
          <w:color w:val="000000"/>
          <w:lang w:eastAsia="nb-NO"/>
        </w:rPr>
      </w:pPr>
    </w:p>
    <w:p w14:paraId="02CFC3A5" w14:textId="77777777" w:rsidR="00DD124E" w:rsidRPr="00DD124E" w:rsidRDefault="00DD124E" w:rsidP="00DD124E">
      <w:pPr>
        <w:spacing w:after="0" w:line="240" w:lineRule="auto"/>
        <w:rPr>
          <w:rFonts w:eastAsiaTheme="minorEastAsia"/>
          <w:lang w:eastAsia="nb-NO"/>
        </w:rPr>
      </w:pPr>
      <w:r w:rsidRPr="00DD124E">
        <w:rPr>
          <w:rFonts w:eastAsiaTheme="minorEastAsia" w:cs="Times New Roman"/>
          <w:color w:val="000000"/>
          <w:lang w:eastAsia="nb-NO"/>
        </w:rPr>
        <w:t xml:space="preserve">En analyse av noen av de største industrisatsingene i Nord-Norge viser at dagens kraftoverskudd allerede vil forsvinne før 2030, dersom man ikke bygger ut mer produksjon enn det som er planlagt i </w:t>
      </w:r>
      <w:r w:rsidRPr="00DD124E">
        <w:rPr>
          <w:rFonts w:eastAsiaTheme="minorEastAsia" w:cs="Times New Roman"/>
          <w:color w:val="000000"/>
          <w:lang w:eastAsia="nb-NO"/>
        </w:rPr>
        <w:lastRenderedPageBreak/>
        <w:t xml:space="preserve">dag. </w:t>
      </w:r>
      <w:r w:rsidRPr="00DD124E">
        <w:rPr>
          <w:rFonts w:eastAsiaTheme="minorEastAsia"/>
          <w:lang w:eastAsia="nb-NO"/>
        </w:rPr>
        <w:t>Samtidig er all «overskudds» strøm i Nord Norge på ca 8 TWh reservert.  Med elektrifiseringen av Melkøya før ny 420 kV linje og ny kraftproduksjon vil det grønne industrieventyret i  Norge fort bare bli et eventyr.</w:t>
      </w:r>
    </w:p>
    <w:p w14:paraId="77914FF4" w14:textId="77777777" w:rsidR="00DD124E" w:rsidRPr="00DD124E" w:rsidRDefault="00DD124E" w:rsidP="00DD124E">
      <w:pPr>
        <w:spacing w:after="0" w:line="240" w:lineRule="auto"/>
        <w:rPr>
          <w:rFonts w:eastAsiaTheme="minorEastAsia"/>
          <w:lang w:eastAsia="nb-NO"/>
        </w:rPr>
      </w:pPr>
    </w:p>
    <w:p w14:paraId="1CB53AA2" w14:textId="77777777" w:rsidR="00DD124E" w:rsidRPr="00DD124E" w:rsidRDefault="00DD124E" w:rsidP="00DD124E">
      <w:pPr>
        <w:spacing w:after="0" w:line="240" w:lineRule="auto"/>
        <w:rPr>
          <w:rFonts w:eastAsiaTheme="minorEastAsia"/>
          <w:b/>
          <w:bCs/>
          <w:lang w:eastAsia="nb-NO"/>
        </w:rPr>
      </w:pPr>
      <w:r w:rsidRPr="00DD124E">
        <w:rPr>
          <w:rFonts w:eastAsiaTheme="minorEastAsia" w:cs="Times New Roman"/>
          <w:b/>
          <w:bCs/>
          <w:color w:val="000000"/>
          <w:lang w:eastAsia="nb-NO"/>
        </w:rPr>
        <w:t>Vi</w:t>
      </w:r>
      <w:r w:rsidRPr="00DD124E">
        <w:rPr>
          <w:rFonts w:eastAsiaTheme="minorEastAsia"/>
          <w:b/>
          <w:bCs/>
          <w:lang w:eastAsia="nb-NO"/>
        </w:rPr>
        <w:t xml:space="preserve"> er i et felles kraftsystem med Sverige og Finland og dermed vil vi også påvirkes av kraftkrevende etableringer der.</w:t>
      </w:r>
    </w:p>
    <w:p w14:paraId="6F970E1F" w14:textId="77777777" w:rsidR="00DD124E" w:rsidRPr="00DD124E" w:rsidRDefault="00DD124E" w:rsidP="00DD124E">
      <w:pPr>
        <w:spacing w:after="0" w:line="240" w:lineRule="auto"/>
        <w:rPr>
          <w:rFonts w:eastAsiaTheme="minorEastAsia" w:cs="Times New Roman"/>
          <w:sz w:val="24"/>
          <w:szCs w:val="24"/>
          <w:lang w:eastAsia="nb-NO"/>
        </w:rPr>
      </w:pPr>
      <w:r w:rsidRPr="00DD124E">
        <w:rPr>
          <w:rFonts w:eastAsiaTheme="minorEastAsia" w:cs="Times New Roman"/>
          <w:sz w:val="24"/>
          <w:szCs w:val="24"/>
          <w:lang w:eastAsia="nb-NO"/>
        </w:rPr>
        <w:t>Svenska kraftnät planlegger en ny linje til Finland som øker overføringskapasiteten mellom Sverige og Finland  med 800 megawatt – som tilsvarer 100 normalstore vindkraftverk.</w:t>
      </w:r>
    </w:p>
    <w:p w14:paraId="1105C116" w14:textId="77777777" w:rsidR="00DD124E" w:rsidRPr="00DD124E" w:rsidRDefault="00DD124E" w:rsidP="00DD124E">
      <w:pPr>
        <w:spacing w:after="150" w:line="240" w:lineRule="auto"/>
        <w:rPr>
          <w:rFonts w:eastAsiaTheme="minorEastAsia" w:cs="Times New Roman"/>
          <w:color w:val="1B1B1B"/>
          <w:sz w:val="24"/>
          <w:szCs w:val="24"/>
          <w:lang w:eastAsia="nb-NO"/>
        </w:rPr>
      </w:pPr>
      <w:r w:rsidRPr="00DD124E">
        <w:rPr>
          <w:rFonts w:eastAsiaTheme="minorEastAsia" w:cs="Times New Roman"/>
          <w:sz w:val="24"/>
          <w:szCs w:val="24"/>
          <w:lang w:eastAsia="nb-NO"/>
        </w:rPr>
        <w:t xml:space="preserve">Linjen skal gå fra </w:t>
      </w:r>
      <w:r w:rsidRPr="00DD124E">
        <w:rPr>
          <w:rFonts w:eastAsiaTheme="minorEastAsia" w:cs="Times New Roman"/>
          <w:color w:val="1B1B1B"/>
          <w:sz w:val="24"/>
          <w:szCs w:val="24"/>
          <w:lang w:eastAsia="nb-NO"/>
        </w:rPr>
        <w:t>Jokkmokk til Övertorneå og vidare på finske side til oulo.</w:t>
      </w:r>
    </w:p>
    <w:p w14:paraId="24CD2C5B" w14:textId="77777777" w:rsidR="00DD124E" w:rsidRPr="00DD124E" w:rsidRDefault="00DD124E" w:rsidP="00DD124E">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Den vil øke overføringskapasiteten med 40 prosent og det kommer til å bidra til og utjamne prisen mellom Finland, øvrige Norden og Europa. Forbindelsen vil også komme til å ha en svært positiv effekt for elprisene i de baltiske landene (de har hatt priser opp mot 40 kr KWh i høst) . Prosjektet er tenkt ferdigstilt i slutten av 2025. ifølge Ida Wallentin, projektledare hos Svenska kraftnät.</w:t>
      </w:r>
    </w:p>
    <w:p w14:paraId="6E2B5DD9" w14:textId="77777777" w:rsidR="00DD124E" w:rsidRPr="00DD124E" w:rsidRDefault="00DD124E" w:rsidP="00DD124E">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 xml:space="preserve">Det blir den tredje linjen mellom Finland og  Sverige å den beregnes og  koste nærmere  tre milliarder kroner, hvor EU betaler 50%,Finland sin del samt 80 prosent av den svenske delen.  </w:t>
      </w:r>
    </w:p>
    <w:p w14:paraId="10BC2FEB" w14:textId="77777777" w:rsidR="00DD124E" w:rsidRPr="00DD124E" w:rsidRDefault="00DD124E" w:rsidP="00DD124E">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Har Norske myndigheter sett helheten i nordområdene eller forventer vi at Svenskene skal redde oss med sitt kraftoverskudd til elektrifiseringen av sokkelen og nye grønne industriarbeidsplasser? Da er det en stor mulighet for at vi har bommet.</w:t>
      </w:r>
    </w:p>
    <w:p w14:paraId="1E86F502"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Kiruna LKAB trenge nesten dobbelt så mye strøm som hele Danmark anvender i dag, så kommer Skellefteå Northvolt med en batterifabrikk, i Boden er det H2 Green Steel som vil bygge verdens første store fossilfrie stålverk, og felles for disse tre prosjektene er at det er såkalt grønn industrisatsning.</w:t>
      </w:r>
    </w:p>
    <w:p w14:paraId="3A720EC4" w14:textId="77777777" w:rsidR="00DD124E" w:rsidRPr="00DD124E" w:rsidRDefault="00DD124E" w:rsidP="00DD124E">
      <w:pPr>
        <w:spacing w:after="0" w:line="240" w:lineRule="auto"/>
        <w:rPr>
          <w:rFonts w:eastAsiaTheme="minorEastAsia"/>
          <w:sz w:val="24"/>
          <w:szCs w:val="24"/>
          <w:lang w:eastAsia="nb-NO"/>
        </w:rPr>
      </w:pPr>
    </w:p>
    <w:p w14:paraId="44AD4228"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LKAB trenger 20 terawatt (TWh) strøm i året om bare åtte år.</w:t>
      </w:r>
    </w:p>
    <w:p w14:paraId="45CFC0E9"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Og i 2050 vil behovet økes til svimlende 70 TWh.</w:t>
      </w:r>
    </w:p>
    <w:p w14:paraId="4E289651" w14:textId="77777777" w:rsidR="00DD124E" w:rsidRPr="00DD124E" w:rsidRDefault="00DD124E" w:rsidP="00DD124E">
      <w:pPr>
        <w:spacing w:after="0" w:line="240" w:lineRule="auto"/>
        <w:rPr>
          <w:rFonts w:eastAsiaTheme="minorEastAsia"/>
          <w:sz w:val="24"/>
          <w:szCs w:val="24"/>
          <w:lang w:eastAsia="nb-NO"/>
        </w:rPr>
      </w:pPr>
    </w:p>
    <w:p w14:paraId="061B7BF1"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LKABs behov på 70 TWh er omtrent halvparten av all vann- og vindkraftproduksjon i Norge i dag.</w:t>
      </w:r>
    </w:p>
    <w:p w14:paraId="676E9035" w14:textId="77777777" w:rsidR="00DD124E" w:rsidRPr="00DD124E" w:rsidRDefault="00DD124E" w:rsidP="00DD124E">
      <w:pPr>
        <w:spacing w:after="0" w:line="240" w:lineRule="auto"/>
        <w:rPr>
          <w:rFonts w:eastAsiaTheme="minorEastAsia"/>
          <w:sz w:val="24"/>
          <w:szCs w:val="24"/>
          <w:lang w:eastAsia="nb-NO"/>
        </w:rPr>
      </w:pPr>
    </w:p>
    <w:p w14:paraId="179F4249"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sz w:val="24"/>
          <w:szCs w:val="24"/>
          <w:lang w:eastAsia="nb-NO"/>
        </w:rPr>
        <w:t>(I fjor var omsetningen i LKAB nesten 49 milliarder svenske kroner. Høye malmpriser gjorde at LKAB satt igjen med nesten 29 milliarder kroner i overskudd, og de forventer høyere avkastning med omstillingen. Equinor har også eventyrlige resultater pga de høye energiprisene.</w:t>
      </w:r>
      <w:r w:rsidRPr="00DD124E">
        <w:rPr>
          <w:rFonts w:eastAsia="Times New Roman"/>
          <w:color w:val="3D3D3D"/>
          <w:sz w:val="24"/>
          <w:szCs w:val="24"/>
          <w:shd w:val="clear" w:color="auto" w:fill="FFFFFF"/>
          <w:lang w:eastAsia="nb-NO"/>
        </w:rPr>
        <w:t xml:space="preserve"> Equinor rapporterte et driftsresultat på 17,7 milliarder USD i </w:t>
      </w:r>
      <w:r w:rsidRPr="00DD124E">
        <w:rPr>
          <w:rFonts w:eastAsia="Times New Roman"/>
          <w:b/>
          <w:bCs/>
          <w:color w:val="3D3D3D"/>
          <w:sz w:val="24"/>
          <w:szCs w:val="24"/>
          <w:shd w:val="clear" w:color="auto" w:fill="FFFFFF"/>
          <w:lang w:eastAsia="nb-NO"/>
        </w:rPr>
        <w:t>2.kvarta</w:t>
      </w:r>
      <w:r w:rsidRPr="00DD124E">
        <w:rPr>
          <w:rFonts w:eastAsia="Times New Roman"/>
          <w:color w:val="3D3D3D"/>
          <w:sz w:val="24"/>
          <w:szCs w:val="24"/>
          <w:shd w:val="clear" w:color="auto" w:fill="FFFFFF"/>
          <w:lang w:eastAsia="nb-NO"/>
        </w:rPr>
        <w:t>l, opp fra 5,30 milliarder USD i samme periode i 2021. Resultatet etter skatt ble 6,76 milliarder USD, ca 72 milliarder norske kroner.</w:t>
      </w:r>
    </w:p>
    <w:p w14:paraId="53BE95C1" w14:textId="77777777" w:rsidR="00DD124E" w:rsidRPr="00DD124E" w:rsidRDefault="00DD124E" w:rsidP="00DD124E">
      <w:pPr>
        <w:spacing w:after="0" w:line="240" w:lineRule="auto"/>
        <w:rPr>
          <w:rFonts w:eastAsiaTheme="minorEastAsia"/>
          <w:b/>
          <w:bCs/>
          <w:sz w:val="24"/>
          <w:szCs w:val="24"/>
          <w:lang w:eastAsia="nb-NO"/>
        </w:rPr>
      </w:pPr>
    </w:p>
    <w:p w14:paraId="5183DF89"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Samtidig er all «overskudds» strøm i Nord Norge på ca 8 TWh reservert.  Med elektrifiseringen av Melkøya før ny 420 kWh linje og ny kraftproduksjon vil det grønne industrieventyret i nord fort bare bli et eventyr.</w:t>
      </w:r>
    </w:p>
    <w:p w14:paraId="4B235D1E" w14:textId="77777777" w:rsidR="00DD124E" w:rsidRPr="00DD124E" w:rsidRDefault="00DD124E" w:rsidP="00DD124E">
      <w:pPr>
        <w:spacing w:after="0" w:line="240" w:lineRule="auto"/>
        <w:rPr>
          <w:rFonts w:eastAsiaTheme="minorEastAsia"/>
          <w:sz w:val="24"/>
          <w:szCs w:val="24"/>
          <w:lang w:eastAsia="nb-NO"/>
        </w:rPr>
      </w:pPr>
    </w:p>
    <w:p w14:paraId="26B81347"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Alle disse etableringene kommer til å påvirke kraftig i nord, dette kan føre til mye høyere priser i Finnmark og Nord-Norge fordi strøm blir en knapphet dersom ikke linjenettet blir bedre og ny produksjon iverksatt.</w:t>
      </w:r>
    </w:p>
    <w:p w14:paraId="7EC85A4A" w14:textId="77777777" w:rsidR="00DD124E" w:rsidRPr="00DD124E" w:rsidRDefault="00DD124E" w:rsidP="00DD124E">
      <w:pPr>
        <w:spacing w:after="0" w:line="240" w:lineRule="auto"/>
        <w:rPr>
          <w:rFonts w:eastAsiaTheme="minorEastAsia"/>
          <w:sz w:val="24"/>
          <w:szCs w:val="24"/>
          <w:lang w:eastAsia="nb-NO"/>
        </w:rPr>
      </w:pPr>
    </w:p>
    <w:p w14:paraId="673CBE5E"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lastRenderedPageBreak/>
        <w:t>Hvem må betale prisen?</w:t>
      </w:r>
    </w:p>
    <w:p w14:paraId="20601529"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Kostnadene med det grønne skiftet må ikke dyttes over på innbyggerne/eksisterende og framtidig industri mens forurenser får gevinsten.</w:t>
      </w:r>
    </w:p>
    <w:p w14:paraId="211886C9" w14:textId="77777777" w:rsidR="00DD124E" w:rsidRPr="00DD124E" w:rsidRDefault="00DD124E" w:rsidP="00DD124E">
      <w:pPr>
        <w:spacing w:after="0" w:line="240" w:lineRule="auto"/>
        <w:rPr>
          <w:rFonts w:eastAsiaTheme="minorEastAsia"/>
          <w:sz w:val="24"/>
          <w:szCs w:val="24"/>
          <w:lang w:eastAsia="nb-NO"/>
        </w:rPr>
      </w:pPr>
    </w:p>
    <w:p w14:paraId="44F78C09"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b/>
          <w:bCs/>
          <w:sz w:val="24"/>
          <w:szCs w:val="24"/>
          <w:lang w:eastAsia="nb-NO"/>
        </w:rPr>
        <w:t>FAP krever derfor:</w:t>
      </w:r>
    </w:p>
    <w:p w14:paraId="67C405E4" w14:textId="77777777" w:rsidR="00DD124E" w:rsidRPr="00DD124E" w:rsidRDefault="00DD124E" w:rsidP="00DD124E">
      <w:pPr>
        <w:spacing w:after="0" w:line="240" w:lineRule="auto"/>
        <w:rPr>
          <w:rFonts w:eastAsiaTheme="minorEastAsia"/>
          <w:b/>
          <w:bCs/>
          <w:sz w:val="24"/>
          <w:szCs w:val="24"/>
          <w:lang w:eastAsia="nb-NO"/>
        </w:rPr>
      </w:pPr>
    </w:p>
    <w:p w14:paraId="6622E6C0"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-iverksettelse av Bygging av 420 KV linjen mellom Varangerbotn og Skaidi </w:t>
      </w:r>
    </w:p>
    <w:p w14:paraId="63FB354E" w14:textId="77777777" w:rsidR="00DD124E" w:rsidRPr="00DD124E" w:rsidRDefault="00DD124E" w:rsidP="00DD124E">
      <w:pPr>
        <w:spacing w:after="0" w:line="240" w:lineRule="auto"/>
        <w:rPr>
          <w:rFonts w:eastAsiaTheme="minorEastAsia"/>
          <w:b/>
          <w:bCs/>
          <w:sz w:val="24"/>
          <w:szCs w:val="24"/>
          <w:lang w:eastAsia="nb-NO"/>
        </w:rPr>
      </w:pPr>
    </w:p>
    <w:p w14:paraId="3738DE35"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-Konsesjoner må behandles raskere</w:t>
      </w:r>
    </w:p>
    <w:p w14:paraId="1BB16E2C" w14:textId="77777777" w:rsidR="00DD124E" w:rsidRPr="00DD124E" w:rsidRDefault="00DD124E" w:rsidP="00DD124E">
      <w:pPr>
        <w:spacing w:after="0" w:line="240" w:lineRule="auto"/>
        <w:rPr>
          <w:rFonts w:eastAsiaTheme="minorEastAsia"/>
          <w:b/>
          <w:bCs/>
          <w:sz w:val="24"/>
          <w:szCs w:val="24"/>
          <w:lang w:eastAsia="nb-NO"/>
        </w:rPr>
      </w:pPr>
    </w:p>
    <w:p w14:paraId="00DC5C70" w14:textId="12C5192E"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-Det må gjøres nye vurderinger om elektrifisering av sokkelen er det rett med tanke på energisituasjonen i Europa og de globale utslippene samlet.</w:t>
      </w:r>
    </w:p>
    <w:p w14:paraId="20D2EEFC" w14:textId="4198D4DE" w:rsidR="00DD124E" w:rsidRPr="00DD124E" w:rsidRDefault="00DD124E" w:rsidP="00DD124E">
      <w:pPr>
        <w:spacing w:after="0" w:line="240" w:lineRule="auto"/>
        <w:rPr>
          <w:rFonts w:eastAsiaTheme="minorEastAsia"/>
          <w:sz w:val="24"/>
          <w:szCs w:val="24"/>
          <w:lang w:eastAsia="nb-NO"/>
        </w:rPr>
      </w:pPr>
      <w:r w:rsidRPr="00DD124E">
        <w:rPr>
          <w:rFonts w:eastAsiaTheme="minorEastAsia"/>
          <w:sz w:val="24"/>
          <w:szCs w:val="24"/>
          <w:lang w:eastAsia="nb-NO"/>
        </w:rPr>
        <w:t xml:space="preserve"> ( Den borgerlige regjeringen la frem en stortingsmelding i 2021 om verdiskaping fra norske energiressurser, den såkalte Energimeldingen. Der det står i meldingen at den globale klimaeffekten av elektrifisering er usikker.</w:t>
      </w:r>
      <w:r>
        <w:rPr>
          <w:rFonts w:eastAsiaTheme="minorEastAsia"/>
          <w:sz w:val="24"/>
          <w:szCs w:val="24"/>
          <w:lang w:eastAsia="nb-NO"/>
        </w:rPr>
        <w:t xml:space="preserve"> </w:t>
      </w:r>
      <w:r w:rsidRPr="00DD124E">
        <w:rPr>
          <w:rFonts w:eastAsiaTheme="minorEastAsia"/>
          <w:sz w:val="24"/>
          <w:szCs w:val="24"/>
          <w:lang w:eastAsia="nb-NO"/>
        </w:rPr>
        <w:t>«Kraft fra land reduserer utslippene fra norsk sokkel. Effektene på utslippene på kort og lang sikt på europeisk og globalt nivå er mer</w:t>
      </w:r>
      <w:r w:rsidRPr="00DD124E">
        <w:rPr>
          <w:rFonts w:eastAsiaTheme="minorEastAsia"/>
          <w:b/>
          <w:bCs/>
          <w:sz w:val="24"/>
          <w:szCs w:val="24"/>
          <w:lang w:eastAsia="nb-NO"/>
        </w:rPr>
        <w:t xml:space="preserve"> </w:t>
      </w:r>
      <w:r w:rsidRPr="00DD124E">
        <w:rPr>
          <w:rFonts w:eastAsiaTheme="minorEastAsia"/>
          <w:sz w:val="24"/>
          <w:szCs w:val="24"/>
          <w:lang w:eastAsia="nb-NO"/>
        </w:rPr>
        <w:t>usikre»)</w:t>
      </w:r>
    </w:p>
    <w:p w14:paraId="5726F929" w14:textId="77777777" w:rsidR="00DD124E" w:rsidRPr="00DD124E" w:rsidRDefault="00DD124E" w:rsidP="00DD124E">
      <w:pPr>
        <w:spacing w:after="0" w:line="240" w:lineRule="auto"/>
        <w:rPr>
          <w:rFonts w:eastAsiaTheme="minorEastAsia"/>
          <w:b/>
          <w:bCs/>
          <w:sz w:val="24"/>
          <w:szCs w:val="24"/>
          <w:lang w:eastAsia="nb-NO"/>
        </w:rPr>
      </w:pPr>
    </w:p>
    <w:p w14:paraId="0D318768" w14:textId="77777777" w:rsidR="00DD124E" w:rsidRPr="00DD124E" w:rsidRDefault="00DD124E" w:rsidP="00DD124E">
      <w:pPr>
        <w:spacing w:after="0" w:line="240" w:lineRule="auto"/>
        <w:rPr>
          <w:rFonts w:eastAsiaTheme="minorEastAsia"/>
          <w:sz w:val="24"/>
          <w:szCs w:val="24"/>
          <w:lang w:eastAsia="nb-NO"/>
        </w:rPr>
      </w:pPr>
      <w:r w:rsidRPr="00DD124E">
        <w:rPr>
          <w:rFonts w:eastAsiaTheme="minorEastAsia"/>
          <w:b/>
          <w:bCs/>
          <w:sz w:val="24"/>
          <w:szCs w:val="24"/>
          <w:lang w:eastAsia="nb-NO"/>
        </w:rPr>
        <w:t>- At elektrifisering av sokkelen utenfor Finnmark ikke skjer med eksisterende landstrøm, å heller ikke betales av det offentlige og innbyggerne. Vårt overskudd skal bygge arbeidsplasser og utvikling i Nord-Norge.</w:t>
      </w:r>
      <w:r w:rsidRPr="00DD124E">
        <w:rPr>
          <w:rFonts w:eastAsiaTheme="minorEastAsia"/>
          <w:sz w:val="24"/>
          <w:szCs w:val="24"/>
          <w:lang w:eastAsia="nb-NO"/>
        </w:rPr>
        <w:t xml:space="preserve"> (I Hurdalsplattformen kan vi lese at: «elektrifiseringen av sokkelen skal i størst mulig grad skje med havvind eller annen fornybar strøm produsert på sokkelen».)</w:t>
      </w:r>
    </w:p>
    <w:p w14:paraId="402452FC" w14:textId="77777777" w:rsidR="00DD124E" w:rsidRPr="00DD124E" w:rsidRDefault="00DD124E" w:rsidP="00DD124E">
      <w:pPr>
        <w:spacing w:after="0" w:line="240" w:lineRule="auto"/>
        <w:rPr>
          <w:rFonts w:eastAsiaTheme="minorEastAsia"/>
          <w:b/>
          <w:bCs/>
          <w:sz w:val="24"/>
          <w:szCs w:val="24"/>
          <w:lang w:eastAsia="nb-NO"/>
        </w:rPr>
      </w:pPr>
    </w:p>
    <w:p w14:paraId="4C905BD9"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-Vi må bort fra «først til mølla» prinsippet i reservasjon på strøm, det må vurderes opp mot samfunnsøkonomi/arbeidsplasser og målsetningen om klimamål</w:t>
      </w:r>
    </w:p>
    <w:p w14:paraId="5920668D" w14:textId="77777777" w:rsidR="00DD124E" w:rsidRPr="00DD124E" w:rsidRDefault="00DD124E" w:rsidP="00DD124E">
      <w:pPr>
        <w:spacing w:after="0" w:line="240" w:lineRule="auto"/>
        <w:rPr>
          <w:rFonts w:eastAsiaTheme="minorEastAsia"/>
          <w:b/>
          <w:bCs/>
          <w:sz w:val="24"/>
          <w:szCs w:val="24"/>
          <w:lang w:eastAsia="nb-NO"/>
        </w:rPr>
      </w:pPr>
    </w:p>
    <w:p w14:paraId="4B0B1D71"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 Det må koste å stå i kø og låse strøm.</w:t>
      </w:r>
    </w:p>
    <w:p w14:paraId="04755950" w14:textId="77777777"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       </w:t>
      </w:r>
    </w:p>
    <w:p w14:paraId="24EFFCB3" w14:textId="58A02555" w:rsidR="00DD124E" w:rsidRPr="00DD124E" w:rsidRDefault="00DD124E" w:rsidP="00DD124E">
      <w:pPr>
        <w:spacing w:after="0" w:line="240" w:lineRule="auto"/>
        <w:rPr>
          <w:rFonts w:eastAsiaTheme="minorEastAsia"/>
          <w:b/>
          <w:bCs/>
          <w:sz w:val="24"/>
          <w:szCs w:val="24"/>
          <w:lang w:eastAsia="nb-NO"/>
        </w:rPr>
      </w:pPr>
      <w:r w:rsidRPr="00DD124E">
        <w:rPr>
          <w:rFonts w:eastAsiaTheme="minorEastAsia"/>
          <w:b/>
          <w:bCs/>
          <w:sz w:val="24"/>
          <w:szCs w:val="24"/>
          <w:lang w:eastAsia="nb-NO"/>
        </w:rPr>
        <w:t>-  Erklæringen i Hurdalsplattformen om likere nettleie må iverksettes.</w:t>
      </w:r>
    </w:p>
    <w:p w14:paraId="25BE2011" w14:textId="77777777" w:rsidR="00DD124E" w:rsidRPr="00DD124E" w:rsidRDefault="00DD124E" w:rsidP="00DD124E">
      <w:pPr>
        <w:spacing w:after="0" w:line="240" w:lineRule="auto"/>
        <w:rPr>
          <w:rFonts w:eastAsiaTheme="minorEastAsia"/>
          <w:b/>
          <w:bCs/>
          <w:sz w:val="24"/>
          <w:szCs w:val="24"/>
          <w:lang w:eastAsia="nb-NO"/>
        </w:rPr>
      </w:pPr>
    </w:p>
    <w:p w14:paraId="09E0F921" w14:textId="77777777" w:rsidR="00DD124E" w:rsidRPr="00DD124E" w:rsidRDefault="00DD124E" w:rsidP="00DD124E">
      <w:pPr>
        <w:spacing w:after="0" w:line="240" w:lineRule="auto"/>
        <w:rPr>
          <w:rFonts w:eastAsiaTheme="minorEastAsia" w:cs="Times New Roman"/>
          <w:b/>
          <w:bCs/>
          <w:sz w:val="24"/>
          <w:szCs w:val="24"/>
          <w:lang w:eastAsia="nb-NO"/>
        </w:rPr>
      </w:pPr>
      <w:r w:rsidRPr="00DD124E">
        <w:rPr>
          <w:rFonts w:eastAsiaTheme="minorEastAsia" w:cs="Times New Roman"/>
          <w:b/>
          <w:bCs/>
          <w:sz w:val="24"/>
          <w:szCs w:val="24"/>
          <w:lang w:eastAsia="nb-NO"/>
        </w:rPr>
        <w:t xml:space="preserve">-CO2-kompensasjonsordningen: Det må investere minimum 50 prosent av støttesummen i nullutslippstiltak. </w:t>
      </w:r>
    </w:p>
    <w:p w14:paraId="16C22F5F" w14:textId="77777777" w:rsidR="00DD124E" w:rsidRPr="00DD124E" w:rsidRDefault="00DD124E" w:rsidP="00DD124E">
      <w:pPr>
        <w:spacing w:after="0" w:line="240" w:lineRule="auto"/>
        <w:rPr>
          <w:rFonts w:eastAsiaTheme="minorEastAsia"/>
          <w:b/>
          <w:bCs/>
          <w:sz w:val="24"/>
          <w:szCs w:val="24"/>
          <w:lang w:eastAsia="nb-NO"/>
        </w:rPr>
      </w:pPr>
    </w:p>
    <w:p w14:paraId="32A014D2" w14:textId="77777777" w:rsidR="00DD124E" w:rsidRPr="00DD124E" w:rsidRDefault="00DD124E" w:rsidP="00DD124E">
      <w:pPr>
        <w:spacing w:after="0" w:line="240" w:lineRule="auto"/>
        <w:rPr>
          <w:rFonts w:eastAsiaTheme="minorEastAsia"/>
          <w:b/>
          <w:bCs/>
          <w:sz w:val="24"/>
          <w:szCs w:val="24"/>
          <w:lang w:eastAsia="nb-NO"/>
        </w:rPr>
      </w:pPr>
    </w:p>
    <w:p w14:paraId="151E69B3" w14:textId="77777777" w:rsidR="00DD124E" w:rsidRPr="00377287" w:rsidRDefault="00DD124E" w:rsidP="00377287">
      <w:pPr>
        <w:rPr>
          <w:sz w:val="24"/>
          <w:szCs w:val="24"/>
        </w:rPr>
      </w:pPr>
    </w:p>
    <w:tbl>
      <w:tblPr>
        <w:tblStyle w:val="Tabellrutenett"/>
        <w:tblW w:w="0" w:type="auto"/>
        <w:tblLook w:val="04A0" w:firstRow="1" w:lastRow="0" w:firstColumn="1" w:lastColumn="0" w:noHBand="0" w:noVBand="1"/>
      </w:tblPr>
      <w:tblGrid>
        <w:gridCol w:w="9062"/>
      </w:tblGrid>
      <w:tr w:rsidR="00377287" w:rsidRPr="00377287" w14:paraId="1E95B3A5" w14:textId="77777777" w:rsidTr="000C30C5">
        <w:tc>
          <w:tcPr>
            <w:tcW w:w="9062" w:type="dxa"/>
          </w:tcPr>
          <w:p w14:paraId="39FC4952" w14:textId="765E4B85" w:rsidR="00377287" w:rsidRPr="00377287" w:rsidRDefault="00377287" w:rsidP="00377287">
            <w:pPr>
              <w:rPr>
                <w:b/>
                <w:bCs/>
                <w:i/>
                <w:iCs/>
              </w:rPr>
            </w:pPr>
            <w:r w:rsidRPr="00377287">
              <w:rPr>
                <w:b/>
                <w:bCs/>
                <w:i/>
                <w:iCs/>
              </w:rPr>
              <w:t xml:space="preserve">Styrets forslag til vedtak: Saken oversendes </w:t>
            </w:r>
            <w:r w:rsidR="00DD2719">
              <w:rPr>
                <w:b/>
                <w:bCs/>
                <w:i/>
                <w:iCs/>
              </w:rPr>
              <w:t xml:space="preserve">redaksjonskomiteen. </w:t>
            </w:r>
          </w:p>
        </w:tc>
      </w:tr>
    </w:tbl>
    <w:p w14:paraId="70198726" w14:textId="77777777" w:rsidR="00377287" w:rsidRPr="00377287" w:rsidRDefault="00377287" w:rsidP="00377287">
      <w:pPr>
        <w:rPr>
          <w:i/>
          <w:iCs/>
          <w:sz w:val="24"/>
          <w:szCs w:val="24"/>
        </w:rPr>
      </w:pPr>
    </w:p>
    <w:bookmarkEnd w:id="5"/>
    <w:p w14:paraId="5D38D98B" w14:textId="77777777" w:rsidR="00A76BED" w:rsidRDefault="00A76BED" w:rsidP="00A76BED"/>
    <w:p w14:paraId="2393C997" w14:textId="7EF00160" w:rsidR="00A76BED" w:rsidRPr="00E956A3" w:rsidRDefault="00E956A3" w:rsidP="00A76BED">
      <w:pPr>
        <w:rPr>
          <w:rFonts w:cstheme="minorHAnsi"/>
          <w:b/>
          <w:bCs/>
          <w:sz w:val="24"/>
          <w:szCs w:val="24"/>
        </w:rPr>
      </w:pPr>
      <w:r w:rsidRPr="00E956A3">
        <w:rPr>
          <w:rFonts w:cstheme="minorHAnsi"/>
          <w:b/>
          <w:bCs/>
          <w:sz w:val="24"/>
          <w:szCs w:val="24"/>
        </w:rPr>
        <w:t xml:space="preserve">Sak 9 </w:t>
      </w:r>
      <w:r w:rsidR="00A76BED" w:rsidRPr="00E956A3">
        <w:rPr>
          <w:rFonts w:cstheme="minorHAnsi"/>
          <w:b/>
          <w:bCs/>
          <w:sz w:val="24"/>
          <w:szCs w:val="24"/>
        </w:rPr>
        <w:t xml:space="preserve">Vadsø </w:t>
      </w:r>
      <w:r w:rsidR="00951192" w:rsidRPr="00E956A3">
        <w:rPr>
          <w:rFonts w:cstheme="minorHAnsi"/>
          <w:b/>
          <w:bCs/>
          <w:sz w:val="24"/>
          <w:szCs w:val="24"/>
        </w:rPr>
        <w:t>Ap</w:t>
      </w:r>
      <w:r w:rsidRPr="00E956A3">
        <w:rPr>
          <w:rFonts w:cstheme="minorHAnsi"/>
          <w:b/>
          <w:bCs/>
          <w:sz w:val="24"/>
          <w:szCs w:val="24"/>
        </w:rPr>
        <w:t xml:space="preserve"> - </w:t>
      </w:r>
      <w:r w:rsidR="00A76BED" w:rsidRPr="00E956A3">
        <w:rPr>
          <w:b/>
          <w:bCs/>
          <w:sz w:val="24"/>
          <w:szCs w:val="24"/>
        </w:rPr>
        <w:t>Elektrifisering av petroleumsnæringen</w:t>
      </w:r>
    </w:p>
    <w:p w14:paraId="77A96577" w14:textId="77777777" w:rsidR="00A76BED" w:rsidRPr="00D37DAE" w:rsidRDefault="00A76BED" w:rsidP="00A76BED">
      <w:pPr>
        <w:pStyle w:val="NormalWeb"/>
        <w:shd w:val="clear" w:color="auto" w:fill="FFFFFF"/>
        <w:rPr>
          <w:rFonts w:asciiTheme="minorHAnsi" w:hAnsiTheme="minorHAnsi" w:cstheme="minorHAnsi"/>
        </w:rPr>
      </w:pPr>
      <w:r w:rsidRPr="00D37DAE">
        <w:rPr>
          <w:rFonts w:asciiTheme="minorHAnsi" w:hAnsiTheme="minorHAnsi" w:cstheme="minorHAnsi"/>
        </w:rPr>
        <w:t>Bakgrunn:</w:t>
      </w:r>
      <w:r w:rsidRPr="00D37DAE">
        <w:rPr>
          <w:rFonts w:asciiTheme="minorHAnsi" w:hAnsiTheme="minorHAnsi" w:cstheme="minorHAnsi"/>
        </w:rPr>
        <w:br/>
        <w:t xml:space="preserve">Vadsø Arbeiderparti mener at elektrifisering av petroleumsnæringen vil skape ett kraftunderskudd i Finnmark og gå på bekostning av annen næringsutvikling i Finnmark. Kraftunderskudd vil føre til økte strømpriser og mindre kraft til utvikling vil svekke Finnmark. </w:t>
      </w:r>
      <w:r w:rsidRPr="00D37DAE">
        <w:rPr>
          <w:rFonts w:asciiTheme="minorHAnsi" w:hAnsiTheme="minorHAnsi" w:cstheme="minorHAnsi"/>
        </w:rPr>
        <w:lastRenderedPageBreak/>
        <w:t>Finnmark Arbeiderparti har som en hovedsak etablering av 420kV linje fra Skaidi til Varangerbotn. Elektrifisering av petroleumsnæringen vil kunne resultere i at det allikevel ikke er kraft til utvikling i Øst-Finnmark.</w:t>
      </w:r>
    </w:p>
    <w:p w14:paraId="38A68E9A" w14:textId="77777777" w:rsidR="00A76BED" w:rsidRPr="00D37DAE" w:rsidRDefault="00A76BED" w:rsidP="00A76BED">
      <w:pPr>
        <w:pStyle w:val="NormalWeb"/>
        <w:shd w:val="clear" w:color="auto" w:fill="FFFFFF"/>
        <w:rPr>
          <w:rFonts w:asciiTheme="minorHAnsi" w:hAnsiTheme="minorHAnsi" w:cstheme="minorHAnsi"/>
        </w:rPr>
      </w:pPr>
      <w:r w:rsidRPr="00D37DAE">
        <w:rPr>
          <w:rFonts w:asciiTheme="minorHAnsi" w:hAnsiTheme="minorHAnsi" w:cstheme="minorHAnsi"/>
        </w:rPr>
        <w:t>Vadsø Arbeiderparti er samtidig innforstått med at det grønne skiftet og reduksjon av klimagasser krever elektrifisering på sikt. Det vi ber om er at man utsetter elektrifiseringen av petroleumsnæringen utenfor Finnmark, til det er utviklet ny kraftproduksjon i vårt fylke som sikrer annen næringsutvikling tilstrekkelig med kraft.</w:t>
      </w:r>
    </w:p>
    <w:p w14:paraId="68B973E6" w14:textId="77777777" w:rsidR="00A76BED" w:rsidRPr="00D37DAE" w:rsidRDefault="00A76BED" w:rsidP="00A76BED">
      <w:pPr>
        <w:pStyle w:val="NormalWeb"/>
        <w:shd w:val="clear" w:color="auto" w:fill="FFFFFF"/>
        <w:rPr>
          <w:rFonts w:asciiTheme="minorHAnsi" w:hAnsiTheme="minorHAnsi" w:cstheme="minorHAnsi"/>
        </w:rPr>
      </w:pPr>
      <w:r w:rsidRPr="00D37DAE">
        <w:rPr>
          <w:rFonts w:asciiTheme="minorHAnsi" w:hAnsiTheme="minorHAnsi" w:cstheme="minorHAnsi"/>
        </w:rPr>
        <w:t>Forslag til uttalelse:</w:t>
      </w:r>
    </w:p>
    <w:p w14:paraId="2DA0231C" w14:textId="77777777" w:rsidR="00A76BED" w:rsidRPr="00D37DAE" w:rsidRDefault="00A76BED" w:rsidP="00A76BED">
      <w:pPr>
        <w:pStyle w:val="NormalWeb"/>
        <w:shd w:val="clear" w:color="auto" w:fill="FFFFFF"/>
        <w:rPr>
          <w:rFonts w:asciiTheme="minorHAnsi" w:hAnsiTheme="minorHAnsi" w:cstheme="minorHAnsi"/>
        </w:rPr>
      </w:pPr>
      <w:r w:rsidRPr="00D37DAE">
        <w:rPr>
          <w:rFonts w:asciiTheme="minorHAnsi" w:hAnsiTheme="minorHAnsi" w:cstheme="minorHAnsi"/>
        </w:rPr>
        <w:t>Finnmark Arbeiderparti står fast på at fremføring av 420kV linja til Varangerbotn må forseres og etableres så raskt som mulig for å sikre næringsutvikling i Øst-Finnmark. En direkte trussel mot en slik utvikling vil være elektrifisering av petroleumsnæringen utenfor Finnmark. Finnmark Arbeiderparti erkjenner behovet for å redusere klimagassutslipp og de målene Norge er forpliktet til å nå, men vi ønsker at dette utsettes lenge nok til at annen kraftproduksjon er utviklet slik at Finnmark er sikret annen næringsutvikling.</w:t>
      </w:r>
    </w:p>
    <w:p w14:paraId="3EC0FD4F" w14:textId="77777777" w:rsidR="00377287" w:rsidRPr="00377287" w:rsidRDefault="00377287" w:rsidP="00377287">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377287" w:rsidRPr="00377287" w14:paraId="2132AD2D" w14:textId="77777777" w:rsidTr="000C30C5">
        <w:tc>
          <w:tcPr>
            <w:tcW w:w="9062" w:type="dxa"/>
          </w:tcPr>
          <w:p w14:paraId="0CC29DF6" w14:textId="58402EB3" w:rsidR="00377287" w:rsidRPr="00377287" w:rsidRDefault="00377287" w:rsidP="00377287">
            <w:pPr>
              <w:rPr>
                <w:b/>
                <w:bCs/>
                <w:i/>
                <w:iCs/>
              </w:rPr>
            </w:pPr>
            <w:r w:rsidRPr="00377287">
              <w:rPr>
                <w:b/>
                <w:bCs/>
                <w:i/>
                <w:iCs/>
              </w:rPr>
              <w:t xml:space="preserve">Styrets forslag til vedtak: Saken oversendes </w:t>
            </w:r>
            <w:r w:rsidR="00DD2719">
              <w:rPr>
                <w:b/>
                <w:bCs/>
                <w:i/>
                <w:iCs/>
              </w:rPr>
              <w:t xml:space="preserve">redaksjonskomiteen. </w:t>
            </w:r>
          </w:p>
        </w:tc>
      </w:tr>
    </w:tbl>
    <w:p w14:paraId="736FB9DE" w14:textId="77777777" w:rsidR="00A76BED" w:rsidRDefault="00A76BED" w:rsidP="00A76BED">
      <w:pPr>
        <w:pStyle w:val="NormalWeb"/>
        <w:shd w:val="clear" w:color="auto" w:fill="FFFFFF"/>
        <w:rPr>
          <w:rFonts w:ascii="ArialMT" w:hAnsi="ArialMT"/>
          <w:sz w:val="22"/>
          <w:szCs w:val="22"/>
        </w:rPr>
      </w:pPr>
    </w:p>
    <w:p w14:paraId="203A6B8B" w14:textId="56941145" w:rsidR="00A76BED" w:rsidRPr="00D37DAE" w:rsidRDefault="00E956A3" w:rsidP="00A76BED">
      <w:pPr>
        <w:rPr>
          <w:b/>
          <w:sz w:val="24"/>
          <w:szCs w:val="24"/>
        </w:rPr>
      </w:pPr>
      <w:r>
        <w:rPr>
          <w:b/>
          <w:sz w:val="24"/>
          <w:szCs w:val="24"/>
        </w:rPr>
        <w:t xml:space="preserve">Sak 10 Vadsø Ap - </w:t>
      </w:r>
      <w:r w:rsidR="00A76BED" w:rsidRPr="00D37DAE">
        <w:rPr>
          <w:b/>
          <w:sz w:val="24"/>
          <w:szCs w:val="24"/>
        </w:rPr>
        <w:t>Naturlig med oppdeling</w:t>
      </w:r>
      <w:r w:rsidR="00D37DAE">
        <w:rPr>
          <w:b/>
          <w:sz w:val="24"/>
          <w:szCs w:val="24"/>
        </w:rPr>
        <w:t xml:space="preserve"> </w:t>
      </w:r>
      <w:r w:rsidR="00597EBD">
        <w:rPr>
          <w:b/>
          <w:sz w:val="24"/>
          <w:szCs w:val="24"/>
        </w:rPr>
        <w:t xml:space="preserve">av </w:t>
      </w:r>
      <w:r w:rsidR="00A76BED" w:rsidRPr="00D37DAE">
        <w:rPr>
          <w:b/>
          <w:sz w:val="24"/>
          <w:szCs w:val="24"/>
        </w:rPr>
        <w:t>statsforvalterembetet</w:t>
      </w:r>
    </w:p>
    <w:p w14:paraId="446C2004" w14:textId="5773F540" w:rsidR="00377287" w:rsidRDefault="00A76BED" w:rsidP="00377287">
      <w:pPr>
        <w:rPr>
          <w:sz w:val="24"/>
        </w:rPr>
      </w:pPr>
      <w:r>
        <w:t>Stortinget har vedtatt oppdeling av Troms og Finnmark fylkeskommune som vil bli gjennomført i praksis fra 1.januar 2024. Representantskapet i Finnmark Arbeiderparti mener at det er helt naturlig at regjeringa med Kommunal- og distriktsministeren følger dette opp med et vedtak om oppdeling også av Statsforvalterembetet. Argumentasjonen om oppdeling jfr lange avstander og reisekonstander er viktige elementer, det samme gjelder for kjennskap og nærhet til kommunene.</w:t>
      </w:r>
    </w:p>
    <w:p w14:paraId="16948041" w14:textId="77777777" w:rsidR="00377287" w:rsidRPr="00377287" w:rsidRDefault="00377287" w:rsidP="00377287">
      <w:pPr>
        <w:rPr>
          <w:sz w:val="24"/>
        </w:rPr>
      </w:pPr>
    </w:p>
    <w:tbl>
      <w:tblPr>
        <w:tblStyle w:val="Tabellrutenett"/>
        <w:tblW w:w="0" w:type="auto"/>
        <w:tblLook w:val="04A0" w:firstRow="1" w:lastRow="0" w:firstColumn="1" w:lastColumn="0" w:noHBand="0" w:noVBand="1"/>
      </w:tblPr>
      <w:tblGrid>
        <w:gridCol w:w="9062"/>
      </w:tblGrid>
      <w:tr w:rsidR="00377287" w:rsidRPr="00377287" w14:paraId="5964237F" w14:textId="77777777" w:rsidTr="000C30C5">
        <w:tc>
          <w:tcPr>
            <w:tcW w:w="9062" w:type="dxa"/>
          </w:tcPr>
          <w:p w14:paraId="03150B6E" w14:textId="54842FCA" w:rsidR="00377287" w:rsidRPr="00377287" w:rsidRDefault="00377287" w:rsidP="00377287">
            <w:pPr>
              <w:rPr>
                <w:b/>
                <w:bCs/>
                <w:i/>
                <w:iCs/>
              </w:rPr>
            </w:pPr>
            <w:r w:rsidRPr="00377287">
              <w:rPr>
                <w:b/>
                <w:bCs/>
                <w:i/>
                <w:iCs/>
              </w:rPr>
              <w:t xml:space="preserve">Styrets forslag til vedtak: </w:t>
            </w:r>
            <w:r w:rsidR="009E4347">
              <w:rPr>
                <w:b/>
                <w:bCs/>
                <w:i/>
                <w:iCs/>
              </w:rPr>
              <w:t>Støttes og s</w:t>
            </w:r>
            <w:r w:rsidRPr="00377287">
              <w:rPr>
                <w:b/>
                <w:bCs/>
                <w:i/>
                <w:iCs/>
              </w:rPr>
              <w:t xml:space="preserve">aken oversendes </w:t>
            </w:r>
            <w:r w:rsidR="00286C19">
              <w:rPr>
                <w:b/>
                <w:bCs/>
                <w:i/>
                <w:iCs/>
              </w:rPr>
              <w:t>kommunal</w:t>
            </w:r>
            <w:r w:rsidR="00DD2719">
              <w:rPr>
                <w:b/>
                <w:bCs/>
                <w:i/>
                <w:iCs/>
              </w:rPr>
              <w:t>- og distrikts</w:t>
            </w:r>
            <w:r w:rsidR="00286C19">
              <w:rPr>
                <w:b/>
                <w:bCs/>
                <w:i/>
                <w:iCs/>
              </w:rPr>
              <w:t xml:space="preserve">ministeren og </w:t>
            </w:r>
            <w:r w:rsidR="00360DE9">
              <w:rPr>
                <w:b/>
                <w:bCs/>
                <w:i/>
                <w:iCs/>
              </w:rPr>
              <w:t>kommunal- og forvaltnings</w:t>
            </w:r>
            <w:r w:rsidR="00286C19">
              <w:rPr>
                <w:b/>
                <w:bCs/>
                <w:i/>
                <w:iCs/>
              </w:rPr>
              <w:t>komite</w:t>
            </w:r>
            <w:r w:rsidR="00DD2719">
              <w:rPr>
                <w:b/>
                <w:bCs/>
                <w:i/>
                <w:iCs/>
              </w:rPr>
              <w:t xml:space="preserve"> </w:t>
            </w:r>
            <w:r w:rsidR="00360DE9">
              <w:rPr>
                <w:b/>
                <w:bCs/>
                <w:i/>
                <w:iCs/>
              </w:rPr>
              <w:t xml:space="preserve">på Stortinget. </w:t>
            </w:r>
          </w:p>
        </w:tc>
      </w:tr>
    </w:tbl>
    <w:p w14:paraId="28F7C5CD" w14:textId="77777777" w:rsidR="00377287" w:rsidRDefault="00377287" w:rsidP="007E40E4">
      <w:pPr>
        <w:spacing w:after="240" w:line="240" w:lineRule="auto"/>
        <w:rPr>
          <w:rFonts w:ascii="Calibri" w:hAnsi="Calibri" w:cs="Calibri"/>
          <w:b/>
          <w:bCs/>
          <w:sz w:val="24"/>
          <w:szCs w:val="24"/>
          <w:lang w:eastAsia="nb-NO"/>
        </w:rPr>
      </w:pPr>
    </w:p>
    <w:p w14:paraId="489CE0B5" w14:textId="722B1DB1" w:rsidR="007E40E4" w:rsidRDefault="00E956A3" w:rsidP="00CA2380">
      <w:pPr>
        <w:spacing w:after="0" w:line="240" w:lineRule="auto"/>
        <w:rPr>
          <w:rFonts w:ascii="Calibri" w:hAnsi="Calibri" w:cs="Calibri"/>
          <w:b/>
          <w:bCs/>
          <w:sz w:val="24"/>
          <w:szCs w:val="24"/>
          <w:lang w:eastAsia="nb-NO"/>
        </w:rPr>
      </w:pPr>
      <w:r>
        <w:rPr>
          <w:rFonts w:cstheme="minorHAnsi"/>
          <w:b/>
          <w:bCs/>
          <w:sz w:val="24"/>
          <w:szCs w:val="24"/>
          <w:lang w:eastAsia="nb-NO"/>
        </w:rPr>
        <w:t xml:space="preserve">Sak 11 </w:t>
      </w:r>
      <w:r w:rsidR="007E40E4" w:rsidRPr="007E40E4">
        <w:rPr>
          <w:rFonts w:cstheme="minorHAnsi"/>
          <w:b/>
          <w:bCs/>
          <w:sz w:val="24"/>
          <w:szCs w:val="24"/>
          <w:lang w:eastAsia="nb-NO"/>
        </w:rPr>
        <w:t xml:space="preserve">Kautokeino </w:t>
      </w:r>
      <w:r w:rsidR="00951192">
        <w:rPr>
          <w:rFonts w:cstheme="minorHAnsi"/>
          <w:b/>
          <w:bCs/>
          <w:sz w:val="24"/>
          <w:szCs w:val="24"/>
          <w:lang w:eastAsia="nb-NO"/>
        </w:rPr>
        <w:t>Ap</w:t>
      </w:r>
      <w:r>
        <w:rPr>
          <w:rFonts w:cstheme="minorHAnsi"/>
          <w:b/>
          <w:bCs/>
          <w:sz w:val="24"/>
          <w:szCs w:val="24"/>
          <w:lang w:eastAsia="nb-NO"/>
        </w:rPr>
        <w:t xml:space="preserve"> - </w:t>
      </w:r>
      <w:r w:rsidR="007E40E4" w:rsidRPr="007E40E4">
        <w:rPr>
          <w:rFonts w:ascii="Calibri" w:hAnsi="Calibri" w:cs="Calibri"/>
          <w:b/>
          <w:bCs/>
          <w:sz w:val="24"/>
          <w:szCs w:val="24"/>
          <w:lang w:eastAsia="nb-NO"/>
        </w:rPr>
        <w:t xml:space="preserve">Nasjonalt kompetansesenter for samisk fjernundervisning og læremidler </w:t>
      </w:r>
    </w:p>
    <w:p w14:paraId="5A89C3D8" w14:textId="77777777" w:rsidR="00CA2380" w:rsidRPr="00CA2380" w:rsidRDefault="00CA2380" w:rsidP="00CA2380">
      <w:pPr>
        <w:spacing w:after="0" w:line="240" w:lineRule="auto"/>
        <w:rPr>
          <w:rFonts w:cstheme="minorHAnsi"/>
          <w:b/>
          <w:bCs/>
          <w:sz w:val="24"/>
          <w:szCs w:val="24"/>
          <w:lang w:eastAsia="nb-NO"/>
        </w:rPr>
      </w:pPr>
    </w:p>
    <w:p w14:paraId="456554CC" w14:textId="77777777" w:rsidR="007E40E4" w:rsidRPr="00B37548" w:rsidRDefault="007E40E4" w:rsidP="007E40E4">
      <w:pPr>
        <w:spacing w:after="0" w:line="240" w:lineRule="auto"/>
        <w:rPr>
          <w:rFonts w:cstheme="minorHAnsi"/>
          <w:sz w:val="24"/>
          <w:szCs w:val="24"/>
          <w:lang w:eastAsia="nb-NO"/>
        </w:rPr>
      </w:pPr>
      <w:r w:rsidRPr="00B37548">
        <w:rPr>
          <w:rFonts w:cstheme="minorHAnsi"/>
          <w:sz w:val="24"/>
          <w:szCs w:val="24"/>
          <w:lang w:eastAsia="nb-NO"/>
        </w:rPr>
        <w:t xml:space="preserve">Guovdageainnu Bargiidbellodat - Kautokeino Arbeiderparti foreslår å etablere Nasjonalt kompetansesenter for samisk fjernundervisning og Samisk læremiddelsenter til Kautokeino kommune. </w:t>
      </w:r>
    </w:p>
    <w:p w14:paraId="5B72F62B" w14:textId="77777777" w:rsidR="007E40E4" w:rsidRPr="00B37548" w:rsidRDefault="007E40E4" w:rsidP="007E40E4">
      <w:pPr>
        <w:spacing w:after="0" w:line="240" w:lineRule="auto"/>
        <w:rPr>
          <w:rFonts w:cstheme="minorHAnsi"/>
          <w:sz w:val="24"/>
          <w:szCs w:val="24"/>
          <w:lang w:eastAsia="nb-NO"/>
        </w:rPr>
      </w:pPr>
    </w:p>
    <w:p w14:paraId="78A4DE52" w14:textId="77777777" w:rsid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Noe av det viktigste i arbeidet med å vitalisere og styrke de samiske språkene, er å sikre god språkopplæring. God språkopplæring på skolen er et sentralt virkemiddel for både å støtte opp om språkutviklingen hos samiskspråklige barn og å sikre samiske norskspråklige barns rett til å lære eget morsmål. Her vil det være sentralt at skolen har gode opplæringsmodeller for samisk språkopplæring hvor enn i landet du bor. I kommuner hvor den samiskspråklige </w:t>
      </w:r>
      <w:r w:rsidRPr="007E40E4">
        <w:rPr>
          <w:rFonts w:cstheme="minorHAnsi"/>
          <w:sz w:val="24"/>
          <w:szCs w:val="24"/>
          <w:lang w:eastAsia="nb-NO"/>
        </w:rPr>
        <w:lastRenderedPageBreak/>
        <w:t>befolkningen bor spredt vil et fjernundervisningstilbud til elevene være av stor betydning for språkutviklingen.</w:t>
      </w:r>
    </w:p>
    <w:p w14:paraId="1D3AEE69" w14:textId="77777777" w:rsidR="007E40E4" w:rsidRDefault="007E40E4" w:rsidP="007E40E4">
      <w:pPr>
        <w:spacing w:after="0" w:line="240" w:lineRule="auto"/>
        <w:rPr>
          <w:rFonts w:cstheme="minorHAnsi"/>
          <w:sz w:val="24"/>
          <w:szCs w:val="24"/>
          <w:lang w:eastAsia="nb-NO"/>
        </w:rPr>
      </w:pPr>
    </w:p>
    <w:p w14:paraId="645AA437" w14:textId="4873CAE1" w:rsid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Det må satses på et helhetlig utdanningsløp, og at barnehage, grunnskolen og videregående skole i større grad må sees i sammenheng. Språkutvikling i barnehagen og skolen er en viktig faktor i bevaring og vitalisering av samiske språk. Hovedutfordringen innenfor grunnopplæring og videregående opplæring handler om at samiske elever ikke får oppfylt retten til opplæring i og på samisk. Det er derfor viktig med et godt og velfungerende samisk språkopplæringstilbud gjennom fjernundervisning, for elever som ikke har mulighet for stedlig undervisning på samisk språk. </w:t>
      </w:r>
    </w:p>
    <w:p w14:paraId="7539D16D" w14:textId="77777777" w:rsidR="007E40E4" w:rsidRPr="007E40E4" w:rsidRDefault="007E40E4" w:rsidP="007E40E4">
      <w:pPr>
        <w:spacing w:after="0" w:line="240" w:lineRule="auto"/>
        <w:rPr>
          <w:rFonts w:cstheme="minorHAnsi"/>
          <w:sz w:val="24"/>
          <w:szCs w:val="24"/>
          <w:lang w:eastAsia="nb-NO"/>
        </w:rPr>
      </w:pPr>
    </w:p>
    <w:p w14:paraId="045AAE99"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Årsaken til dette er sammensatt, men det er særlig to ting som må ha fokus i framtiden: </w:t>
      </w:r>
    </w:p>
    <w:p w14:paraId="25E8C42E"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Det handler om tilgang til lærere og rekruttering av lærere med riktig kompetanse. </w:t>
      </w:r>
    </w:p>
    <w:p w14:paraId="6DBACCB5"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Forutsigbare økonomiske rammer til å utvikle samiske lærebøker, digitale verktøy og mulighet å tilby fjernundervisning av samisk språk til samtlige elever som har krav på det. </w:t>
      </w:r>
    </w:p>
    <w:p w14:paraId="324C3E35" w14:textId="77777777" w:rsidR="007E40E4" w:rsidRPr="007E40E4" w:rsidRDefault="007E40E4" w:rsidP="007E40E4">
      <w:pPr>
        <w:spacing w:after="0" w:line="240" w:lineRule="auto"/>
        <w:rPr>
          <w:rFonts w:cstheme="minorHAnsi"/>
          <w:sz w:val="24"/>
          <w:szCs w:val="24"/>
          <w:lang w:eastAsia="nb-NO"/>
        </w:rPr>
      </w:pPr>
    </w:p>
    <w:p w14:paraId="31FB33DF" w14:textId="46BDC5E5" w:rsid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Samisk språkopplæring til samiske elever på grunnskolen og videregående skole er en lovpålagt oppgave i henhold til opplæringsloven. Etablering av nasjonalt kompetansesenter for samisk fjernundervisning og produksjon av samiske læremidler vil: </w:t>
      </w:r>
    </w:p>
    <w:p w14:paraId="795DAA58" w14:textId="77777777" w:rsidR="00442A73" w:rsidRPr="007E40E4" w:rsidRDefault="00442A73" w:rsidP="007E40E4">
      <w:pPr>
        <w:spacing w:after="0" w:line="240" w:lineRule="auto"/>
        <w:rPr>
          <w:rFonts w:cstheme="minorHAnsi"/>
          <w:sz w:val="24"/>
          <w:szCs w:val="24"/>
          <w:lang w:eastAsia="nb-NO"/>
        </w:rPr>
      </w:pPr>
    </w:p>
    <w:p w14:paraId="0D01C9D5"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kvalitetssikre samisk språkundervisning </w:t>
      </w:r>
    </w:p>
    <w:p w14:paraId="18A89F5D"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sikre samisk språkundervisning for elever, ved å ha tilgjengelige kompetente lærere som tar undervisningen, selv ved fravær av fast lærer. </w:t>
      </w:r>
    </w:p>
    <w:p w14:paraId="17F661FE"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får fortgang i å produsere og digitalisere læremidler, samt lage tilrettelagte læringsmaterialer. </w:t>
      </w:r>
    </w:p>
    <w:p w14:paraId="621A1162"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kunne planlegge og holde samisk språkbad, som er lovpålagt i den nye læreplanen. </w:t>
      </w:r>
    </w:p>
    <w:p w14:paraId="1D19BAB7"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 koordinere fjernundervisning mellom aktuelle skoler, direktorater, statlige institusjoner og Sametinget. </w:t>
      </w:r>
    </w:p>
    <w:p w14:paraId="7F1CB759" w14:textId="77777777" w:rsidR="007E40E4" w:rsidRPr="007E40E4" w:rsidRDefault="007E40E4" w:rsidP="007E40E4">
      <w:pPr>
        <w:spacing w:after="0" w:line="240" w:lineRule="auto"/>
        <w:rPr>
          <w:rFonts w:cstheme="minorHAnsi"/>
          <w:sz w:val="24"/>
          <w:szCs w:val="24"/>
          <w:lang w:eastAsia="nb-NO"/>
        </w:rPr>
      </w:pPr>
    </w:p>
    <w:p w14:paraId="0BB2CC5E"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Kautokeino kommune har alle forutsetninger for å kunne oppfylle rollen som vertskommune for Nasjonalt kompetansesenter for samisk fjernundervisning. </w:t>
      </w:r>
    </w:p>
    <w:p w14:paraId="6556EF83" w14:textId="77777777" w:rsidR="007E40E4" w:rsidRPr="007E40E4" w:rsidRDefault="007E40E4" w:rsidP="007E40E4">
      <w:pPr>
        <w:spacing w:after="0" w:line="240" w:lineRule="auto"/>
        <w:rPr>
          <w:rFonts w:cstheme="minorHAnsi"/>
          <w:sz w:val="24"/>
          <w:szCs w:val="24"/>
          <w:lang w:eastAsia="nb-NO"/>
        </w:rPr>
      </w:pPr>
    </w:p>
    <w:p w14:paraId="532F6BBA"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De eksisterende lokalene til Samisk videregående skole- og reindriftsskole, kan brukes til fjernundervisningssenter og til produksjon av samiske læremidler til slikt formål. Lokaler kan renoveres og tilpasses til dette formålet. </w:t>
      </w:r>
    </w:p>
    <w:p w14:paraId="5D449111" w14:textId="77777777" w:rsidR="007E40E4" w:rsidRPr="007E40E4" w:rsidRDefault="007E40E4" w:rsidP="007E40E4">
      <w:pPr>
        <w:spacing w:after="0" w:line="240" w:lineRule="auto"/>
        <w:rPr>
          <w:rFonts w:cstheme="minorHAnsi"/>
          <w:sz w:val="24"/>
          <w:szCs w:val="24"/>
          <w:lang w:eastAsia="nb-NO"/>
        </w:rPr>
      </w:pPr>
    </w:p>
    <w:p w14:paraId="2A7E127E" w14:textId="77777777" w:rsidR="007E40E4" w:rsidRPr="007E40E4" w:rsidRDefault="007E40E4" w:rsidP="007E40E4">
      <w:pPr>
        <w:spacing w:after="0" w:line="240" w:lineRule="auto"/>
        <w:rPr>
          <w:rFonts w:cstheme="minorHAnsi"/>
          <w:sz w:val="24"/>
          <w:szCs w:val="24"/>
          <w:lang w:eastAsia="nb-NO"/>
        </w:rPr>
      </w:pPr>
      <w:r w:rsidRPr="007E40E4">
        <w:rPr>
          <w:rFonts w:cstheme="minorHAnsi"/>
          <w:sz w:val="24"/>
          <w:szCs w:val="24"/>
          <w:lang w:eastAsia="nb-NO"/>
        </w:rPr>
        <w:t xml:space="preserve">Kautokeino er en levende samisk språk- og kulturkommune, hvor språket snakkes i alle sammenhenger, i butikker, arbeidsplasser, skoler og i det offentlige rom. Kommunen har samiske kompetanse- og opplæringsinstitusjoner fra grunnskole- til høgskolenivå og andre høykompetente arbeidsplasser. Siden samisk er hovedspråket i kommunen, vil vi også ha en langt større rekrutteringsbase for senteret, samt større stabilitet når det gjelder bemanningen. </w:t>
      </w:r>
    </w:p>
    <w:p w14:paraId="41983308" w14:textId="77777777" w:rsidR="007E40E4" w:rsidRPr="007E40E4" w:rsidRDefault="007E40E4" w:rsidP="007E40E4">
      <w:pPr>
        <w:spacing w:after="0" w:line="240" w:lineRule="auto"/>
        <w:rPr>
          <w:rFonts w:cstheme="minorHAnsi"/>
          <w:sz w:val="24"/>
          <w:szCs w:val="24"/>
          <w:lang w:eastAsia="nb-NO"/>
        </w:rPr>
      </w:pPr>
    </w:p>
    <w:p w14:paraId="1F028D62" w14:textId="1DCC7C4A" w:rsidR="007E40E4" w:rsidRPr="007E40E4" w:rsidRDefault="007E40E4" w:rsidP="007E40E4">
      <w:pPr>
        <w:spacing w:after="0" w:line="240" w:lineRule="auto"/>
        <w:rPr>
          <w:rFonts w:eastAsia="Times New Roman" w:cstheme="minorHAnsi"/>
          <w:sz w:val="24"/>
          <w:szCs w:val="24"/>
          <w:lang w:eastAsia="nb-NO"/>
        </w:rPr>
      </w:pPr>
      <w:r w:rsidRPr="007E40E4">
        <w:rPr>
          <w:rFonts w:cstheme="minorHAnsi"/>
          <w:sz w:val="24"/>
          <w:szCs w:val="24"/>
          <w:lang w:eastAsia="nb-NO"/>
        </w:rPr>
        <w:t xml:space="preserve">Sámi Allaskuvla (UiT) utdanner samiskspråklige lærere både innen barnehagelærerutdanning og grunnskolelærerutdanning (1-7 og 5-10). Et Nasjonalt kompetansesenter for samisk fjernundervisning vil kunne samarbeide med lærerutdanningene, og være med på å styrke </w:t>
      </w:r>
      <w:r w:rsidRPr="007E40E4">
        <w:rPr>
          <w:rFonts w:cstheme="minorHAnsi"/>
          <w:sz w:val="24"/>
          <w:szCs w:val="24"/>
          <w:lang w:eastAsia="nb-NO"/>
        </w:rPr>
        <w:lastRenderedPageBreak/>
        <w:t>og videreutvikle Sámi allaskuvlas arbeid med fjernundervisning og kompetanseutvikling innen fjernundervisning.</w:t>
      </w:r>
    </w:p>
    <w:p w14:paraId="28654CC3" w14:textId="77777777" w:rsidR="00B37548" w:rsidRPr="00B37548" w:rsidRDefault="00B37548" w:rsidP="00B37548">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B37548" w:rsidRPr="00B37548" w14:paraId="68DD87A1" w14:textId="77777777" w:rsidTr="000C30C5">
        <w:tc>
          <w:tcPr>
            <w:tcW w:w="9062" w:type="dxa"/>
          </w:tcPr>
          <w:p w14:paraId="513E94C1" w14:textId="1DA4EE67" w:rsidR="00B37548" w:rsidRPr="00B37548" w:rsidRDefault="00B37548" w:rsidP="00B37548">
            <w:pPr>
              <w:rPr>
                <w:b/>
                <w:bCs/>
                <w:i/>
                <w:iCs/>
              </w:rPr>
            </w:pPr>
            <w:r w:rsidRPr="00B37548">
              <w:rPr>
                <w:b/>
                <w:bCs/>
                <w:i/>
                <w:iCs/>
              </w:rPr>
              <w:t>Styrets forslag til vedtak:</w:t>
            </w:r>
            <w:r w:rsidR="009E4347">
              <w:rPr>
                <w:b/>
                <w:bCs/>
                <w:i/>
                <w:iCs/>
              </w:rPr>
              <w:t xml:space="preserve"> </w:t>
            </w:r>
            <w:r w:rsidRPr="00B37548">
              <w:rPr>
                <w:b/>
                <w:bCs/>
                <w:i/>
                <w:iCs/>
              </w:rPr>
              <w:t xml:space="preserve">Saken oversendes </w:t>
            </w:r>
            <w:r>
              <w:rPr>
                <w:b/>
                <w:bCs/>
                <w:i/>
                <w:iCs/>
              </w:rPr>
              <w:t>Kunnskapsministeren og</w:t>
            </w:r>
            <w:r w:rsidR="00360DE9">
              <w:rPr>
                <w:b/>
                <w:bCs/>
                <w:i/>
                <w:iCs/>
              </w:rPr>
              <w:t xml:space="preserve"> </w:t>
            </w:r>
            <w:r w:rsidR="00DD2719">
              <w:rPr>
                <w:b/>
                <w:bCs/>
                <w:i/>
                <w:iCs/>
              </w:rPr>
              <w:t>utdannings</w:t>
            </w:r>
            <w:r w:rsidR="00360DE9">
              <w:rPr>
                <w:b/>
                <w:bCs/>
                <w:i/>
                <w:iCs/>
              </w:rPr>
              <w:t>- og forsknings</w:t>
            </w:r>
            <w:r w:rsidR="00DD2719">
              <w:rPr>
                <w:b/>
                <w:bCs/>
                <w:i/>
                <w:iCs/>
              </w:rPr>
              <w:t xml:space="preserve">komiteen på Stortinget. </w:t>
            </w:r>
            <w:r w:rsidR="009E4347">
              <w:rPr>
                <w:b/>
                <w:bCs/>
                <w:i/>
                <w:iCs/>
              </w:rPr>
              <w:t xml:space="preserve">Og sametingsgruppen. </w:t>
            </w:r>
          </w:p>
        </w:tc>
      </w:tr>
    </w:tbl>
    <w:p w14:paraId="57421647" w14:textId="77777777" w:rsidR="00A76BED" w:rsidRDefault="00A76BED" w:rsidP="00A76BED"/>
    <w:p w14:paraId="685FF422" w14:textId="77777777" w:rsidR="00DD2719" w:rsidRDefault="00DD2719" w:rsidP="00A76BED">
      <w:pPr>
        <w:rPr>
          <w:rFonts w:cstheme="minorHAnsi"/>
          <w:b/>
          <w:bCs/>
          <w:sz w:val="24"/>
          <w:szCs w:val="24"/>
        </w:rPr>
      </w:pPr>
    </w:p>
    <w:p w14:paraId="57856CDA" w14:textId="48E87CEA" w:rsidR="00421209" w:rsidRPr="00E956A3" w:rsidRDefault="00E956A3" w:rsidP="00421209">
      <w:pPr>
        <w:spacing w:after="0"/>
        <w:rPr>
          <w:rFonts w:cstheme="minorHAnsi"/>
          <w:b/>
          <w:bCs/>
          <w:sz w:val="24"/>
        </w:rPr>
      </w:pPr>
      <w:r>
        <w:rPr>
          <w:rFonts w:cstheme="minorHAnsi"/>
          <w:b/>
          <w:bCs/>
          <w:sz w:val="24"/>
        </w:rPr>
        <w:t xml:space="preserve">Sak 12 </w:t>
      </w:r>
      <w:r w:rsidR="00421209" w:rsidRPr="00CD3274">
        <w:rPr>
          <w:rFonts w:cstheme="minorHAnsi"/>
          <w:b/>
          <w:bCs/>
          <w:sz w:val="24"/>
        </w:rPr>
        <w:t xml:space="preserve">Båtsfjord </w:t>
      </w:r>
      <w:r w:rsidR="00951192">
        <w:rPr>
          <w:rFonts w:cstheme="minorHAnsi"/>
          <w:b/>
          <w:bCs/>
          <w:sz w:val="24"/>
        </w:rPr>
        <w:t>Ap</w:t>
      </w:r>
      <w:r>
        <w:rPr>
          <w:rFonts w:cstheme="minorHAnsi"/>
          <w:b/>
          <w:bCs/>
          <w:sz w:val="24"/>
        </w:rPr>
        <w:t xml:space="preserve"> - </w:t>
      </w:r>
      <w:r w:rsidR="00421209" w:rsidRPr="00CD3274">
        <w:rPr>
          <w:rFonts w:cstheme="minorHAnsi"/>
          <w:b/>
          <w:bCs/>
          <w:sz w:val="24"/>
        </w:rPr>
        <w:t>Fiskerihavnene må styrkes</w:t>
      </w:r>
      <w:r w:rsidR="00421209" w:rsidRPr="00CD3274">
        <w:rPr>
          <w:rFonts w:cstheme="minorHAnsi"/>
          <w:b/>
          <w:bCs/>
          <w:sz w:val="24"/>
        </w:rPr>
        <w:br/>
      </w:r>
      <w:r w:rsidR="00421209" w:rsidRPr="00CD3274">
        <w:rPr>
          <w:rFonts w:cstheme="minorHAnsi"/>
          <w:b/>
          <w:bCs/>
          <w:sz w:val="24"/>
        </w:rPr>
        <w:br/>
      </w:r>
      <w:r w:rsidR="00421209" w:rsidRPr="00CD3274">
        <w:rPr>
          <w:rFonts w:cstheme="minorHAnsi"/>
          <w:sz w:val="24"/>
        </w:rPr>
        <w:t>Fiskerihavnenes betydning for sjømatnæringen og kystsamfunnene er stor. Havnene knytter aktiviteten på sjø og land sammen og de offentlige fiskerihavnene er en kritisk viktig infrastruktur for næringsutøvelse.</w:t>
      </w:r>
      <w:r w:rsidR="00421209" w:rsidRPr="00CD3274">
        <w:rPr>
          <w:rFonts w:cstheme="minorHAnsi"/>
          <w:sz w:val="24"/>
        </w:rPr>
        <w:br/>
      </w:r>
      <w:r w:rsidR="00421209" w:rsidRPr="00CD3274">
        <w:rPr>
          <w:rFonts w:cstheme="minorHAnsi"/>
          <w:sz w:val="24"/>
        </w:rPr>
        <w:br/>
        <w:t>Overføringene til bruk for å styrke fiskerihavnene må økes.</w:t>
      </w:r>
    </w:p>
    <w:p w14:paraId="34ADD69D" w14:textId="77777777" w:rsidR="00421209" w:rsidRPr="007E23FA" w:rsidRDefault="00421209" w:rsidP="00421209">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421209" w:rsidRPr="007E23FA" w14:paraId="3BB2E274" w14:textId="77777777" w:rsidTr="004D2D76">
        <w:tc>
          <w:tcPr>
            <w:tcW w:w="9062" w:type="dxa"/>
          </w:tcPr>
          <w:p w14:paraId="0C0F22B3" w14:textId="77777777" w:rsidR="00421209" w:rsidRPr="007E23FA" w:rsidRDefault="00421209" w:rsidP="004D2D76">
            <w:pPr>
              <w:rPr>
                <w:b/>
                <w:bCs/>
                <w:i/>
                <w:iCs/>
              </w:rPr>
            </w:pPr>
            <w:r w:rsidRPr="007E23FA">
              <w:rPr>
                <w:b/>
                <w:bCs/>
                <w:i/>
                <w:iCs/>
              </w:rPr>
              <w:t xml:space="preserve">Styrets forslag til vedtak: Saken oversendes redaksjonskomiteen. </w:t>
            </w:r>
          </w:p>
        </w:tc>
      </w:tr>
    </w:tbl>
    <w:p w14:paraId="58A6432C" w14:textId="77777777" w:rsidR="00421209" w:rsidRPr="00CD3274" w:rsidRDefault="00421209" w:rsidP="00421209">
      <w:pPr>
        <w:spacing w:after="0"/>
        <w:rPr>
          <w:rFonts w:cstheme="minorHAnsi"/>
          <w:sz w:val="24"/>
        </w:rPr>
      </w:pPr>
    </w:p>
    <w:p w14:paraId="7D6BD050" w14:textId="77777777" w:rsidR="00421209" w:rsidRPr="00CD3274" w:rsidRDefault="00421209" w:rsidP="00421209">
      <w:pPr>
        <w:spacing w:after="0"/>
        <w:rPr>
          <w:rFonts w:cstheme="minorHAnsi"/>
          <w:b/>
          <w:bCs/>
          <w:sz w:val="24"/>
        </w:rPr>
      </w:pPr>
    </w:p>
    <w:p w14:paraId="2C238B65" w14:textId="77777777" w:rsidR="00421209" w:rsidRPr="00CD3274" w:rsidRDefault="00421209" w:rsidP="00421209">
      <w:pPr>
        <w:spacing w:after="0"/>
        <w:rPr>
          <w:rFonts w:cstheme="minorHAnsi"/>
          <w:sz w:val="24"/>
        </w:rPr>
      </w:pPr>
    </w:p>
    <w:p w14:paraId="6AA75EC1" w14:textId="7090955D" w:rsidR="00421209" w:rsidRPr="00CD3274" w:rsidRDefault="00E956A3" w:rsidP="00421209">
      <w:pPr>
        <w:spacing w:after="0"/>
        <w:rPr>
          <w:rFonts w:cstheme="minorHAnsi"/>
          <w:sz w:val="24"/>
        </w:rPr>
      </w:pPr>
      <w:r>
        <w:rPr>
          <w:rFonts w:cstheme="minorHAnsi"/>
          <w:b/>
          <w:bCs/>
          <w:sz w:val="24"/>
        </w:rPr>
        <w:t xml:space="preserve">Sak 13 Båtsfjord </w:t>
      </w:r>
      <w:r w:rsidR="00CA2380">
        <w:rPr>
          <w:rFonts w:cstheme="minorHAnsi"/>
          <w:b/>
          <w:bCs/>
          <w:sz w:val="24"/>
        </w:rPr>
        <w:t xml:space="preserve">Ap </w:t>
      </w:r>
      <w:r>
        <w:rPr>
          <w:rFonts w:cstheme="minorHAnsi"/>
          <w:b/>
          <w:bCs/>
          <w:sz w:val="24"/>
        </w:rPr>
        <w:t xml:space="preserve">- </w:t>
      </w:r>
      <w:r w:rsidR="00421209" w:rsidRPr="00CD3274">
        <w:rPr>
          <w:rFonts w:cstheme="minorHAnsi"/>
          <w:b/>
          <w:bCs/>
          <w:sz w:val="24"/>
        </w:rPr>
        <w:t>Fiskeriressursene tilhører fellesskapet</w:t>
      </w:r>
      <w:r w:rsidR="00421209" w:rsidRPr="00CD3274">
        <w:rPr>
          <w:rFonts w:cstheme="minorHAnsi"/>
          <w:b/>
          <w:bCs/>
          <w:sz w:val="24"/>
        </w:rPr>
        <w:br/>
      </w:r>
      <w:r w:rsidR="00421209" w:rsidRPr="00CD3274">
        <w:rPr>
          <w:rFonts w:cstheme="minorHAnsi"/>
          <w:sz w:val="24"/>
        </w:rPr>
        <w:br/>
        <w:t>Det er viktig at landsdelen beholder og styrker sin del av fellesskapets fiskekvoter, disse må ikke kunne flagge ut.</w:t>
      </w:r>
      <w:r w:rsidR="00421209" w:rsidRPr="00CD3274">
        <w:rPr>
          <w:rFonts w:cstheme="minorHAnsi"/>
          <w:sz w:val="24"/>
        </w:rPr>
        <w:br/>
        <w:t>Det må legges til rette for en differensiert flåtestruktur, der man også unngår at ressursene kommer på få hender. En differensiert flåtestruktur er med på å sikre at verdiskapningen forblir i kystsamfunnene og ikke flyttes ut av regionen.</w:t>
      </w:r>
    </w:p>
    <w:p w14:paraId="31EB13BE" w14:textId="77777777" w:rsidR="00421209" w:rsidRPr="00CD3274" w:rsidRDefault="00421209" w:rsidP="00421209">
      <w:pPr>
        <w:spacing w:after="0"/>
        <w:rPr>
          <w:rFonts w:cstheme="minorHAnsi"/>
          <w:sz w:val="24"/>
        </w:rPr>
      </w:pPr>
      <w:r w:rsidRPr="00CD3274">
        <w:rPr>
          <w:rFonts w:cstheme="minorHAnsi"/>
          <w:sz w:val="24"/>
        </w:rPr>
        <w:br/>
        <w:t>Mangel på stabil råstofftilgang som gir helårige arbeidsplasser vil føre til ytterligere nedgang i antall fiskemottak og fraflytting langs kysten. Dette er ikke i tråd med intensjonene i havressursloven og deltakerloven.</w:t>
      </w:r>
    </w:p>
    <w:p w14:paraId="22611CA4" w14:textId="77777777" w:rsidR="00421209" w:rsidRPr="00CD3274" w:rsidRDefault="00421209" w:rsidP="00421209">
      <w:pPr>
        <w:spacing w:after="0"/>
        <w:rPr>
          <w:rFonts w:cstheme="minorHAnsi"/>
          <w:sz w:val="24"/>
        </w:rPr>
      </w:pPr>
      <w:r w:rsidRPr="00CD3274">
        <w:rPr>
          <w:rFonts w:cstheme="minorHAnsi"/>
          <w:sz w:val="24"/>
        </w:rPr>
        <w:br/>
        <w:t>Fiskeripolitikken må ivareta kystbefolkningen, med særlig fokus på flåten som lever fersk til landbasert aktivitet.</w:t>
      </w:r>
    </w:p>
    <w:p w14:paraId="02949766" w14:textId="77777777" w:rsidR="00421209" w:rsidRPr="00CD3274" w:rsidRDefault="00421209" w:rsidP="00421209">
      <w:pPr>
        <w:spacing w:after="0"/>
        <w:rPr>
          <w:rFonts w:cstheme="minorHAnsi"/>
          <w:sz w:val="24"/>
        </w:rPr>
      </w:pPr>
      <w:r w:rsidRPr="00CD3274">
        <w:rPr>
          <w:rFonts w:cstheme="minorHAnsi"/>
          <w:sz w:val="24"/>
        </w:rPr>
        <w:br/>
        <w:t xml:space="preserve">Deltakerloven og råfiskloven reguler eierskap og enerett til førstehånds omsetning, disse prinsippene må vi holde på. Fortsatt må majoritetseiere av fiskefartøy, være fiskere. </w:t>
      </w:r>
    </w:p>
    <w:p w14:paraId="1980D30A" w14:textId="77777777" w:rsidR="00421209" w:rsidRPr="00CD3274" w:rsidRDefault="00421209" w:rsidP="00421209">
      <w:pPr>
        <w:spacing w:after="0"/>
        <w:rPr>
          <w:rFonts w:cstheme="minorHAnsi"/>
          <w:sz w:val="24"/>
        </w:rPr>
      </w:pPr>
    </w:p>
    <w:p w14:paraId="7E2CD5D6" w14:textId="77777777" w:rsidR="00421209" w:rsidRPr="00CD3274" w:rsidRDefault="00421209" w:rsidP="00421209">
      <w:pPr>
        <w:spacing w:after="0"/>
        <w:rPr>
          <w:rFonts w:cstheme="minorHAnsi"/>
          <w:sz w:val="24"/>
        </w:rPr>
      </w:pPr>
      <w:r w:rsidRPr="00CD3274">
        <w:rPr>
          <w:rFonts w:cstheme="minorHAnsi"/>
          <w:sz w:val="24"/>
        </w:rPr>
        <w:t>Vi må jobbe for helårlig sysselsetting gjennom ulike rettede tiltak for industrien. Som næringsutviklingsmidler, såkornfond, støtte til lokalt eierskap og lignende.</w:t>
      </w:r>
    </w:p>
    <w:p w14:paraId="19147439" w14:textId="77777777" w:rsidR="00421209" w:rsidRPr="00CD3274" w:rsidRDefault="00421209" w:rsidP="00421209">
      <w:pPr>
        <w:spacing w:after="0"/>
        <w:rPr>
          <w:rFonts w:cstheme="minorHAnsi"/>
          <w:sz w:val="24"/>
        </w:rPr>
      </w:pPr>
      <w:r w:rsidRPr="00CD3274">
        <w:rPr>
          <w:rFonts w:cstheme="minorHAnsi"/>
          <w:sz w:val="24"/>
        </w:rPr>
        <w:t xml:space="preserve">Ordninger der intensjonen er å forlenge hvitfisksesongen både for fangst- og industriledd bør videreutvikles (ferskfiskordningen). Trålere må også stimuleres til å levere råstoff lokalt gjennom ferskfiskordningen for at de skal oppfylle sine samfunnskontrakter og øke sin andel </w:t>
      </w:r>
      <w:r w:rsidRPr="00CD3274">
        <w:rPr>
          <w:rFonts w:cstheme="minorHAnsi"/>
          <w:sz w:val="24"/>
        </w:rPr>
        <w:lastRenderedPageBreak/>
        <w:t>av ferskt råstoff.</w:t>
      </w:r>
      <w:r w:rsidRPr="00CD3274">
        <w:rPr>
          <w:rFonts w:cstheme="minorHAnsi"/>
          <w:sz w:val="24"/>
        </w:rPr>
        <w:br/>
      </w:r>
      <w:r w:rsidRPr="00CD3274">
        <w:rPr>
          <w:rFonts w:cstheme="minorHAnsi"/>
          <w:sz w:val="24"/>
        </w:rPr>
        <w:br/>
        <w:t>Vi vil:</w:t>
      </w:r>
    </w:p>
    <w:p w14:paraId="40BB5D63"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At hovedprinsippet i de tre grunnpilarene for norsk fiskeripolitikk; Havressursloven, Deltakerloven og Råfiskloven, skal bevares og forsterkes.</w:t>
      </w:r>
    </w:p>
    <w:p w14:paraId="6EFA7F05"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Opprettholde en differensiert fiskeflåte som kan gi bærekraftig vekst for både fangst- og fiskeindustrileddet.</w:t>
      </w:r>
    </w:p>
    <w:p w14:paraId="1AE7DDC7"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At kystflåten sikres og styrkes.</w:t>
      </w:r>
    </w:p>
    <w:p w14:paraId="4C33D19E"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Jobbe for helårlig sysselsetting gjennom ulike tiltak som gjør industrien attraktiv, dette for å rekruttere unge fiskeindustriarbeidere og sørge for bosetting i distriktene.</w:t>
      </w:r>
    </w:p>
    <w:p w14:paraId="7AFD6852"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Ikke støtte en statlig kvotebank som sørger for en sentralisering av ressursene og som ikke gir økt sysselsetting i form av helårlige arbeidsplasser.</w:t>
      </w:r>
    </w:p>
    <w:p w14:paraId="66980E65"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Innføre aktivitetsplikt i snøkrabbefisket snarest, samt prioritere flåten som lever levende snøkrabbe til industrien.</w:t>
      </w:r>
    </w:p>
    <w:p w14:paraId="726D153A"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At Strukturkvotene må tilbakeføres de flåtegruppene de kommer fra.</w:t>
      </w:r>
    </w:p>
    <w:p w14:paraId="5DD4386C"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Si absolutt NEI til evigvarende kvoter.</w:t>
      </w:r>
    </w:p>
    <w:p w14:paraId="318565DF" w14:textId="77777777" w:rsidR="00421209" w:rsidRPr="00CD3274" w:rsidRDefault="00421209" w:rsidP="00421209">
      <w:pPr>
        <w:numPr>
          <w:ilvl w:val="0"/>
          <w:numId w:val="20"/>
        </w:numPr>
        <w:spacing w:after="0"/>
        <w:contextualSpacing/>
        <w:rPr>
          <w:rFonts w:cstheme="minorHAnsi"/>
          <w:sz w:val="24"/>
        </w:rPr>
      </w:pPr>
      <w:r w:rsidRPr="00CD3274">
        <w:rPr>
          <w:rFonts w:cstheme="minorHAnsi"/>
          <w:sz w:val="24"/>
        </w:rPr>
        <w:t>Jobbe for at det blir næring av stillehavslaksen.</w:t>
      </w:r>
    </w:p>
    <w:p w14:paraId="65A1DF4C" w14:textId="77777777" w:rsidR="00421209" w:rsidRPr="007E23FA" w:rsidRDefault="00421209" w:rsidP="00421209">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421209" w:rsidRPr="007E23FA" w14:paraId="3B5C05F3" w14:textId="77777777" w:rsidTr="004D2D76">
        <w:tc>
          <w:tcPr>
            <w:tcW w:w="9062" w:type="dxa"/>
          </w:tcPr>
          <w:p w14:paraId="0E0044CC" w14:textId="77777777" w:rsidR="00421209" w:rsidRPr="007E23FA" w:rsidRDefault="00421209" w:rsidP="004D2D76">
            <w:pPr>
              <w:rPr>
                <w:b/>
                <w:bCs/>
                <w:i/>
                <w:iCs/>
              </w:rPr>
            </w:pPr>
            <w:r w:rsidRPr="007E23FA">
              <w:rPr>
                <w:b/>
                <w:bCs/>
                <w:i/>
                <w:iCs/>
              </w:rPr>
              <w:t xml:space="preserve">Styrets forslag til vedtak: Saken oversendes redaksjonskomiteen. </w:t>
            </w:r>
          </w:p>
        </w:tc>
      </w:tr>
    </w:tbl>
    <w:p w14:paraId="545D0BD3" w14:textId="77777777" w:rsidR="00421209" w:rsidRPr="00CD3274" w:rsidRDefault="00421209" w:rsidP="00421209">
      <w:pPr>
        <w:spacing w:after="0"/>
        <w:rPr>
          <w:rFonts w:cstheme="minorHAnsi"/>
          <w:b/>
          <w:bCs/>
          <w:sz w:val="24"/>
        </w:rPr>
      </w:pPr>
    </w:p>
    <w:p w14:paraId="109B819C" w14:textId="77777777" w:rsidR="00421209" w:rsidRDefault="00421209" w:rsidP="00421209"/>
    <w:p w14:paraId="148B32D7" w14:textId="6E4FC1FE" w:rsidR="00421209" w:rsidRPr="00421209" w:rsidRDefault="00E956A3" w:rsidP="00421209">
      <w:pPr>
        <w:spacing w:after="0"/>
        <w:rPr>
          <w:rFonts w:cstheme="minorHAnsi"/>
          <w:b/>
          <w:bCs/>
          <w:sz w:val="24"/>
        </w:rPr>
      </w:pPr>
      <w:r>
        <w:rPr>
          <w:rFonts w:cstheme="minorHAnsi"/>
          <w:b/>
          <w:bCs/>
          <w:sz w:val="24"/>
        </w:rPr>
        <w:t xml:space="preserve">Sak 14 Båtsfjord </w:t>
      </w:r>
      <w:r w:rsidR="00CA2380">
        <w:rPr>
          <w:rFonts w:cstheme="minorHAnsi"/>
          <w:b/>
          <w:bCs/>
          <w:sz w:val="24"/>
        </w:rPr>
        <w:t xml:space="preserve">Ap </w:t>
      </w:r>
      <w:r>
        <w:rPr>
          <w:rFonts w:cstheme="minorHAnsi"/>
          <w:b/>
          <w:bCs/>
          <w:sz w:val="24"/>
        </w:rPr>
        <w:t xml:space="preserve">- </w:t>
      </w:r>
      <w:r w:rsidR="00421209" w:rsidRPr="00421209">
        <w:rPr>
          <w:rFonts w:cstheme="minorHAnsi"/>
          <w:b/>
          <w:bCs/>
          <w:sz w:val="24"/>
        </w:rPr>
        <w:t>Tilrettelagt Transport (TT ordningen) som seniortiltak</w:t>
      </w:r>
    </w:p>
    <w:p w14:paraId="3B2A21F2" w14:textId="77777777" w:rsidR="00421209" w:rsidRPr="00421209" w:rsidRDefault="00421209" w:rsidP="00421209">
      <w:pPr>
        <w:spacing w:after="0"/>
        <w:rPr>
          <w:rFonts w:cstheme="minorHAnsi"/>
          <w:sz w:val="24"/>
        </w:rPr>
      </w:pPr>
    </w:p>
    <w:p w14:paraId="5A651176" w14:textId="19E2CDCA" w:rsidR="00421209" w:rsidRDefault="00421209" w:rsidP="00421209">
      <w:pPr>
        <w:spacing w:after="0"/>
        <w:rPr>
          <w:rFonts w:cstheme="minorHAnsi"/>
          <w:sz w:val="24"/>
        </w:rPr>
      </w:pPr>
      <w:r w:rsidRPr="00421209">
        <w:rPr>
          <w:rFonts w:cstheme="minorHAnsi"/>
          <w:sz w:val="24"/>
        </w:rPr>
        <w:t xml:space="preserve">I distriktene er den interne offentlige transporten svært begrenset og fylkeskommunal kollektivtrafikk svært liten. </w:t>
      </w:r>
    </w:p>
    <w:p w14:paraId="2CFD6B91" w14:textId="77777777" w:rsidR="00421209" w:rsidRPr="00421209" w:rsidRDefault="00421209" w:rsidP="00421209">
      <w:pPr>
        <w:spacing w:after="0"/>
        <w:rPr>
          <w:rFonts w:cstheme="minorHAnsi"/>
          <w:sz w:val="24"/>
        </w:rPr>
      </w:pPr>
    </w:p>
    <w:p w14:paraId="725BBFD2" w14:textId="77777777" w:rsidR="00421209" w:rsidRPr="00421209" w:rsidRDefault="00421209" w:rsidP="00421209">
      <w:pPr>
        <w:spacing w:after="0"/>
        <w:rPr>
          <w:rFonts w:cstheme="minorHAnsi"/>
          <w:sz w:val="24"/>
        </w:rPr>
      </w:pPr>
      <w:r w:rsidRPr="00421209">
        <w:rPr>
          <w:rFonts w:cstheme="minorHAnsi"/>
          <w:sz w:val="24"/>
        </w:rPr>
        <w:t>For å sikre økt aktivitetstilbud og deltakelse i samfunnsliv blant seniorer må ordningen utvides og styrkes i samarbeid med kommunene.</w:t>
      </w:r>
    </w:p>
    <w:p w14:paraId="2607B21F" w14:textId="77777777" w:rsidR="00421209" w:rsidRPr="007E23FA" w:rsidRDefault="00421209" w:rsidP="00421209">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421209" w:rsidRPr="007E23FA" w14:paraId="5CA476B3" w14:textId="77777777" w:rsidTr="004D2D76">
        <w:tc>
          <w:tcPr>
            <w:tcW w:w="9062" w:type="dxa"/>
          </w:tcPr>
          <w:p w14:paraId="10490729" w14:textId="6324E7F0" w:rsidR="00421209" w:rsidRPr="007E23FA" w:rsidRDefault="00421209" w:rsidP="004D2D76">
            <w:pPr>
              <w:rPr>
                <w:b/>
                <w:bCs/>
                <w:i/>
                <w:iCs/>
              </w:rPr>
            </w:pPr>
            <w:r w:rsidRPr="007E23FA">
              <w:rPr>
                <w:b/>
                <w:bCs/>
                <w:i/>
                <w:iCs/>
              </w:rPr>
              <w:t xml:space="preserve">Styrets forslag til vedtak: Saken oversendes </w:t>
            </w:r>
            <w:r>
              <w:rPr>
                <w:b/>
                <w:bCs/>
                <w:i/>
                <w:iCs/>
              </w:rPr>
              <w:t xml:space="preserve">fylkestingsgruppen. </w:t>
            </w:r>
          </w:p>
        </w:tc>
      </w:tr>
    </w:tbl>
    <w:p w14:paraId="2C6AA3D2" w14:textId="77777777" w:rsidR="00421209" w:rsidRPr="00CD3274" w:rsidRDefault="00421209" w:rsidP="00421209">
      <w:pPr>
        <w:spacing w:after="0"/>
        <w:rPr>
          <w:rFonts w:cstheme="minorHAnsi"/>
          <w:b/>
          <w:bCs/>
          <w:sz w:val="24"/>
        </w:rPr>
      </w:pPr>
    </w:p>
    <w:p w14:paraId="121B6D42" w14:textId="77777777" w:rsidR="00421209" w:rsidRDefault="00421209" w:rsidP="00421209"/>
    <w:p w14:paraId="71EE3CBC" w14:textId="77777777" w:rsidR="00DD2719" w:rsidRDefault="00DD2719" w:rsidP="00A76BED">
      <w:pPr>
        <w:rPr>
          <w:rFonts w:cstheme="minorHAnsi"/>
          <w:b/>
          <w:bCs/>
          <w:sz w:val="24"/>
          <w:szCs w:val="24"/>
        </w:rPr>
      </w:pPr>
    </w:p>
    <w:p w14:paraId="55096F50" w14:textId="77777777" w:rsidR="002B71C7" w:rsidRDefault="002B71C7" w:rsidP="00A76BED">
      <w:pPr>
        <w:rPr>
          <w:rFonts w:cstheme="minorHAnsi"/>
          <w:b/>
          <w:bCs/>
          <w:sz w:val="24"/>
          <w:szCs w:val="24"/>
        </w:rPr>
      </w:pPr>
    </w:p>
    <w:bookmarkEnd w:id="1"/>
    <w:sectPr w:rsidR="002B7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114"/>
    <w:multiLevelType w:val="multilevel"/>
    <w:tmpl w:val="179C1EE2"/>
    <w:lvl w:ilvl="0">
      <w:numFmt w:val="decimal"/>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numFmt w:val="decimal"/>
      <w:lvlText w:val="-"/>
      <w:lvlJc w:val="left"/>
      <w:pPr>
        <w:ind w:left="2160" w:hanging="360"/>
      </w:pPr>
      <w:rPr>
        <w:rFonts w:ascii="Calibri" w:eastAsiaTheme="minorHAnsi" w:hAnsi="Calibri" w:cs="Calibri" w:hint="default"/>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 w15:restartNumberingAfterBreak="0">
    <w:nsid w:val="0BCB2BA1"/>
    <w:multiLevelType w:val="hybridMultilevel"/>
    <w:tmpl w:val="65481438"/>
    <w:lvl w:ilvl="0" w:tplc="671C020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8A5824"/>
    <w:multiLevelType w:val="multilevel"/>
    <w:tmpl w:val="5C801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DE3"/>
    <w:multiLevelType w:val="hybridMultilevel"/>
    <w:tmpl w:val="2506E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1C54F2"/>
    <w:multiLevelType w:val="hybridMultilevel"/>
    <w:tmpl w:val="05C00A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3F3F29"/>
    <w:multiLevelType w:val="multilevel"/>
    <w:tmpl w:val="6FEE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371B6"/>
    <w:multiLevelType w:val="hybridMultilevel"/>
    <w:tmpl w:val="4F748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2F596F"/>
    <w:multiLevelType w:val="hybridMultilevel"/>
    <w:tmpl w:val="727A3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7C1D54"/>
    <w:multiLevelType w:val="multilevel"/>
    <w:tmpl w:val="E9CCE59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3A3C"/>
    <w:multiLevelType w:val="hybridMultilevel"/>
    <w:tmpl w:val="DFA2DFF6"/>
    <w:lvl w:ilvl="0" w:tplc="340ACE96">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0" w15:restartNumberingAfterBreak="0">
    <w:nsid w:val="52D1678B"/>
    <w:multiLevelType w:val="hybridMultilevel"/>
    <w:tmpl w:val="449A3E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AC02FB2"/>
    <w:multiLevelType w:val="hybridMultilevel"/>
    <w:tmpl w:val="22128680"/>
    <w:lvl w:ilvl="0" w:tplc="539AB29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B2B49CD"/>
    <w:multiLevelType w:val="multilevel"/>
    <w:tmpl w:val="E4226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3688F"/>
    <w:multiLevelType w:val="multilevel"/>
    <w:tmpl w:val="0DE0B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950A22"/>
    <w:multiLevelType w:val="hybridMultilevel"/>
    <w:tmpl w:val="42E83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6C7D1D"/>
    <w:multiLevelType w:val="hybridMultilevel"/>
    <w:tmpl w:val="8AF086DE"/>
    <w:lvl w:ilvl="0" w:tplc="734A4662">
      <w:start w:val="5"/>
      <w:numFmt w:val="bullet"/>
      <w:lvlText w:val=""/>
      <w:lvlJc w:val="left"/>
      <w:pPr>
        <w:ind w:left="720" w:hanging="360"/>
      </w:pPr>
      <w:rPr>
        <w:rFonts w:ascii="Symbol" w:eastAsiaTheme="minorHAnsi" w:hAnsi="Symbol" w:cs="Tahoma"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690A6970"/>
    <w:multiLevelType w:val="hybridMultilevel"/>
    <w:tmpl w:val="2FA433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A1F0734"/>
    <w:multiLevelType w:val="multilevel"/>
    <w:tmpl w:val="1280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07D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596CDE"/>
    <w:multiLevelType w:val="multilevel"/>
    <w:tmpl w:val="9796F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74029"/>
    <w:multiLevelType w:val="hybridMultilevel"/>
    <w:tmpl w:val="FE548686"/>
    <w:lvl w:ilvl="0" w:tplc="517ECEA4">
      <w:start w:val="1"/>
      <w:numFmt w:val="decimal"/>
      <w:lvlText w:val="%1.)"/>
      <w:lvlJc w:val="left"/>
      <w:pPr>
        <w:ind w:left="720" w:hanging="72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1" w15:restartNumberingAfterBreak="0">
    <w:nsid w:val="752672FE"/>
    <w:multiLevelType w:val="hybridMultilevel"/>
    <w:tmpl w:val="9E5EE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lvlOverride w:ilvl="3"/>
    <w:lvlOverride w:ilvl="4"/>
    <w:lvlOverride w:ilvl="5"/>
    <w:lvlOverride w:ilvl="6"/>
    <w:lvlOverride w:ilvl="7"/>
    <w:lvlOverride w:ilvl="8"/>
  </w:num>
  <w:num w:numId="7">
    <w:abstractNumId w:val="16"/>
  </w:num>
  <w:num w:numId="8">
    <w:abstractNumId w:val="10"/>
  </w:num>
  <w:num w:numId="9">
    <w:abstractNumId w:val="17"/>
  </w:num>
  <w:num w:numId="10">
    <w:abstractNumId w:val="19"/>
  </w:num>
  <w:num w:numId="11">
    <w:abstractNumId w:val="12"/>
  </w:num>
  <w:num w:numId="12">
    <w:abstractNumId w:val="5"/>
  </w:num>
  <w:num w:numId="13">
    <w:abstractNumId w:val="2"/>
  </w:num>
  <w:num w:numId="14">
    <w:abstractNumId w:val="14"/>
  </w:num>
  <w:num w:numId="15">
    <w:abstractNumId w:val="4"/>
  </w:num>
  <w:num w:numId="16">
    <w:abstractNumId w:val="3"/>
  </w:num>
  <w:num w:numId="17">
    <w:abstractNumId w:val="21"/>
  </w:num>
  <w:num w:numId="18">
    <w:abstractNumId w:val="6"/>
  </w:num>
  <w:num w:numId="19">
    <w:abstractNumId w:val="7"/>
  </w:num>
  <w:num w:numId="20">
    <w:abstractNumId w:val="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ED"/>
    <w:rsid w:val="0003399F"/>
    <w:rsid w:val="0009089B"/>
    <w:rsid w:val="002550FA"/>
    <w:rsid w:val="00286C19"/>
    <w:rsid w:val="002B71C7"/>
    <w:rsid w:val="00360DE9"/>
    <w:rsid w:val="00377287"/>
    <w:rsid w:val="00421209"/>
    <w:rsid w:val="00442A73"/>
    <w:rsid w:val="005909A2"/>
    <w:rsid w:val="00597EBD"/>
    <w:rsid w:val="005B3B9B"/>
    <w:rsid w:val="005D70C6"/>
    <w:rsid w:val="006A4EFE"/>
    <w:rsid w:val="00780916"/>
    <w:rsid w:val="007E40E4"/>
    <w:rsid w:val="0080103A"/>
    <w:rsid w:val="00951192"/>
    <w:rsid w:val="009E4347"/>
    <w:rsid w:val="00A76BED"/>
    <w:rsid w:val="00B37548"/>
    <w:rsid w:val="00CA2380"/>
    <w:rsid w:val="00D37DAE"/>
    <w:rsid w:val="00D84A6F"/>
    <w:rsid w:val="00DD124E"/>
    <w:rsid w:val="00DD2719"/>
    <w:rsid w:val="00E956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B564"/>
  <w15:chartTrackingRefBased/>
  <w15:docId w15:val="{06D9F577-EA50-4527-A1C3-4CB579EB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76BED"/>
    <w:pPr>
      <w:spacing w:before="100" w:beforeAutospacing="1" w:after="100" w:afterAutospacing="1" w:line="240" w:lineRule="auto"/>
    </w:pPr>
    <w:rPr>
      <w:rFonts w:ascii="Times New Roman" w:hAnsi="Times New Roman" w:cs="Times New Roman"/>
      <w:sz w:val="24"/>
      <w:szCs w:val="24"/>
      <w:lang w:eastAsia="nb-NO"/>
    </w:rPr>
  </w:style>
  <w:style w:type="paragraph" w:styleId="Listeavsnitt">
    <w:name w:val="List Paragraph"/>
    <w:basedOn w:val="Normal"/>
    <w:uiPriority w:val="34"/>
    <w:qFormat/>
    <w:rsid w:val="00A76BED"/>
    <w:pPr>
      <w:spacing w:line="252" w:lineRule="auto"/>
      <w:ind w:left="720"/>
    </w:pPr>
    <w:rPr>
      <w:rFonts w:ascii="Calibri" w:hAnsi="Calibri" w:cs="Calibri"/>
      <w:lang w:eastAsia="nb-NO"/>
    </w:rPr>
  </w:style>
  <w:style w:type="paragraph" w:customStyle="1" w:styleId="Default">
    <w:name w:val="Default"/>
    <w:uiPriority w:val="99"/>
    <w:semiHidden/>
    <w:rsid w:val="00A76BED"/>
    <w:pPr>
      <w:autoSpaceDE w:val="0"/>
      <w:autoSpaceDN w:val="0"/>
      <w:adjustRightInd w:val="0"/>
      <w:spacing w:after="0" w:line="240" w:lineRule="auto"/>
    </w:pPr>
    <w:rPr>
      <w:rFonts w:ascii="Tahoma" w:hAnsi="Tahoma" w:cs="Tahoma"/>
      <w:color w:val="000000"/>
      <w:sz w:val="24"/>
      <w:szCs w:val="24"/>
    </w:rPr>
  </w:style>
  <w:style w:type="paragraph" w:styleId="Rentekst">
    <w:name w:val="Plain Text"/>
    <w:basedOn w:val="Normal"/>
    <w:link w:val="RentekstTegn"/>
    <w:uiPriority w:val="99"/>
    <w:semiHidden/>
    <w:unhideWhenUsed/>
    <w:rsid w:val="00A76BED"/>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76BED"/>
    <w:rPr>
      <w:rFonts w:ascii="Calibri" w:hAnsi="Calibri"/>
      <w:szCs w:val="21"/>
    </w:rPr>
  </w:style>
  <w:style w:type="paragraph" w:customStyle="1" w:styleId="default0">
    <w:name w:val="default"/>
    <w:basedOn w:val="Normal"/>
    <w:rsid w:val="00A76BE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A76BED"/>
    <w:rPr>
      <w:color w:val="0563C1" w:themeColor="hyperlink"/>
      <w:u w:val="single"/>
    </w:rPr>
  </w:style>
  <w:style w:type="paragraph" w:customStyle="1" w:styleId="p1">
    <w:name w:val="p1"/>
    <w:basedOn w:val="Normal"/>
    <w:rsid w:val="00A76BED"/>
    <w:pPr>
      <w:spacing w:after="0" w:line="240" w:lineRule="auto"/>
    </w:pPr>
    <w:rPr>
      <w:rFonts w:ascii=".AppleSystemUIFont" w:eastAsiaTheme="minorEastAsia" w:hAnsi=".AppleSystemUIFont" w:cs="Times New Roman"/>
      <w:sz w:val="28"/>
      <w:szCs w:val="28"/>
      <w:lang w:eastAsia="nb-NO"/>
    </w:rPr>
  </w:style>
  <w:style w:type="character" w:customStyle="1" w:styleId="ListLabel1">
    <w:name w:val="ListLabel 1"/>
    <w:qFormat/>
    <w:rsid w:val="00D84A6F"/>
    <w:rPr>
      <w:sz w:val="20"/>
    </w:rPr>
  </w:style>
  <w:style w:type="table" w:styleId="Tabellrutenett">
    <w:name w:val="Table Grid"/>
    <w:basedOn w:val="Vanligtabell"/>
    <w:uiPriority w:val="39"/>
    <w:rsid w:val="0037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57328">
      <w:bodyDiv w:val="1"/>
      <w:marLeft w:val="0"/>
      <w:marRight w:val="0"/>
      <w:marTop w:val="0"/>
      <w:marBottom w:val="0"/>
      <w:divBdr>
        <w:top w:val="none" w:sz="0" w:space="0" w:color="auto"/>
        <w:left w:val="none" w:sz="0" w:space="0" w:color="auto"/>
        <w:bottom w:val="none" w:sz="0" w:space="0" w:color="auto"/>
        <w:right w:val="none" w:sz="0" w:space="0" w:color="auto"/>
      </w:divBdr>
    </w:div>
    <w:div w:id="893078809">
      <w:bodyDiv w:val="1"/>
      <w:marLeft w:val="0"/>
      <w:marRight w:val="0"/>
      <w:marTop w:val="0"/>
      <w:marBottom w:val="0"/>
      <w:divBdr>
        <w:top w:val="none" w:sz="0" w:space="0" w:color="auto"/>
        <w:left w:val="none" w:sz="0" w:space="0" w:color="auto"/>
        <w:bottom w:val="none" w:sz="0" w:space="0" w:color="auto"/>
        <w:right w:val="none" w:sz="0" w:space="0" w:color="auto"/>
      </w:divBdr>
    </w:div>
    <w:div w:id="1843816319">
      <w:bodyDiv w:val="1"/>
      <w:marLeft w:val="0"/>
      <w:marRight w:val="0"/>
      <w:marTop w:val="0"/>
      <w:marBottom w:val="0"/>
      <w:divBdr>
        <w:top w:val="none" w:sz="0" w:space="0" w:color="auto"/>
        <w:left w:val="none" w:sz="0" w:space="0" w:color="auto"/>
        <w:bottom w:val="none" w:sz="0" w:space="0" w:color="auto"/>
        <w:right w:val="none" w:sz="0" w:space="0" w:color="auto"/>
      </w:divBdr>
    </w:div>
    <w:div w:id="1848128871">
      <w:bodyDiv w:val="1"/>
      <w:marLeft w:val="0"/>
      <w:marRight w:val="0"/>
      <w:marTop w:val="0"/>
      <w:marBottom w:val="0"/>
      <w:divBdr>
        <w:top w:val="none" w:sz="0" w:space="0" w:color="auto"/>
        <w:left w:val="none" w:sz="0" w:space="0" w:color="auto"/>
        <w:bottom w:val="none" w:sz="0" w:space="0" w:color="auto"/>
        <w:right w:val="none" w:sz="0" w:space="0" w:color="auto"/>
      </w:divBdr>
    </w:div>
    <w:div w:id="20350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loomberglp.com/bnef/sites/14/2017/09/BNEF-Summit-London-2017-Michael-Liebreich-State-of-the-Industry.pdf" TargetMode="External"/><Relationship Id="rId13" Type="http://schemas.openxmlformats.org/officeDocument/2006/relationships/hyperlink" Target="https://frifagbevegelse.no/nyheter/slik-har-sverige-skapt-60000-fossilfrie-industriarbeidsplasser-6.158.860600.09ea5d96ea" TargetMode="External"/><Relationship Id="rId3" Type="http://schemas.openxmlformats.org/officeDocument/2006/relationships/settings" Target="settings.xml"/><Relationship Id="rId7" Type="http://schemas.openxmlformats.org/officeDocument/2006/relationships/hyperlink" Target="https://e24.no/olje-og-energi/i/rgz4X3/regjeringen-vil-mer-enn-doble-co-prisen-for-oljenaeringen" TargetMode="External"/><Relationship Id="rId12" Type="http://schemas.openxmlformats.org/officeDocument/2006/relationships/hyperlink" Target="https://e24.no/internasjonal-oekonomi/i/rLajAw/slik-er-facebooks-hoeyteknologiske-sverige-anle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17-06-16-60?q=klimaloven" TargetMode="External"/><Relationship Id="rId11" Type="http://schemas.openxmlformats.org/officeDocument/2006/relationships/hyperlink" Target="https://www.statnett.no/globalassets/om-statnett/omradeplaner/nord/dialogmote-tromso-25.-august-2022.pdf" TargetMode="External"/><Relationship Id="rId5" Type="http://schemas.openxmlformats.org/officeDocument/2006/relationships/hyperlink" Target="https://www.regjeringen.no/no/dokumenter/hurdalsplattformen/id2877252/" TargetMode="External"/><Relationship Id="rId15" Type="http://schemas.openxmlformats.org/officeDocument/2006/relationships/theme" Target="theme/theme1.xml"/><Relationship Id="rId10" Type="http://schemas.openxmlformats.org/officeDocument/2006/relationships/hyperlink" Target="https://www.statnett.no/globalassets/om-statnett/omradeplaner/nord/dialogmote-tromso-25.-august-2022.pdf" TargetMode="External"/><Relationship Id="rId4" Type="http://schemas.openxmlformats.org/officeDocument/2006/relationships/webSettings" Target="webSettings.xml"/><Relationship Id="rId9" Type="http://schemas.openxmlformats.org/officeDocument/2006/relationships/hyperlink" Target="https://www.nrk.no/nordland/dyr-strom-i-sor-norge-kan-fore-til-bedriftsflukt-nordover-1.1567415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22</Pages>
  <Words>8829</Words>
  <Characters>46796</Characters>
  <Application>Microsoft Office Word</Application>
  <DocSecurity>0</DocSecurity>
  <Lines>389</Lines>
  <Paragraphs>111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5</cp:revision>
  <dcterms:created xsi:type="dcterms:W3CDTF">2022-10-23T18:01:00Z</dcterms:created>
  <dcterms:modified xsi:type="dcterms:W3CDTF">2022-10-26T11:45:00Z</dcterms:modified>
</cp:coreProperties>
</file>