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0" w:line="240" w:lineRule="auto"/>
        <w:jc w:val="center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t xml:space="preserve">Arbeiderpartiet i Bergen </w:t>
      </w:r>
    </w:p>
    <w:p w14:paraId="00000002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0" w:line="240" w:lineRule="auto"/>
        <w:jc w:val="center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t xml:space="preserve">Retningslinjer for redaksjonskomiteens arbeid </w:t>
      </w:r>
    </w:p>
    <w:p w14:paraId="00000003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0" w:line="240" w:lineRule="auto"/>
        <w:jc w:val="center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t>vedtatt av representantskapet for årsmøtet 2025</w:t>
      </w:r>
    </w:p>
    <w:p w14:paraId="00000004" w14:textId="77777777" w:rsidR="007779D8" w:rsidRDefault="00777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0" w:line="240" w:lineRule="auto"/>
        <w:rPr>
          <w:color w:val="2F5496"/>
          <w:sz w:val="28"/>
          <w:szCs w:val="28"/>
        </w:rPr>
      </w:pPr>
    </w:p>
    <w:p w14:paraId="00000005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F5496"/>
          <w:sz w:val="28"/>
          <w:szCs w:val="28"/>
        </w:rPr>
        <w:t>Redaksjonskomiteens formål</w:t>
      </w:r>
    </w:p>
    <w:p w14:paraId="00000006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 xml:space="preserve">I samsvar med </w:t>
      </w:r>
      <w:proofErr w:type="spellStart"/>
      <w:r>
        <w:rPr>
          <w:color w:val="242424"/>
          <w:sz w:val="28"/>
          <w:szCs w:val="28"/>
        </w:rPr>
        <w:t>AiBs</w:t>
      </w:r>
      <w:proofErr w:type="spellEnd"/>
      <w:r>
        <w:rPr>
          <w:color w:val="242424"/>
          <w:sz w:val="28"/>
          <w:szCs w:val="28"/>
        </w:rPr>
        <w:t xml:space="preserve"> gjeldende vedtekter velger representantskapet en redaksjonskomité som starter sitt arbeid rett etter at styret har innstilt behandlingsform for de innsendte politiske forslagene.  </w:t>
      </w:r>
    </w:p>
    <w:p w14:paraId="00000007" w14:textId="77777777" w:rsidR="007779D8" w:rsidRDefault="00777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F5496"/>
          <w:sz w:val="28"/>
          <w:szCs w:val="28"/>
        </w:rPr>
        <w:t>Redaksjonskomiteens oppgaver</w:t>
      </w:r>
    </w:p>
    <w:p w14:paraId="00000009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Redaksjonskomiteen har som oppgave å legge til rette for en god forberedelsesprosess og en mest mulig effektiv behandling under årsmøtet. </w:t>
      </w:r>
    </w:p>
    <w:p w14:paraId="0000000A" w14:textId="77777777" w:rsidR="007779D8" w:rsidRDefault="00777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Redaksjonskomiteen skal gjøre seg godt kjent med innholdet i alle innkomne forslag.  Det er redaksjonskomiteens hovedoppgave å formulere forslag til vedtak som årsmøtet kan stille seg bak, og foreslå behandlingsmåte. Komiteen skal legge til rette for debatter og voteringer om særskilte spørsmål.</w:t>
      </w:r>
    </w:p>
    <w:p w14:paraId="0000000C" w14:textId="77777777" w:rsidR="007779D8" w:rsidRDefault="00777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  <w:sz w:val="28"/>
          <w:szCs w:val="28"/>
        </w:rPr>
      </w:pPr>
    </w:p>
    <w:p w14:paraId="0000000D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Lokallagene er oppfordret til å sende inn årsmøteforslag med en klar tematisk avgrensning, og i formatet maks 5 linjer vedtaksforslag og maks 15 linjer begrunnelse. Redaksjonskomiteen </w:t>
      </w:r>
      <w:r>
        <w:rPr>
          <w:sz w:val="28"/>
          <w:szCs w:val="28"/>
        </w:rPr>
        <w:t xml:space="preserve">bør </w:t>
      </w:r>
      <w:r>
        <w:rPr>
          <w:color w:val="000000"/>
          <w:sz w:val="28"/>
          <w:szCs w:val="28"/>
        </w:rPr>
        <w:t>bygge videre på dette formatet så langt det er hensiktsmessig.</w:t>
      </w:r>
    </w:p>
    <w:p w14:paraId="0000000E" w14:textId="77777777" w:rsidR="007779D8" w:rsidRDefault="00777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>Det er viktig at redaksjonskomiteen er til stede under den politiske debatten under årsmøtet. Det kan være det kommer frem saker i debatten som komiteen må ta hensyn til i sin endelige innstilling. </w:t>
      </w:r>
    </w:p>
    <w:p w14:paraId="00000010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> </w:t>
      </w:r>
    </w:p>
    <w:p w14:paraId="00000011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F5496"/>
          <w:sz w:val="28"/>
          <w:szCs w:val="28"/>
        </w:rPr>
        <w:t>Redaksjonskomiteens arbeidsmåte og behandling i årsmøtet</w:t>
      </w:r>
    </w:p>
    <w:p w14:paraId="00000012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> </w:t>
      </w:r>
    </w:p>
    <w:p w14:paraId="00000013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Redaksjonskomiteen skal sortere de innsendte forslagene etter politiske tema, og søke å samordne forslag som ligger tett opptil hverandre. Redaksjonskomiteen kan lage overordnede uttalelser om utvalgte politiske hovedtemaer som er relevante sett hen til innsendte forslag og den politiske situasjonen </w:t>
      </w:r>
      <w:proofErr w:type="gramStart"/>
      <w:r>
        <w:rPr>
          <w:color w:val="242424"/>
          <w:sz w:val="28"/>
          <w:szCs w:val="28"/>
        </w:rPr>
        <w:t>for øvrig</w:t>
      </w:r>
      <w:proofErr w:type="gramEnd"/>
      <w:r>
        <w:rPr>
          <w:color w:val="242424"/>
          <w:sz w:val="28"/>
          <w:szCs w:val="28"/>
        </w:rPr>
        <w:t>. Redaksjonskomiteen står fritt til å løse sine oppgaver slik den mener er riktig.</w:t>
      </w:r>
    </w:p>
    <w:p w14:paraId="00000014" w14:textId="77777777" w:rsidR="007779D8" w:rsidRDefault="00777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  <w:sz w:val="28"/>
          <w:szCs w:val="28"/>
        </w:rPr>
      </w:pPr>
    </w:p>
    <w:p w14:paraId="00000015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Redaksjonskomiteen innstiller på behandlingsform, herunder hvor politiske forslag skal videresendes. Dette kan f.eks. være</w:t>
      </w:r>
    </w:p>
    <w:p w14:paraId="00000016" w14:textId="77777777" w:rsidR="007779D8" w:rsidRDefault="00CD6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Vedtas, oversendes fylkespartiets årsmøte (og/eller ev. andre organer i partiet)</w:t>
      </w:r>
    </w:p>
    <w:p w14:paraId="00000017" w14:textId="77777777" w:rsidR="007779D8" w:rsidRDefault="00CD6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Oversendes partistyret (med eller uten vedtak)</w:t>
      </w:r>
    </w:p>
    <w:p w14:paraId="00000018" w14:textId="77777777" w:rsidR="007779D8" w:rsidRDefault="00CD6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Oversendes bystyregruppen (med eller uten vedtak)</w:t>
      </w:r>
    </w:p>
    <w:p w14:paraId="00000019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>Redaksjonskomiteen kan også avvise forslag som den mener er i samsvar med gjeldende politikk, som redaksjonskomit</w:t>
      </w:r>
      <w:r>
        <w:rPr>
          <w:color w:val="242424"/>
          <w:sz w:val="28"/>
          <w:szCs w:val="28"/>
        </w:rPr>
        <w:t>een er uenig med</w:t>
      </w:r>
      <w:r>
        <w:rPr>
          <w:color w:val="242424"/>
          <w:sz w:val="28"/>
          <w:szCs w:val="28"/>
        </w:rPr>
        <w:t xml:space="preserve"> eller som </w:t>
      </w:r>
      <w:r>
        <w:rPr>
          <w:color w:val="242424"/>
          <w:sz w:val="28"/>
          <w:szCs w:val="28"/>
        </w:rPr>
        <w:t>strider</w:t>
      </w:r>
      <w:r>
        <w:rPr>
          <w:color w:val="242424"/>
          <w:sz w:val="28"/>
          <w:szCs w:val="28"/>
        </w:rPr>
        <w:t xml:space="preserve"> mot Arbeiderpartiets verdigrunnlag eller prioriteringer. Det må gå klart frem i innstillingen hvilken behandlingsform de ulike innsendte forslagene har fått.</w:t>
      </w:r>
    </w:p>
    <w:p w14:paraId="0000001A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> </w:t>
      </w:r>
    </w:p>
    <w:p w14:paraId="0000001B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>Redaksjonskomiteens foreløpige innstilling skal være klar minst 3 virkedager før årsmøtet. Dette gir delegatene en mulighet til å forberede seg.</w:t>
      </w:r>
    </w:p>
    <w:p w14:paraId="0000001C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På årsmøtet er det redaksjonskomiteens innstilling som skal debatteres. Den foreløpige innstillingen skal redegjøres for under sak 4 på årsmøtet. Debatten om de politiske forslagene skal tas under sak 6 på årsmøtet. Eventuelle dissenser skal opplyses om i redaksjonskomiteens innstilling samt i debatten.</w:t>
      </w:r>
    </w:p>
    <w:p w14:paraId="0000001D" w14:textId="77777777" w:rsidR="007779D8" w:rsidRDefault="00CD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42424"/>
          <w:sz w:val="28"/>
          <w:szCs w:val="28"/>
        </w:rPr>
        <w:t>Redaksjonskomiteen skal være til stede under debatten, og samles etter debatten for å utforme sin endelige innstilling. Videre at de bør sitte samlet når redaksjonskomiteens endelige innstilling behandles, slik at de kan respondere på det som måtte komme av endringsforslag etc.</w:t>
      </w:r>
    </w:p>
    <w:p w14:paraId="0000001E" w14:textId="77777777" w:rsidR="007779D8" w:rsidRDefault="007779D8"/>
    <w:sectPr w:rsidR="007779D8">
      <w:pgSz w:w="11906" w:h="16838"/>
      <w:pgMar w:top="1417" w:right="1417" w:bottom="1417" w:left="1417" w:header="708" w:footer="708" w:gutter="0"/>
      <w:lnNumType w:countBy="1" w:restart="continuous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8E4"/>
    <w:multiLevelType w:val="multilevel"/>
    <w:tmpl w:val="8C16C834"/>
    <w:lvl w:ilvl="0"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62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D8"/>
    <w:rsid w:val="007779D8"/>
    <w:rsid w:val="00C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84AF-233C-42B3-864E-B475520F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njenummer">
    <w:name w:val="line number"/>
    <w:basedOn w:val="Standardskriftforavsnitt"/>
    <w:uiPriority w:val="99"/>
    <w:semiHidden/>
    <w:unhideWhenUsed/>
    <w:rsid w:val="00CD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Morten Frøiland</dc:creator>
  <cp:lastModifiedBy>Stig Morten Frøiland</cp:lastModifiedBy>
  <cp:revision>2</cp:revision>
  <dcterms:created xsi:type="dcterms:W3CDTF">2024-11-04T11:52:00Z</dcterms:created>
  <dcterms:modified xsi:type="dcterms:W3CDTF">2024-11-04T11:52:00Z</dcterms:modified>
</cp:coreProperties>
</file>