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E399" w14:textId="3A26CAA3" w:rsidR="00AD396D" w:rsidRPr="00AD396D" w:rsidRDefault="00AD396D" w:rsidP="00AD396D">
      <w:pPr>
        <w:rPr>
          <w:rFonts w:eastAsia="Times New Roman" w:cstheme="minorHAnsi"/>
          <w:b/>
          <w:bCs/>
          <w:kern w:val="0"/>
          <w:sz w:val="32"/>
          <w:szCs w:val="32"/>
          <w14:ligatures w14:val="none"/>
        </w:rPr>
      </w:pPr>
      <w:r w:rsidRPr="00AD396D">
        <w:rPr>
          <w:rFonts w:eastAsia="Times New Roman" w:cstheme="minorHAnsi"/>
          <w:b/>
          <w:bCs/>
          <w:kern w:val="0"/>
          <w:sz w:val="32"/>
          <w:szCs w:val="32"/>
          <w14:ligatures w14:val="none"/>
        </w:rPr>
        <w:t xml:space="preserve">Saker oversendes til redaksjonskomite for politiske saker </w:t>
      </w:r>
    </w:p>
    <w:p w14:paraId="1A418198" w14:textId="5D2D3C37" w:rsidR="00AD396D" w:rsidRPr="00466C23" w:rsidRDefault="00AD396D" w:rsidP="00AD396D">
      <w:pPr>
        <w:rPr>
          <w:rFonts w:eastAsia="Times New Roman" w:cstheme="minorHAnsi"/>
          <w:b/>
          <w:bCs/>
          <w:kern w:val="0"/>
          <w:sz w:val="28"/>
          <w:szCs w:val="28"/>
          <w14:ligatures w14:val="none"/>
        </w:rPr>
      </w:pPr>
      <w:r w:rsidRPr="00466C23">
        <w:rPr>
          <w:rFonts w:eastAsia="Times New Roman" w:cstheme="minorHAnsi"/>
          <w:b/>
          <w:bCs/>
          <w:kern w:val="0"/>
          <w:sz w:val="28"/>
          <w:szCs w:val="28"/>
          <w14:ligatures w14:val="none"/>
        </w:rPr>
        <w:t xml:space="preserve">Sak 2 Fiskerihavner </w:t>
      </w:r>
    </w:p>
    <w:p w14:paraId="75B223BC" w14:textId="51D3D78B" w:rsidR="00AD396D" w:rsidRPr="007879F6" w:rsidRDefault="00AD396D" w:rsidP="00AD396D">
      <w:pPr>
        <w:rPr>
          <w:b/>
          <w:bCs/>
          <w:sz w:val="28"/>
          <w:szCs w:val="28"/>
        </w:rPr>
      </w:pPr>
      <w:r w:rsidRPr="00466C23">
        <w:rPr>
          <w:b/>
          <w:bCs/>
          <w:sz w:val="28"/>
          <w:szCs w:val="28"/>
        </w:rPr>
        <w:t>Forslagstiller: Hasvik Arbeiderparti</w:t>
      </w:r>
    </w:p>
    <w:p w14:paraId="4E11E55F" w14:textId="77777777" w:rsidR="00AD396D" w:rsidRPr="00007A5E" w:rsidRDefault="00AD396D" w:rsidP="00AD396D">
      <w:pPr>
        <w:rPr>
          <w:bCs/>
          <w:sz w:val="24"/>
          <w:szCs w:val="24"/>
        </w:rPr>
      </w:pPr>
      <w:r w:rsidRPr="00007A5E">
        <w:rPr>
          <w:b/>
          <w:sz w:val="24"/>
          <w:szCs w:val="24"/>
        </w:rPr>
        <w:t>Forslag:</w:t>
      </w:r>
      <w:r>
        <w:rPr>
          <w:bCs/>
          <w:sz w:val="24"/>
          <w:szCs w:val="24"/>
        </w:rPr>
        <w:t xml:space="preserve"> </w:t>
      </w:r>
      <w:r>
        <w:rPr>
          <w:sz w:val="24"/>
          <w:szCs w:val="24"/>
        </w:rPr>
        <w:t>Fiskerihavner må inn i kommende NTP. Dette gjelder flere viktige havner i Finnmark fylke. For Hasvik kommune gjelder dette i prioritert rekkefølge:</w:t>
      </w:r>
    </w:p>
    <w:p w14:paraId="1F9953F1" w14:textId="77777777" w:rsidR="00AD396D" w:rsidRDefault="00AD396D" w:rsidP="00AD396D">
      <w:pPr>
        <w:rPr>
          <w:sz w:val="24"/>
          <w:szCs w:val="24"/>
        </w:rPr>
      </w:pPr>
      <w:r>
        <w:rPr>
          <w:sz w:val="24"/>
          <w:szCs w:val="24"/>
        </w:rPr>
        <w:t>1 Sørvær fiskerihavn</w:t>
      </w:r>
    </w:p>
    <w:p w14:paraId="583603A4" w14:textId="77777777" w:rsidR="00AD396D" w:rsidRDefault="00AD396D" w:rsidP="00AD396D">
      <w:pPr>
        <w:rPr>
          <w:sz w:val="24"/>
          <w:szCs w:val="24"/>
        </w:rPr>
      </w:pPr>
      <w:r>
        <w:rPr>
          <w:sz w:val="24"/>
          <w:szCs w:val="24"/>
        </w:rPr>
        <w:t>2 Hasvik fiskerihavn</w:t>
      </w:r>
    </w:p>
    <w:p w14:paraId="2B36822C" w14:textId="77777777" w:rsidR="00AD396D" w:rsidRPr="00F01FC2" w:rsidRDefault="00AD396D" w:rsidP="00AD396D">
      <w:pPr>
        <w:rPr>
          <w:sz w:val="24"/>
          <w:szCs w:val="24"/>
        </w:rPr>
      </w:pPr>
      <w:r>
        <w:rPr>
          <w:sz w:val="24"/>
          <w:szCs w:val="24"/>
        </w:rPr>
        <w:t>3 Breivikbotn fiskerihavn</w:t>
      </w:r>
    </w:p>
    <w:p w14:paraId="652C926C" w14:textId="77777777" w:rsidR="00AD396D" w:rsidRPr="00007A5E" w:rsidRDefault="00AD396D" w:rsidP="00AD396D">
      <w:pPr>
        <w:rPr>
          <w:b/>
          <w:sz w:val="24"/>
          <w:szCs w:val="24"/>
        </w:rPr>
      </w:pPr>
      <w:r w:rsidRPr="00007A5E">
        <w:rPr>
          <w:b/>
          <w:sz w:val="24"/>
          <w:szCs w:val="24"/>
        </w:rPr>
        <w:t>Begrunnelse for forslaget:</w:t>
      </w:r>
    </w:p>
    <w:p w14:paraId="37A34ACA" w14:textId="77AC6621" w:rsidR="00FB6DD6" w:rsidRPr="00246367" w:rsidRDefault="00AD396D">
      <w:pPr>
        <w:rPr>
          <w:sz w:val="24"/>
          <w:szCs w:val="24"/>
        </w:rPr>
      </w:pPr>
      <w:r>
        <w:rPr>
          <w:sz w:val="24"/>
          <w:szCs w:val="24"/>
        </w:rPr>
        <w:t xml:space="preserve">Flere mindre fiskerihavneprosjekt (under 50 millioner) ble fjernet fra NTP 2018-2029, og har vært i «fri fly» siden da. Det er derfor av stor viktighet å få disse prosjektene inn i NTP igjen, med høyst mulig prioritet. Enkelte av prosjektene, som Sørvær havn er definert som et gryteferdig prosjekt, og kan igangsettes raskt. </w:t>
      </w:r>
    </w:p>
    <w:p w14:paraId="59D22C36" w14:textId="14BB2ABF" w:rsidR="007879F6" w:rsidRPr="007879F6" w:rsidRDefault="003A289C">
      <w:pPr>
        <w:rPr>
          <w:rFonts w:cstheme="minorHAnsi"/>
          <w:b/>
          <w:bCs/>
          <w:color w:val="FF0000"/>
          <w:sz w:val="28"/>
          <w:szCs w:val="28"/>
        </w:rPr>
      </w:pPr>
      <w:r>
        <w:rPr>
          <w:rFonts w:cstheme="minorHAnsi"/>
          <w:b/>
          <w:bCs/>
          <w:color w:val="FF0000"/>
          <w:sz w:val="28"/>
          <w:szCs w:val="28"/>
        </w:rPr>
        <w:t xml:space="preserve">Egen </w:t>
      </w:r>
      <w:r w:rsidR="007879F6" w:rsidRPr="00626837">
        <w:rPr>
          <w:rFonts w:cstheme="minorHAnsi"/>
          <w:b/>
          <w:bCs/>
          <w:color w:val="FF0000"/>
          <w:sz w:val="28"/>
          <w:szCs w:val="28"/>
        </w:rPr>
        <w:t>uttalelse på fiskerihavner</w:t>
      </w:r>
    </w:p>
    <w:p w14:paraId="57708E5E" w14:textId="77777777" w:rsidR="00AD396D" w:rsidRPr="002206B8" w:rsidRDefault="00AD396D" w:rsidP="00AD396D">
      <w:pPr>
        <w:rPr>
          <w:b/>
          <w:kern w:val="0"/>
          <w:sz w:val="28"/>
          <w:szCs w:val="28"/>
          <w14:ligatures w14:val="none"/>
        </w:rPr>
      </w:pPr>
      <w:r w:rsidRPr="002206B8">
        <w:rPr>
          <w:b/>
          <w:kern w:val="0"/>
          <w:sz w:val="28"/>
          <w:szCs w:val="28"/>
          <w14:ligatures w14:val="none"/>
        </w:rPr>
        <w:t xml:space="preserve">Sak 6 </w:t>
      </w:r>
      <w:r w:rsidRPr="00661E2F">
        <w:rPr>
          <w:rFonts w:eastAsiaTheme="minorEastAsia" w:cs="Times New Roman"/>
          <w:b/>
          <w:color w:val="000000"/>
          <w:kern w:val="0"/>
          <w:sz w:val="28"/>
          <w:szCs w:val="28"/>
          <w:lang w:eastAsia="nb-NO"/>
          <w14:ligatures w14:val="none"/>
        </w:rPr>
        <w:t>En større andel av NTP skal gå til utvikling av fiskerihavner.</w:t>
      </w:r>
    </w:p>
    <w:p w14:paraId="14129EF1" w14:textId="77777777" w:rsidR="00AD396D" w:rsidRPr="00661E2F" w:rsidRDefault="00AD396D" w:rsidP="00AD396D">
      <w:pPr>
        <w:spacing w:after="0" w:line="324" w:lineRule="atLeast"/>
        <w:rPr>
          <w:rFonts w:eastAsiaTheme="minorEastAsia" w:cs="Times New Roman"/>
          <w:b/>
          <w:bCs/>
          <w:color w:val="000000"/>
          <w:kern w:val="0"/>
          <w:sz w:val="28"/>
          <w:szCs w:val="28"/>
          <w:lang w:eastAsia="nb-NO"/>
          <w14:ligatures w14:val="none"/>
        </w:rPr>
      </w:pPr>
      <w:r w:rsidRPr="00661E2F">
        <w:rPr>
          <w:rFonts w:eastAsiaTheme="minorEastAsia" w:cs="Times New Roman"/>
          <w:b/>
          <w:bCs/>
          <w:color w:val="000000"/>
          <w:kern w:val="0"/>
          <w:sz w:val="28"/>
          <w:szCs w:val="28"/>
          <w:lang w:eastAsia="nb-NO"/>
          <w14:ligatures w14:val="none"/>
        </w:rPr>
        <w:t>Forslagstiller:</w:t>
      </w:r>
      <w:r w:rsidRPr="002206B8">
        <w:rPr>
          <w:rFonts w:eastAsiaTheme="minorEastAsia" w:cs="Times New Roman"/>
          <w:b/>
          <w:bCs/>
          <w:color w:val="000000"/>
          <w:kern w:val="0"/>
          <w:sz w:val="28"/>
          <w:szCs w:val="28"/>
          <w:lang w:eastAsia="nb-NO"/>
          <w14:ligatures w14:val="none"/>
        </w:rPr>
        <w:t xml:space="preserve"> </w:t>
      </w:r>
      <w:r w:rsidRPr="00661E2F">
        <w:rPr>
          <w:rFonts w:eastAsiaTheme="minorEastAsia" w:cs="Times New Roman"/>
          <w:b/>
          <w:bCs/>
          <w:color w:val="000000"/>
          <w:kern w:val="0"/>
          <w:sz w:val="28"/>
          <w:szCs w:val="28"/>
          <w:lang w:eastAsia="nb-NO"/>
          <w14:ligatures w14:val="none"/>
        </w:rPr>
        <w:t>Måsøy Arbeiderparti</w:t>
      </w:r>
    </w:p>
    <w:p w14:paraId="29684185" w14:textId="77777777" w:rsidR="00AD396D" w:rsidRDefault="00AD396D" w:rsidP="00AD396D">
      <w:pPr>
        <w:spacing w:after="0" w:line="324" w:lineRule="atLeast"/>
        <w:rPr>
          <w:rFonts w:eastAsiaTheme="minorEastAsia" w:cs="Times New Roman"/>
          <w:color w:val="000000"/>
          <w:kern w:val="0"/>
          <w:lang w:eastAsia="nb-NO"/>
          <w14:ligatures w14:val="none"/>
        </w:rPr>
      </w:pPr>
    </w:p>
    <w:p w14:paraId="1FA6471D" w14:textId="77777777" w:rsidR="00AD396D" w:rsidRPr="00661E2F" w:rsidRDefault="00AD396D" w:rsidP="00AD396D">
      <w:pPr>
        <w:spacing w:after="0" w:line="324" w:lineRule="atLeast"/>
        <w:rPr>
          <w:rFonts w:eastAsiaTheme="minorEastAsia" w:cs="Times New Roman"/>
          <w:color w:val="000000"/>
          <w:kern w:val="0"/>
          <w:sz w:val="24"/>
          <w:szCs w:val="24"/>
          <w:lang w:eastAsia="nb-NO"/>
          <w14:ligatures w14:val="none"/>
        </w:rPr>
      </w:pPr>
      <w:r w:rsidRPr="00661E2F">
        <w:rPr>
          <w:rFonts w:eastAsiaTheme="minorEastAsia" w:cs="Times New Roman"/>
          <w:b/>
          <w:bCs/>
          <w:color w:val="000000"/>
          <w:kern w:val="0"/>
          <w:sz w:val="24"/>
          <w:szCs w:val="24"/>
          <w:lang w:eastAsia="nb-NO"/>
          <w14:ligatures w14:val="none"/>
        </w:rPr>
        <w:t>Forslag</w:t>
      </w:r>
      <w:r w:rsidRPr="00007A5E">
        <w:rPr>
          <w:rFonts w:eastAsiaTheme="minorEastAsia" w:cs="Times New Roman"/>
          <w:b/>
          <w:bCs/>
          <w:color w:val="000000"/>
          <w:kern w:val="0"/>
          <w:sz w:val="24"/>
          <w:szCs w:val="24"/>
          <w:lang w:eastAsia="nb-NO"/>
          <w14:ligatures w14:val="none"/>
        </w:rPr>
        <w:t>:</w:t>
      </w:r>
      <w:r w:rsidRPr="002206B8">
        <w:rPr>
          <w:rFonts w:eastAsiaTheme="minorEastAsia" w:cs="Times New Roman"/>
          <w:color w:val="000000"/>
          <w:kern w:val="0"/>
          <w:sz w:val="24"/>
          <w:szCs w:val="24"/>
          <w:lang w:eastAsia="nb-NO"/>
          <w14:ligatures w14:val="none"/>
        </w:rPr>
        <w:t xml:space="preserve"> </w:t>
      </w:r>
      <w:r w:rsidRPr="00661E2F">
        <w:rPr>
          <w:rFonts w:eastAsiaTheme="minorEastAsia" w:cs="Times New Roman"/>
          <w:color w:val="000000"/>
          <w:kern w:val="0"/>
          <w:sz w:val="24"/>
          <w:szCs w:val="24"/>
          <w:lang w:eastAsia="nb-NO"/>
          <w14:ligatures w14:val="none"/>
        </w:rPr>
        <w:t>En større andel av NTP skal gå til utvikling av fiskerihavner.</w:t>
      </w:r>
    </w:p>
    <w:p w14:paraId="4902D510" w14:textId="77777777" w:rsidR="00AD396D" w:rsidRPr="00661E2F" w:rsidRDefault="00AD396D" w:rsidP="00AD396D">
      <w:pPr>
        <w:spacing w:after="0" w:line="324" w:lineRule="atLeast"/>
        <w:rPr>
          <w:rFonts w:eastAsiaTheme="minorEastAsia" w:cs="Times New Roman"/>
          <w:color w:val="000000"/>
          <w:kern w:val="0"/>
          <w:sz w:val="24"/>
          <w:szCs w:val="24"/>
          <w:lang w:eastAsia="nb-NO"/>
          <w14:ligatures w14:val="none"/>
        </w:rPr>
      </w:pPr>
      <w:r w:rsidRPr="00661E2F">
        <w:rPr>
          <w:rFonts w:eastAsiaTheme="minorEastAsia" w:cs="Times New Roman"/>
          <w:color w:val="000000"/>
          <w:kern w:val="0"/>
          <w:sz w:val="24"/>
          <w:szCs w:val="24"/>
          <w:lang w:eastAsia="nb-NO"/>
          <w14:ligatures w14:val="none"/>
        </w:rPr>
        <w:t> </w:t>
      </w:r>
    </w:p>
    <w:p w14:paraId="0CB4A321" w14:textId="77777777" w:rsidR="00AD396D" w:rsidRPr="00661E2F" w:rsidRDefault="00AD396D" w:rsidP="00AD396D">
      <w:pPr>
        <w:spacing w:after="0"/>
        <w:rPr>
          <w:rFonts w:cstheme="minorHAnsi"/>
          <w:b/>
          <w:bCs/>
          <w:kern w:val="0"/>
          <w:sz w:val="24"/>
          <w:szCs w:val="24"/>
          <w14:ligatures w14:val="none"/>
        </w:rPr>
      </w:pPr>
      <w:r w:rsidRPr="00661E2F">
        <w:rPr>
          <w:rFonts w:eastAsiaTheme="minorEastAsia"/>
          <w:b/>
          <w:bCs/>
          <w:color w:val="000000"/>
          <w:sz w:val="24"/>
          <w:szCs w:val="24"/>
          <w:lang w:eastAsia="nb-NO"/>
        </w:rPr>
        <w:t>Begrunnelse for forslaget:</w:t>
      </w:r>
    </w:p>
    <w:p w14:paraId="08E2D413" w14:textId="77777777" w:rsidR="00AD396D" w:rsidRPr="00661E2F" w:rsidRDefault="00AD396D" w:rsidP="00AD396D">
      <w:pPr>
        <w:spacing w:after="0"/>
        <w:rPr>
          <w:rFonts w:cstheme="minorHAnsi"/>
          <w:kern w:val="0"/>
          <w:sz w:val="24"/>
          <w:szCs w:val="24"/>
          <w14:ligatures w14:val="none"/>
        </w:rPr>
      </w:pPr>
    </w:p>
    <w:p w14:paraId="00EEA164" w14:textId="77777777" w:rsidR="00AD396D" w:rsidRPr="00661E2F" w:rsidRDefault="00AD396D" w:rsidP="00AD396D">
      <w:pPr>
        <w:spacing w:after="0"/>
        <w:rPr>
          <w:rFonts w:cstheme="minorHAnsi"/>
          <w:kern w:val="0"/>
          <w:sz w:val="24"/>
          <w:szCs w:val="24"/>
          <w14:ligatures w14:val="none"/>
        </w:rPr>
      </w:pPr>
      <w:r w:rsidRPr="00661E2F">
        <w:rPr>
          <w:rFonts w:cstheme="minorHAnsi"/>
          <w:kern w:val="0"/>
          <w:sz w:val="24"/>
          <w:szCs w:val="24"/>
          <w14:ligatures w14:val="none"/>
        </w:rPr>
        <w:t xml:space="preserve">Måsøy Arbeiderparti er opptatt av at transportveiene fra havet til markedene må være trygge, pålitelige og forutsigbare. </w:t>
      </w:r>
    </w:p>
    <w:p w14:paraId="5DB22D8D" w14:textId="77777777" w:rsidR="00AD396D" w:rsidRDefault="00AD396D" w:rsidP="00AD396D">
      <w:pPr>
        <w:spacing w:after="0"/>
        <w:rPr>
          <w:rFonts w:cstheme="minorHAnsi"/>
          <w:kern w:val="0"/>
          <w:sz w:val="24"/>
          <w:szCs w:val="24"/>
          <w14:ligatures w14:val="none"/>
        </w:rPr>
      </w:pPr>
      <w:r w:rsidRPr="00661E2F">
        <w:rPr>
          <w:rFonts w:cstheme="minorHAnsi"/>
          <w:kern w:val="0"/>
          <w:sz w:val="24"/>
          <w:szCs w:val="24"/>
          <w14:ligatures w14:val="none"/>
        </w:rPr>
        <w:t>Dårlige liggeforhold i fiskerihavnene reduserer muligheten for økt verdiskaping, samt oppnåelse av Stortingets vedtatte «nullvisjon» for ulykker på havet. Havnene skal også bidra i det «grønne skiftet» for den maritime aktiviteten.</w:t>
      </w:r>
    </w:p>
    <w:p w14:paraId="178A6B38" w14:textId="77777777" w:rsidR="00AD396D" w:rsidRPr="00661E2F" w:rsidRDefault="00AD396D" w:rsidP="00AD396D">
      <w:pPr>
        <w:spacing w:after="0"/>
        <w:rPr>
          <w:rFonts w:cstheme="minorHAnsi"/>
          <w:kern w:val="0"/>
          <w:sz w:val="24"/>
          <w:szCs w:val="24"/>
          <w14:ligatures w14:val="none"/>
        </w:rPr>
      </w:pPr>
    </w:p>
    <w:p w14:paraId="343FFEFD" w14:textId="77777777" w:rsidR="00AD396D" w:rsidRPr="00661E2F" w:rsidRDefault="00AD396D" w:rsidP="00AD396D">
      <w:pPr>
        <w:spacing w:after="0"/>
        <w:rPr>
          <w:rFonts w:cstheme="minorHAnsi"/>
          <w:kern w:val="0"/>
          <w:sz w:val="24"/>
          <w:szCs w:val="24"/>
          <w14:ligatures w14:val="none"/>
        </w:rPr>
      </w:pPr>
      <w:r w:rsidRPr="00661E2F">
        <w:rPr>
          <w:rFonts w:cstheme="minorHAnsi"/>
          <w:kern w:val="0"/>
          <w:sz w:val="24"/>
          <w:szCs w:val="24"/>
          <w14:ligatures w14:val="none"/>
        </w:rPr>
        <w:t>Det meste av verdiskapingen i Troms og Finnmark finner sted på kysten, og en desentralisert havnestruktur er derfor viktig med tanke på forsyningssikkerheten. Det er derfor avgjørende at en større andel av NTP settes av til utvikling av fiskerihavner.</w:t>
      </w:r>
    </w:p>
    <w:p w14:paraId="1625F9DE" w14:textId="77777777" w:rsidR="00AD396D" w:rsidRPr="00FE4DFF" w:rsidRDefault="00AD396D" w:rsidP="00AD396D">
      <w:pPr>
        <w:spacing w:after="0" w:line="240" w:lineRule="auto"/>
        <w:ind w:left="720"/>
        <w:textAlignment w:val="center"/>
        <w:rPr>
          <w:rFonts w:eastAsia="Times New Roman"/>
          <w:sz w:val="24"/>
          <w:szCs w:val="24"/>
          <w:lang w:eastAsia="nb-NO"/>
          <w14:ligatures w14:val="none"/>
        </w:rPr>
      </w:pPr>
    </w:p>
    <w:p w14:paraId="0200350C" w14:textId="742A9934" w:rsidR="007879F6" w:rsidRPr="00626837" w:rsidRDefault="003A289C" w:rsidP="007879F6">
      <w:pPr>
        <w:rPr>
          <w:rFonts w:cstheme="minorHAnsi"/>
          <w:b/>
          <w:bCs/>
          <w:color w:val="FF0000"/>
          <w:sz w:val="28"/>
          <w:szCs w:val="28"/>
        </w:rPr>
      </w:pPr>
      <w:r>
        <w:rPr>
          <w:rFonts w:cstheme="minorHAnsi"/>
          <w:b/>
          <w:bCs/>
          <w:color w:val="FF0000"/>
          <w:sz w:val="28"/>
          <w:szCs w:val="28"/>
        </w:rPr>
        <w:t>Egen</w:t>
      </w:r>
      <w:r w:rsidR="007879F6" w:rsidRPr="00626837">
        <w:rPr>
          <w:rFonts w:cstheme="minorHAnsi"/>
          <w:b/>
          <w:bCs/>
          <w:color w:val="FF0000"/>
          <w:sz w:val="28"/>
          <w:szCs w:val="28"/>
        </w:rPr>
        <w:t xml:space="preserve"> uttalelse på fiskerihavner</w:t>
      </w:r>
    </w:p>
    <w:p w14:paraId="0E598090" w14:textId="77777777" w:rsidR="007879F6" w:rsidRDefault="007879F6" w:rsidP="00AD396D">
      <w:pPr>
        <w:rPr>
          <w:b/>
          <w:kern w:val="0"/>
          <w:sz w:val="28"/>
          <w:szCs w:val="28"/>
          <w14:ligatures w14:val="none"/>
        </w:rPr>
      </w:pPr>
    </w:p>
    <w:p w14:paraId="034B46C9" w14:textId="77777777" w:rsidR="00AD396D" w:rsidRPr="004E6CB6" w:rsidRDefault="00AD396D" w:rsidP="00AD396D">
      <w:pPr>
        <w:spacing w:line="256" w:lineRule="auto"/>
        <w:rPr>
          <w:b/>
          <w:bCs/>
          <w:kern w:val="0"/>
          <w:sz w:val="28"/>
          <w:szCs w:val="28"/>
          <w14:ligatures w14:val="none"/>
        </w:rPr>
      </w:pPr>
      <w:r w:rsidRPr="004E6CB6">
        <w:rPr>
          <w:b/>
          <w:bCs/>
          <w:kern w:val="0"/>
          <w:sz w:val="28"/>
          <w:szCs w:val="28"/>
          <w14:ligatures w14:val="none"/>
        </w:rPr>
        <w:t>Sak 10 Hallvika fisk</w:t>
      </w:r>
      <w:r>
        <w:rPr>
          <w:b/>
          <w:bCs/>
          <w:kern w:val="0"/>
          <w:sz w:val="28"/>
          <w:szCs w:val="28"/>
          <w14:ligatures w14:val="none"/>
        </w:rPr>
        <w:t>erihavn</w:t>
      </w:r>
      <w:r w:rsidRPr="004E6CB6">
        <w:rPr>
          <w:b/>
          <w:bCs/>
          <w:kern w:val="0"/>
          <w:sz w:val="28"/>
          <w:szCs w:val="28"/>
          <w14:ligatures w14:val="none"/>
        </w:rPr>
        <w:t xml:space="preserve"> tilbake på NPT</w:t>
      </w:r>
    </w:p>
    <w:p w14:paraId="79E74BBB" w14:textId="77777777" w:rsidR="00AD396D" w:rsidRDefault="00AD396D" w:rsidP="00AD396D">
      <w:pPr>
        <w:pStyle w:val="NormalWeb"/>
        <w:spacing w:before="0" w:beforeAutospacing="0" w:after="0" w:afterAutospacing="0" w:line="324" w:lineRule="atLeast"/>
        <w:rPr>
          <w:rFonts w:ascii="Calibri" w:hAnsi="Calibri" w:cs="Arial"/>
          <w:b/>
          <w:bCs/>
          <w:color w:val="000000"/>
          <w:sz w:val="28"/>
          <w:szCs w:val="28"/>
        </w:rPr>
      </w:pPr>
      <w:r w:rsidRPr="004E6CB6">
        <w:rPr>
          <w:rStyle w:val="s3"/>
          <w:rFonts w:ascii="Calibri" w:hAnsi="Calibri" w:cs="Arial"/>
          <w:b/>
          <w:bCs/>
          <w:color w:val="000000"/>
          <w:sz w:val="28"/>
          <w:szCs w:val="28"/>
        </w:rPr>
        <w:t>Forslagstiller</w:t>
      </w:r>
      <w:r w:rsidRPr="004E6CB6">
        <w:rPr>
          <w:rStyle w:val="s3"/>
          <w:rFonts w:ascii="Calibri" w:hAnsi="Calibri"/>
          <w:b/>
          <w:bCs/>
          <w:color w:val="000000"/>
          <w:sz w:val="28"/>
          <w:szCs w:val="28"/>
        </w:rPr>
        <w:t>:</w:t>
      </w:r>
      <w:r w:rsidRPr="004E6CB6">
        <w:rPr>
          <w:rFonts w:ascii="Calibri" w:hAnsi="Calibri"/>
          <w:b/>
          <w:bCs/>
          <w:color w:val="000000"/>
          <w:sz w:val="28"/>
          <w:szCs w:val="28"/>
        </w:rPr>
        <w:t xml:space="preserve"> </w:t>
      </w:r>
      <w:r w:rsidRPr="004E6CB6">
        <w:rPr>
          <w:rFonts w:ascii="Calibri" w:hAnsi="Calibri" w:cs="Arial"/>
          <w:b/>
          <w:bCs/>
          <w:color w:val="000000"/>
          <w:sz w:val="28"/>
          <w:szCs w:val="28"/>
        </w:rPr>
        <w:t>Måsøy Arbeiderparti</w:t>
      </w:r>
    </w:p>
    <w:p w14:paraId="3951466A" w14:textId="77777777" w:rsidR="00AD396D" w:rsidRPr="004E6CB6" w:rsidRDefault="00AD396D" w:rsidP="00AD396D">
      <w:pPr>
        <w:pStyle w:val="NormalWeb"/>
        <w:spacing w:before="0" w:beforeAutospacing="0" w:after="0" w:afterAutospacing="0" w:line="324" w:lineRule="atLeast"/>
        <w:rPr>
          <w:rFonts w:ascii="Calibri" w:hAnsi="Calibri"/>
          <w:b/>
          <w:bCs/>
          <w:color w:val="000000"/>
          <w:sz w:val="28"/>
          <w:szCs w:val="28"/>
        </w:rPr>
      </w:pPr>
    </w:p>
    <w:p w14:paraId="7E071643" w14:textId="77777777" w:rsidR="00AD396D" w:rsidRPr="004E6CB6" w:rsidRDefault="00AD396D" w:rsidP="00AD396D">
      <w:pPr>
        <w:pStyle w:val="NormalWeb"/>
        <w:spacing w:before="0" w:beforeAutospacing="0" w:after="0" w:afterAutospacing="0" w:line="324" w:lineRule="atLeast"/>
        <w:rPr>
          <w:rFonts w:asciiTheme="minorHAnsi" w:hAnsiTheme="minorHAnsi" w:cstheme="minorHAnsi"/>
          <w:color w:val="000000"/>
        </w:rPr>
      </w:pPr>
      <w:r w:rsidRPr="006D50BA">
        <w:rPr>
          <w:rStyle w:val="s3"/>
          <w:rFonts w:asciiTheme="minorHAnsi" w:hAnsiTheme="minorHAnsi" w:cstheme="minorHAnsi"/>
          <w:b/>
          <w:bCs/>
          <w:color w:val="000000"/>
        </w:rPr>
        <w:t>Forslag:</w:t>
      </w:r>
      <w:r w:rsidRPr="004E6CB6">
        <w:rPr>
          <w:rStyle w:val="s3"/>
          <w:rFonts w:asciiTheme="minorHAnsi" w:hAnsiTheme="minorHAnsi" w:cstheme="minorHAnsi"/>
          <w:color w:val="000000"/>
        </w:rPr>
        <w:t xml:space="preserve"> Hallvika fiskerihavn tilbake på NTP 1. planperiode 2025-2030</w:t>
      </w:r>
    </w:p>
    <w:p w14:paraId="70EE0CA9" w14:textId="77777777" w:rsidR="00AD396D" w:rsidRPr="004E6CB6" w:rsidRDefault="00AD396D" w:rsidP="00AD396D">
      <w:pPr>
        <w:pStyle w:val="NormalWeb"/>
        <w:spacing w:before="0" w:beforeAutospacing="0" w:after="0" w:afterAutospacing="0" w:line="324" w:lineRule="atLeast"/>
        <w:rPr>
          <w:rFonts w:asciiTheme="minorHAnsi" w:hAnsiTheme="minorHAnsi" w:cstheme="minorHAnsi"/>
          <w:color w:val="000000"/>
        </w:rPr>
      </w:pPr>
      <w:r w:rsidRPr="004E6CB6">
        <w:rPr>
          <w:rFonts w:asciiTheme="minorHAnsi" w:hAnsiTheme="minorHAnsi" w:cstheme="minorHAnsi"/>
          <w:color w:val="000000"/>
        </w:rPr>
        <w:t> </w:t>
      </w:r>
    </w:p>
    <w:p w14:paraId="7768A734" w14:textId="77777777" w:rsidR="00AD396D" w:rsidRPr="006D50BA" w:rsidRDefault="00AD396D" w:rsidP="00AD396D">
      <w:pPr>
        <w:pStyle w:val="NormalWeb"/>
        <w:spacing w:before="0" w:beforeAutospacing="0" w:after="0" w:afterAutospacing="0" w:line="324" w:lineRule="atLeast"/>
        <w:rPr>
          <w:rStyle w:val="s3"/>
          <w:rFonts w:asciiTheme="minorHAnsi" w:hAnsiTheme="minorHAnsi" w:cstheme="minorHAnsi"/>
          <w:b/>
          <w:bCs/>
        </w:rPr>
      </w:pPr>
      <w:r w:rsidRPr="006D50BA">
        <w:rPr>
          <w:rStyle w:val="s3"/>
          <w:rFonts w:asciiTheme="minorHAnsi" w:hAnsiTheme="minorHAnsi" w:cstheme="minorHAnsi"/>
          <w:b/>
          <w:bCs/>
          <w:color w:val="000000"/>
        </w:rPr>
        <w:t>Begrunnelse for forslaget:</w:t>
      </w:r>
    </w:p>
    <w:p w14:paraId="04E360D1" w14:textId="77777777" w:rsidR="00AD396D" w:rsidRPr="004E6CB6" w:rsidRDefault="00AD396D" w:rsidP="00AD396D">
      <w:pPr>
        <w:pStyle w:val="NormalWeb"/>
        <w:spacing w:before="0" w:beforeAutospacing="0" w:after="0" w:afterAutospacing="0" w:line="324" w:lineRule="atLeast"/>
        <w:rPr>
          <w:rFonts w:asciiTheme="minorHAnsi" w:eastAsia="Calibri" w:hAnsiTheme="minorHAnsi" w:cstheme="minorHAnsi"/>
          <w:lang w:eastAsia="en-US"/>
        </w:rPr>
      </w:pPr>
    </w:p>
    <w:p w14:paraId="2205ED32" w14:textId="77777777" w:rsidR="00AD396D" w:rsidRPr="004E6CB6" w:rsidRDefault="00AD396D" w:rsidP="00AD396D">
      <w:pPr>
        <w:pStyle w:val="s6"/>
        <w:spacing w:before="0" w:beforeAutospacing="0" w:after="0" w:afterAutospacing="0" w:line="324" w:lineRule="atLeast"/>
        <w:rPr>
          <w:rFonts w:asciiTheme="minorHAnsi" w:hAnsiTheme="minorHAnsi" w:cstheme="minorHAnsi"/>
          <w:color w:val="000000"/>
        </w:rPr>
      </w:pPr>
      <w:r w:rsidRPr="004E6CB6">
        <w:rPr>
          <w:rStyle w:val="s10"/>
          <w:rFonts w:asciiTheme="minorHAnsi" w:hAnsiTheme="minorHAnsi" w:cstheme="minorHAnsi"/>
          <w:color w:val="000000"/>
        </w:rPr>
        <w:t>Havøysund fiskerihavn Hallvika</w:t>
      </w:r>
      <w:r w:rsidRPr="004E6CB6">
        <w:rPr>
          <w:rStyle w:val="apple-converted-space"/>
          <w:rFonts w:asciiTheme="minorHAnsi" w:hAnsiTheme="minorHAnsi" w:cstheme="minorHAnsi"/>
          <w:color w:val="000000"/>
        </w:rPr>
        <w:t> </w:t>
      </w:r>
      <w:r w:rsidRPr="004E6CB6">
        <w:rPr>
          <w:rFonts w:asciiTheme="minorHAnsi" w:hAnsiTheme="minorHAnsi" w:cstheme="minorHAnsi"/>
          <w:color w:val="000000"/>
        </w:rPr>
        <w:t>lå</w:t>
      </w:r>
      <w:r w:rsidRPr="004E6CB6">
        <w:rPr>
          <w:rStyle w:val="apple-converted-space"/>
          <w:rFonts w:asciiTheme="minorHAnsi" w:hAnsiTheme="minorHAnsi" w:cstheme="minorHAnsi"/>
          <w:color w:val="000000"/>
        </w:rPr>
        <w:t> </w:t>
      </w:r>
      <w:r w:rsidRPr="004E6CB6">
        <w:rPr>
          <w:rFonts w:asciiTheme="minorHAnsi" w:hAnsiTheme="minorHAnsi" w:cstheme="minorHAnsi"/>
          <w:color w:val="000000"/>
        </w:rPr>
        <w:t xml:space="preserve">inne med 90 </w:t>
      </w:r>
      <w:proofErr w:type="spellStart"/>
      <w:r w:rsidRPr="004E6CB6">
        <w:rPr>
          <w:rFonts w:asciiTheme="minorHAnsi" w:hAnsiTheme="minorHAnsi" w:cstheme="minorHAnsi"/>
          <w:color w:val="000000"/>
        </w:rPr>
        <w:t>mill</w:t>
      </w:r>
      <w:proofErr w:type="spellEnd"/>
      <w:r w:rsidRPr="004E6CB6">
        <w:rPr>
          <w:rFonts w:asciiTheme="minorHAnsi" w:hAnsiTheme="minorHAnsi" w:cstheme="minorHAnsi"/>
          <w:color w:val="000000"/>
        </w:rPr>
        <w:t xml:space="preserve"> kr i</w:t>
      </w:r>
      <w:r w:rsidRPr="004E6CB6">
        <w:rPr>
          <w:rStyle w:val="apple-converted-space"/>
          <w:rFonts w:asciiTheme="minorHAnsi" w:hAnsiTheme="minorHAnsi" w:cstheme="minorHAnsi"/>
          <w:color w:val="000000"/>
        </w:rPr>
        <w:t> </w:t>
      </w:r>
      <w:r w:rsidRPr="004E6CB6">
        <w:rPr>
          <w:rFonts w:asciiTheme="minorHAnsi" w:hAnsiTheme="minorHAnsi" w:cstheme="minorHAnsi"/>
          <w:color w:val="000000"/>
        </w:rPr>
        <w:t>NTP i</w:t>
      </w:r>
      <w:r w:rsidRPr="004E6CB6">
        <w:rPr>
          <w:rStyle w:val="apple-converted-space"/>
          <w:rFonts w:asciiTheme="minorHAnsi" w:hAnsiTheme="minorHAnsi" w:cstheme="minorHAnsi"/>
          <w:color w:val="000000"/>
        </w:rPr>
        <w:t> </w:t>
      </w:r>
      <w:r w:rsidRPr="004E6CB6">
        <w:rPr>
          <w:rFonts w:asciiTheme="minorHAnsi" w:hAnsiTheme="minorHAnsi" w:cstheme="minorHAnsi"/>
          <w:color w:val="000000"/>
        </w:rPr>
        <w:t>planperiode 2024 – 2029</w:t>
      </w:r>
      <w:r w:rsidRPr="004E6CB6">
        <w:rPr>
          <w:rStyle w:val="apple-converted-space"/>
          <w:rFonts w:asciiTheme="minorHAnsi" w:hAnsiTheme="minorHAnsi" w:cstheme="minorHAnsi"/>
          <w:color w:val="000000"/>
        </w:rPr>
        <w:t> </w:t>
      </w:r>
      <w:r w:rsidRPr="004E6CB6">
        <w:rPr>
          <w:rFonts w:asciiTheme="minorHAnsi" w:hAnsiTheme="minorHAnsi" w:cstheme="minorHAnsi"/>
          <w:color w:val="000000"/>
        </w:rPr>
        <w:t>og hadde der følgende formulering:</w:t>
      </w:r>
    </w:p>
    <w:p w14:paraId="586964A4" w14:textId="77777777" w:rsidR="00AD396D" w:rsidRPr="004E6CB6" w:rsidRDefault="00AD396D" w:rsidP="00AD396D">
      <w:pPr>
        <w:pStyle w:val="s6"/>
        <w:spacing w:before="0" w:beforeAutospacing="0" w:after="0" w:afterAutospacing="0" w:line="324" w:lineRule="atLeast"/>
        <w:rPr>
          <w:rFonts w:asciiTheme="minorHAnsi" w:hAnsiTheme="minorHAnsi" w:cstheme="minorHAnsi"/>
          <w:color w:val="000000"/>
        </w:rPr>
      </w:pPr>
      <w:r w:rsidRPr="004E6CB6">
        <w:rPr>
          <w:rStyle w:val="s7"/>
          <w:rFonts w:asciiTheme="minorHAnsi" w:hAnsiTheme="minorHAnsi" w:cstheme="minorHAnsi"/>
          <w:i/>
          <w:iCs/>
          <w:color w:val="000000"/>
        </w:rPr>
        <w:t>Store deler av Havøysund havn har liten dybde, liten plass til fartøy og er utsatt for havstrøm og bølger. Tiltaket omfatter bygging av ny molo i Hallvika og utdyping av havnebassenget bak denne.</w:t>
      </w:r>
      <w:r w:rsidRPr="004E6CB6">
        <w:rPr>
          <w:rStyle w:val="apple-converted-space"/>
          <w:rFonts w:asciiTheme="minorHAnsi" w:hAnsiTheme="minorHAnsi" w:cstheme="minorHAnsi"/>
          <w:i/>
          <w:iCs/>
          <w:color w:val="000000"/>
        </w:rPr>
        <w:t> </w:t>
      </w:r>
      <w:r w:rsidRPr="004E6CB6">
        <w:rPr>
          <w:rStyle w:val="s7"/>
          <w:rFonts w:asciiTheme="minorHAnsi" w:hAnsiTheme="minorHAnsi" w:cstheme="minorHAnsi"/>
          <w:i/>
          <w:iCs/>
          <w:color w:val="000000"/>
        </w:rPr>
        <w:t>Tiltaket gir avlastning for Havøysund havn, gir tilgang til nye land- og havnearealer og kaier med stor dybde. Dette vil øke utnyttingen av eksisterende infrastruktur og legge til rette for økt næringsvirksomhet.</w:t>
      </w:r>
    </w:p>
    <w:p w14:paraId="5E46BA5F" w14:textId="77777777" w:rsidR="00AD396D" w:rsidRPr="004E6CB6" w:rsidRDefault="00AD396D" w:rsidP="00AD396D">
      <w:pPr>
        <w:spacing w:line="254" w:lineRule="auto"/>
        <w:rPr>
          <w:rFonts w:eastAsia="Calibri" w:cstheme="minorHAnsi"/>
          <w:kern w:val="0"/>
          <w:sz w:val="24"/>
          <w:szCs w:val="24"/>
          <w14:ligatures w14:val="none"/>
        </w:rPr>
      </w:pPr>
    </w:p>
    <w:p w14:paraId="5A68C3B3" w14:textId="77777777" w:rsidR="00AD396D" w:rsidRPr="004E6CB6" w:rsidRDefault="00AD396D" w:rsidP="00AD396D">
      <w:pPr>
        <w:spacing w:line="254" w:lineRule="auto"/>
        <w:rPr>
          <w:rFonts w:eastAsia="Calibri" w:cstheme="minorHAnsi"/>
          <w:kern w:val="0"/>
          <w:sz w:val="24"/>
          <w:szCs w:val="24"/>
          <w14:ligatures w14:val="none"/>
        </w:rPr>
      </w:pPr>
      <w:r w:rsidRPr="004E6CB6">
        <w:rPr>
          <w:rFonts w:eastAsia="Calibri" w:cstheme="minorHAnsi"/>
          <w:kern w:val="0"/>
          <w:sz w:val="24"/>
          <w:szCs w:val="24"/>
          <w14:ligatures w14:val="none"/>
        </w:rPr>
        <w:t>Måsøy AP viser videre til at Kystverket allerede i august 2015 hadde prosjektert anlegget og var klar til å kunne gjennomføre både molobygging og utdyping straks midler var på plass. Kystverkets ønske om forsering av prosjektet kom som en følge av at indre havn i Havøysund ikke har dybde nok for større nye fartøy, ikke lenger har kapasitet til en videre utbygging og at Havøysund trenger nye områder for industrivekst.</w:t>
      </w:r>
    </w:p>
    <w:p w14:paraId="0028872B" w14:textId="77777777" w:rsidR="00AD396D" w:rsidRPr="004E6CB6" w:rsidRDefault="00AD396D" w:rsidP="00AD396D">
      <w:pPr>
        <w:spacing w:line="254" w:lineRule="auto"/>
        <w:rPr>
          <w:rFonts w:eastAsia="Calibri" w:cstheme="minorHAnsi"/>
          <w:kern w:val="0"/>
          <w:sz w:val="24"/>
          <w:szCs w:val="24"/>
          <w14:ligatures w14:val="none"/>
        </w:rPr>
      </w:pPr>
      <w:r w:rsidRPr="004E6CB6">
        <w:rPr>
          <w:rFonts w:eastAsia="Calibri" w:cstheme="minorHAnsi"/>
          <w:kern w:val="0"/>
          <w:sz w:val="24"/>
          <w:szCs w:val="24"/>
          <w14:ligatures w14:val="none"/>
        </w:rPr>
        <w:t xml:space="preserve">I Hallvika ligger fra før et modernisert bunkersanlegg, krabbemottak, </w:t>
      </w:r>
      <w:proofErr w:type="spellStart"/>
      <w:r w:rsidRPr="004E6CB6">
        <w:rPr>
          <w:rFonts w:eastAsia="Calibri" w:cstheme="minorHAnsi"/>
          <w:kern w:val="0"/>
          <w:sz w:val="24"/>
          <w:szCs w:val="24"/>
          <w14:ligatures w14:val="none"/>
        </w:rPr>
        <w:t>båtutsett</w:t>
      </w:r>
      <w:proofErr w:type="spellEnd"/>
      <w:r w:rsidRPr="004E6CB6">
        <w:rPr>
          <w:rFonts w:eastAsia="Calibri" w:cstheme="minorHAnsi"/>
          <w:kern w:val="0"/>
          <w:sz w:val="24"/>
          <w:szCs w:val="24"/>
          <w14:ligatures w14:val="none"/>
        </w:rPr>
        <w:t xml:space="preserve">, NOFO oljeverndepot i tilknytning til </w:t>
      </w:r>
      <w:proofErr w:type="spellStart"/>
      <w:r w:rsidRPr="004E6CB6">
        <w:rPr>
          <w:rFonts w:eastAsia="Calibri" w:cstheme="minorHAnsi"/>
          <w:kern w:val="0"/>
          <w:sz w:val="24"/>
          <w:szCs w:val="24"/>
          <w14:ligatures w14:val="none"/>
        </w:rPr>
        <w:t>industrikai</w:t>
      </w:r>
      <w:proofErr w:type="spellEnd"/>
      <w:r w:rsidRPr="004E6CB6">
        <w:rPr>
          <w:rFonts w:eastAsia="Calibri" w:cstheme="minorHAnsi"/>
          <w:kern w:val="0"/>
          <w:sz w:val="24"/>
          <w:szCs w:val="24"/>
          <w14:ligatures w14:val="none"/>
        </w:rPr>
        <w:t>. I Hallvika er det også mulighet for områder for fremtidsrettet energiforsyning for nye grønne maritime drivlinjer og beredskapsfunksjon.</w:t>
      </w:r>
    </w:p>
    <w:p w14:paraId="2DD627A2" w14:textId="77777777" w:rsidR="00AD396D" w:rsidRPr="004E6CB6" w:rsidRDefault="00AD396D" w:rsidP="00AD396D">
      <w:pPr>
        <w:spacing w:line="254" w:lineRule="auto"/>
        <w:rPr>
          <w:rFonts w:eastAsia="Calibri" w:cstheme="minorHAnsi"/>
          <w:kern w:val="0"/>
          <w:sz w:val="24"/>
          <w:szCs w:val="24"/>
          <w14:ligatures w14:val="none"/>
        </w:rPr>
      </w:pPr>
      <w:r w:rsidRPr="004E6CB6">
        <w:rPr>
          <w:rFonts w:eastAsia="Calibri" w:cstheme="minorHAnsi"/>
          <w:kern w:val="0"/>
          <w:sz w:val="24"/>
          <w:szCs w:val="24"/>
          <w14:ligatures w14:val="none"/>
        </w:rPr>
        <w:t xml:space="preserve">Kystverket har spilt inn Havøysund fiskerihavn Hallvika til departementet som en del av bruttolisten til NTP 2025-2036. Kystverket har anbefalt at Havøysund fiskerihavn Hallvika inkluderes i 2. planperiode av kommende NTP, det vil si 2031-2036. </w:t>
      </w:r>
    </w:p>
    <w:p w14:paraId="0BBB2F5F" w14:textId="77777777" w:rsidR="00AD396D" w:rsidRPr="004E6CB6" w:rsidRDefault="00AD396D" w:rsidP="00AD396D">
      <w:pPr>
        <w:spacing w:line="254" w:lineRule="auto"/>
        <w:rPr>
          <w:rStyle w:val="s9"/>
          <w:rFonts w:eastAsia="Calibri" w:cstheme="minorHAnsi"/>
          <w:kern w:val="0"/>
          <w:sz w:val="24"/>
          <w:szCs w:val="24"/>
          <w14:ligatures w14:val="none"/>
        </w:rPr>
      </w:pPr>
      <w:r w:rsidRPr="004E6CB6">
        <w:rPr>
          <w:rFonts w:eastAsia="Calibri" w:cstheme="minorHAnsi"/>
          <w:kern w:val="0"/>
          <w:sz w:val="24"/>
          <w:szCs w:val="24"/>
          <w14:ligatures w14:val="none"/>
        </w:rPr>
        <w:t xml:space="preserve">Måsøy </w:t>
      </w:r>
      <w:r>
        <w:rPr>
          <w:rFonts w:eastAsia="Calibri" w:cstheme="minorHAnsi"/>
          <w:kern w:val="0"/>
          <w:sz w:val="24"/>
          <w:szCs w:val="24"/>
          <w14:ligatures w14:val="none"/>
        </w:rPr>
        <w:t>kommune</w:t>
      </w:r>
      <w:r w:rsidRPr="004E6CB6">
        <w:rPr>
          <w:rFonts w:eastAsia="Calibri" w:cstheme="minorHAnsi"/>
          <w:kern w:val="0"/>
          <w:sz w:val="24"/>
          <w:szCs w:val="24"/>
          <w14:ligatures w14:val="none"/>
        </w:rPr>
        <w:t xml:space="preserve"> er allerede i gang med utvikling av industriområdet på land, vi forventer at det tas politiske grep slik at Havøysund fiskerihavn Hallvika som tidligere har vært inne på NTP inkluderes i 1. planperiode.</w:t>
      </w:r>
    </w:p>
    <w:p w14:paraId="68FBFC6B" w14:textId="77777777" w:rsidR="00AD396D" w:rsidRDefault="00AD396D" w:rsidP="00AD396D">
      <w:pPr>
        <w:pStyle w:val="NormalWeb"/>
        <w:spacing w:before="0" w:beforeAutospacing="0" w:after="0" w:afterAutospacing="0" w:line="324" w:lineRule="atLeast"/>
        <w:rPr>
          <w:rStyle w:val="s3"/>
          <w:rFonts w:asciiTheme="minorHAnsi" w:hAnsiTheme="minorHAnsi"/>
          <w:color w:val="000000"/>
        </w:rPr>
      </w:pPr>
    </w:p>
    <w:p w14:paraId="2AF46690" w14:textId="158B4294" w:rsidR="00626837" w:rsidRPr="00626837" w:rsidRDefault="003A289C" w:rsidP="00966800">
      <w:pPr>
        <w:rPr>
          <w:rFonts w:cstheme="minorHAnsi"/>
          <w:b/>
          <w:bCs/>
          <w:color w:val="FF0000"/>
          <w:sz w:val="28"/>
          <w:szCs w:val="28"/>
        </w:rPr>
      </w:pPr>
      <w:bookmarkStart w:id="0" w:name="_Hlk162980397"/>
      <w:r>
        <w:rPr>
          <w:rFonts w:cstheme="minorHAnsi"/>
          <w:b/>
          <w:bCs/>
          <w:color w:val="FF0000"/>
          <w:sz w:val="28"/>
          <w:szCs w:val="28"/>
        </w:rPr>
        <w:t>Egen</w:t>
      </w:r>
      <w:r w:rsidR="00626837" w:rsidRPr="00626837">
        <w:rPr>
          <w:rFonts w:cstheme="minorHAnsi"/>
          <w:b/>
          <w:bCs/>
          <w:color w:val="FF0000"/>
          <w:sz w:val="28"/>
          <w:szCs w:val="28"/>
        </w:rPr>
        <w:t xml:space="preserve"> uttalelse på fiskerihavner</w:t>
      </w:r>
    </w:p>
    <w:bookmarkEnd w:id="0"/>
    <w:p w14:paraId="787F7CB0" w14:textId="3D1A09BD" w:rsidR="00966800" w:rsidRPr="00966800" w:rsidRDefault="00966800" w:rsidP="00966800">
      <w:pPr>
        <w:rPr>
          <w:rFonts w:cstheme="minorHAnsi"/>
          <w:b/>
          <w:bCs/>
          <w:sz w:val="28"/>
          <w:szCs w:val="28"/>
        </w:rPr>
      </w:pPr>
      <w:r w:rsidRPr="00966800">
        <w:rPr>
          <w:rFonts w:cstheme="minorHAnsi"/>
          <w:b/>
          <w:bCs/>
          <w:sz w:val="28"/>
          <w:szCs w:val="28"/>
        </w:rPr>
        <w:t>Sak 17 En voksende bemanningskrise i barnehagene</w:t>
      </w:r>
    </w:p>
    <w:p w14:paraId="4DDF67CB" w14:textId="77777777" w:rsidR="00966800" w:rsidRPr="00966800" w:rsidRDefault="00966800" w:rsidP="00966800">
      <w:pPr>
        <w:rPr>
          <w:rFonts w:cstheme="minorHAnsi"/>
          <w:b/>
          <w:bCs/>
          <w:sz w:val="28"/>
          <w:szCs w:val="28"/>
        </w:rPr>
      </w:pPr>
      <w:r w:rsidRPr="00966800">
        <w:rPr>
          <w:rFonts w:cstheme="minorHAnsi"/>
          <w:b/>
          <w:bCs/>
          <w:sz w:val="28"/>
          <w:szCs w:val="28"/>
        </w:rPr>
        <w:t>Forslagstiller: Alta Arbeiderparti</w:t>
      </w:r>
    </w:p>
    <w:p w14:paraId="0E9DBA54" w14:textId="77777777" w:rsidR="00966800" w:rsidRPr="00966800" w:rsidRDefault="00966800" w:rsidP="00966800">
      <w:pPr>
        <w:rPr>
          <w:rFonts w:cstheme="minorHAnsi"/>
          <w:b/>
          <w:bCs/>
          <w:sz w:val="24"/>
          <w:szCs w:val="24"/>
        </w:rPr>
      </w:pPr>
    </w:p>
    <w:p w14:paraId="5401EB5A" w14:textId="77777777" w:rsidR="00966800" w:rsidRPr="00966800" w:rsidRDefault="00966800" w:rsidP="00966800">
      <w:pPr>
        <w:rPr>
          <w:rFonts w:cstheme="minorHAnsi"/>
          <w:b/>
          <w:bCs/>
          <w:sz w:val="24"/>
          <w:szCs w:val="24"/>
        </w:rPr>
      </w:pPr>
      <w:r w:rsidRPr="00966800">
        <w:rPr>
          <w:rFonts w:cstheme="minorHAnsi"/>
          <w:b/>
          <w:bCs/>
          <w:sz w:val="24"/>
          <w:szCs w:val="24"/>
        </w:rPr>
        <w:t xml:space="preserve">Forslag: </w:t>
      </w:r>
      <w:bookmarkStart w:id="1" w:name="_Hlk163314525"/>
      <w:r w:rsidRPr="00966800">
        <w:rPr>
          <w:rFonts w:cstheme="minorHAnsi"/>
          <w:sz w:val="24"/>
          <w:szCs w:val="24"/>
        </w:rPr>
        <w:t xml:space="preserve">Lønn for utdanning på alle nivå må økes for ansatte i barnehagene. </w:t>
      </w:r>
      <w:bookmarkEnd w:id="1"/>
    </w:p>
    <w:p w14:paraId="68AEB66E" w14:textId="77777777" w:rsidR="00966800" w:rsidRPr="00966800" w:rsidRDefault="00966800" w:rsidP="00966800">
      <w:pPr>
        <w:rPr>
          <w:rFonts w:cstheme="minorHAnsi"/>
          <w:b/>
          <w:bCs/>
          <w:sz w:val="24"/>
          <w:szCs w:val="24"/>
        </w:rPr>
      </w:pPr>
      <w:r w:rsidRPr="00966800">
        <w:rPr>
          <w:rFonts w:cstheme="minorHAnsi"/>
          <w:b/>
          <w:bCs/>
          <w:sz w:val="24"/>
          <w:szCs w:val="24"/>
        </w:rPr>
        <w:t>Begrunnelse:</w:t>
      </w:r>
    </w:p>
    <w:p w14:paraId="119998E5" w14:textId="77777777" w:rsidR="00966800" w:rsidRPr="00966800" w:rsidRDefault="00966800" w:rsidP="00966800">
      <w:pPr>
        <w:rPr>
          <w:rFonts w:cstheme="minorHAnsi"/>
          <w:sz w:val="24"/>
          <w:szCs w:val="24"/>
        </w:rPr>
      </w:pPr>
      <w:r w:rsidRPr="00966800">
        <w:rPr>
          <w:rFonts w:cstheme="minorHAnsi"/>
          <w:sz w:val="24"/>
          <w:szCs w:val="24"/>
        </w:rPr>
        <w:t xml:space="preserve">Ifølge Statistisk sentralbyrå vil det mangle flere tusen årsverk i barnehagesektoren innen kort tid. Søkertallene til utdanningen har stupt de siste årene og allerede nå er det stor mangel på kvalifisert personell. I Norge i dag er status at over 30% av barnehagene bryter pedagognormen, noe som betyr at lovverket vi har i dag ikke overholdes. Kommuner lyser ut stillinger om og om igjen, men får ikke nok søkere. Noe må gjøres både lokalt og nasjonalt. </w:t>
      </w:r>
    </w:p>
    <w:p w14:paraId="4C8B3121" w14:textId="77777777" w:rsidR="00966800" w:rsidRPr="00966800" w:rsidRDefault="00966800" w:rsidP="00966800">
      <w:pPr>
        <w:rPr>
          <w:rFonts w:cstheme="minorHAnsi"/>
          <w:sz w:val="24"/>
          <w:szCs w:val="24"/>
        </w:rPr>
      </w:pPr>
      <w:r w:rsidRPr="00966800">
        <w:rPr>
          <w:rFonts w:cstheme="minorHAnsi"/>
          <w:sz w:val="24"/>
          <w:szCs w:val="24"/>
        </w:rPr>
        <w:t>Dette gir store utfordringer og rammer hele samfunnet. Foreldre opplever at barnehagene må stenge tidligere på ettermiddagene og også holde stengt på hele dager. Sykefraværet i barnehagene øker, mye på grunn av slitasje på de ansatte som kjenner på en utilfredshet over å ikke strekke til, det å kunne gi barna nok lek, læring, danning og omsorg. Skal barnehagen bare være en oppbevaringsplass hvor det kun føres tilsyn eller skal kvalitet og faglig pedagogisk utvikling fortsatt være viktig?</w:t>
      </w:r>
    </w:p>
    <w:p w14:paraId="2538F534" w14:textId="2BD6F541" w:rsidR="00626837" w:rsidRPr="00246367" w:rsidRDefault="00966800" w:rsidP="00966800">
      <w:pPr>
        <w:rPr>
          <w:rFonts w:cstheme="minorHAnsi"/>
          <w:sz w:val="24"/>
          <w:szCs w:val="24"/>
        </w:rPr>
      </w:pPr>
      <w:r w:rsidRPr="00966800">
        <w:rPr>
          <w:rFonts w:cstheme="minorHAnsi"/>
          <w:sz w:val="24"/>
          <w:szCs w:val="24"/>
        </w:rPr>
        <w:t>Situasjonen må tas tak i nå! For at flere skal søke utdanninger innen barnehage og at vi skal klare å stabilisere/beholde de vi har, må lønna opp. Dette klarer ikke kommunene alene, dette er et nasjonalt ansvar.</w:t>
      </w:r>
    </w:p>
    <w:p w14:paraId="6C27C919" w14:textId="04B1EFBF" w:rsidR="00626837" w:rsidRPr="00626837" w:rsidRDefault="003A289C" w:rsidP="00966800">
      <w:pPr>
        <w:rPr>
          <w:rFonts w:cstheme="minorHAnsi"/>
          <w:color w:val="FF0000"/>
          <w:sz w:val="24"/>
          <w:szCs w:val="24"/>
        </w:rPr>
      </w:pPr>
      <w:r>
        <w:rPr>
          <w:b/>
          <w:bCs/>
          <w:color w:val="FF0000"/>
          <w:sz w:val="28"/>
          <w:szCs w:val="28"/>
        </w:rPr>
        <w:t>Utgår</w:t>
      </w:r>
      <w:r w:rsidR="00626837">
        <w:rPr>
          <w:b/>
          <w:bCs/>
          <w:color w:val="FF0000"/>
          <w:sz w:val="28"/>
          <w:szCs w:val="28"/>
        </w:rPr>
        <w:t xml:space="preserve">, </w:t>
      </w:r>
      <w:bookmarkStart w:id="2" w:name="_Hlk162979270"/>
      <w:r w:rsidR="007C53A5">
        <w:rPr>
          <w:b/>
          <w:bCs/>
          <w:color w:val="FF0000"/>
          <w:sz w:val="28"/>
          <w:szCs w:val="28"/>
        </w:rPr>
        <w:t>ses i sammenheng med sak 18 (</w:t>
      </w:r>
      <w:r w:rsidR="00626837">
        <w:rPr>
          <w:b/>
          <w:bCs/>
          <w:color w:val="FF0000"/>
          <w:sz w:val="28"/>
          <w:szCs w:val="28"/>
        </w:rPr>
        <w:t>sendes vår fraksjon i utdanningskomiteen og programkomiteen</w:t>
      </w:r>
      <w:bookmarkEnd w:id="2"/>
      <w:r w:rsidR="007C53A5">
        <w:rPr>
          <w:b/>
          <w:bCs/>
          <w:color w:val="FF0000"/>
          <w:sz w:val="28"/>
          <w:szCs w:val="28"/>
        </w:rPr>
        <w:t>)</w:t>
      </w:r>
    </w:p>
    <w:p w14:paraId="619F20F0" w14:textId="76030019" w:rsidR="00966800" w:rsidRPr="00966800" w:rsidRDefault="00966800" w:rsidP="00966800">
      <w:pPr>
        <w:rPr>
          <w:rFonts w:cstheme="minorHAnsi"/>
          <w:b/>
          <w:bCs/>
          <w:sz w:val="28"/>
          <w:szCs w:val="28"/>
        </w:rPr>
      </w:pPr>
      <w:r w:rsidRPr="00966800">
        <w:rPr>
          <w:b/>
          <w:bCs/>
          <w:sz w:val="28"/>
          <w:szCs w:val="28"/>
        </w:rPr>
        <w:t xml:space="preserve">Sak 18 </w:t>
      </w:r>
      <w:r w:rsidRPr="00966800">
        <w:rPr>
          <w:rFonts w:cstheme="minorHAnsi"/>
          <w:b/>
          <w:bCs/>
          <w:sz w:val="28"/>
          <w:szCs w:val="28"/>
        </w:rPr>
        <w:t>Bemanning i skole og barnehage</w:t>
      </w:r>
    </w:p>
    <w:p w14:paraId="30BF86AF" w14:textId="77777777" w:rsidR="00966800" w:rsidRPr="00966800" w:rsidRDefault="00966800" w:rsidP="00966800">
      <w:pPr>
        <w:rPr>
          <w:rFonts w:cstheme="minorHAnsi"/>
          <w:b/>
          <w:bCs/>
          <w:sz w:val="28"/>
          <w:szCs w:val="28"/>
        </w:rPr>
      </w:pPr>
      <w:r w:rsidRPr="00966800">
        <w:rPr>
          <w:rFonts w:cstheme="minorHAnsi"/>
          <w:b/>
          <w:bCs/>
          <w:sz w:val="28"/>
          <w:szCs w:val="28"/>
        </w:rPr>
        <w:t>Forslagstiller: Alta Arbeiderparti</w:t>
      </w:r>
    </w:p>
    <w:p w14:paraId="3E9EA5D7" w14:textId="77777777" w:rsidR="00966800" w:rsidRPr="00966800" w:rsidRDefault="00966800" w:rsidP="00966800">
      <w:pPr>
        <w:rPr>
          <w:rFonts w:cstheme="minorHAnsi"/>
          <w:sz w:val="24"/>
          <w:szCs w:val="24"/>
        </w:rPr>
      </w:pPr>
    </w:p>
    <w:p w14:paraId="674D00C5" w14:textId="1AE3048D" w:rsidR="00966800" w:rsidRPr="00966800" w:rsidRDefault="00966800" w:rsidP="00966800">
      <w:pPr>
        <w:rPr>
          <w:rFonts w:cstheme="minorHAnsi"/>
          <w:b/>
          <w:bCs/>
          <w:sz w:val="24"/>
          <w:szCs w:val="24"/>
        </w:rPr>
      </w:pPr>
      <w:r w:rsidRPr="00966800">
        <w:rPr>
          <w:rFonts w:cstheme="minorHAnsi"/>
          <w:b/>
          <w:bCs/>
          <w:sz w:val="24"/>
          <w:szCs w:val="24"/>
        </w:rPr>
        <w:t xml:space="preserve">Forslag: </w:t>
      </w:r>
      <w:r w:rsidRPr="00966800">
        <w:rPr>
          <w:rFonts w:cstheme="minorHAnsi"/>
          <w:sz w:val="24"/>
          <w:szCs w:val="24"/>
        </w:rPr>
        <w:t>Finnmark arbeiderparti vil jobbe for å løse bemanningskrisa i skole og barnehage. Satse på å bedre arbeidsvilkår, lønn og status slik at flere ønsker seg til bransjen og blir i yrkene. Finnmark arbeiderparti vil jobbe for å ta i bruk strakstiltak for å avhjelpe den akutte situasjonen vi er i.</w:t>
      </w:r>
      <w:r w:rsidR="007C53A5">
        <w:rPr>
          <w:rFonts w:cstheme="minorHAnsi"/>
          <w:sz w:val="24"/>
          <w:szCs w:val="24"/>
        </w:rPr>
        <w:t xml:space="preserve"> </w:t>
      </w:r>
      <w:r w:rsidR="007C53A5" w:rsidRPr="003A289C">
        <w:rPr>
          <w:rFonts w:cstheme="minorHAnsi"/>
          <w:sz w:val="24"/>
          <w:szCs w:val="24"/>
        </w:rPr>
        <w:t>Lønn</w:t>
      </w:r>
      <w:r w:rsidR="007C53A5" w:rsidRPr="003A289C">
        <w:rPr>
          <w:rFonts w:cstheme="minorHAnsi"/>
          <w:sz w:val="24"/>
          <w:szCs w:val="24"/>
        </w:rPr>
        <w:t xml:space="preserve">inger </w:t>
      </w:r>
      <w:r w:rsidR="000F192C" w:rsidRPr="003A289C">
        <w:rPr>
          <w:rFonts w:cstheme="minorHAnsi"/>
          <w:sz w:val="24"/>
          <w:szCs w:val="24"/>
        </w:rPr>
        <w:t xml:space="preserve">både </w:t>
      </w:r>
      <w:r w:rsidR="007C53A5" w:rsidRPr="003A289C">
        <w:rPr>
          <w:rFonts w:cstheme="minorHAnsi"/>
          <w:sz w:val="24"/>
          <w:szCs w:val="24"/>
        </w:rPr>
        <w:t>under</w:t>
      </w:r>
      <w:r w:rsidR="000F192C" w:rsidRPr="003A289C">
        <w:rPr>
          <w:rFonts w:cstheme="minorHAnsi"/>
          <w:sz w:val="24"/>
          <w:szCs w:val="24"/>
        </w:rPr>
        <w:t xml:space="preserve"> og etter </w:t>
      </w:r>
      <w:r w:rsidR="007C53A5" w:rsidRPr="003A289C">
        <w:rPr>
          <w:rFonts w:cstheme="minorHAnsi"/>
          <w:sz w:val="24"/>
          <w:szCs w:val="24"/>
        </w:rPr>
        <w:t xml:space="preserve">utdanning på alle nivå må økes for ansatte i </w:t>
      </w:r>
      <w:r w:rsidR="00A72477" w:rsidRPr="003A289C">
        <w:rPr>
          <w:rFonts w:cstheme="minorHAnsi"/>
          <w:sz w:val="24"/>
          <w:szCs w:val="24"/>
        </w:rPr>
        <w:t xml:space="preserve">skoler og </w:t>
      </w:r>
      <w:r w:rsidR="007C53A5" w:rsidRPr="003A289C">
        <w:rPr>
          <w:rFonts w:cstheme="minorHAnsi"/>
          <w:sz w:val="24"/>
          <w:szCs w:val="24"/>
        </w:rPr>
        <w:t>barnehagene</w:t>
      </w:r>
      <w:r w:rsidR="000F192C" w:rsidRPr="003A289C">
        <w:rPr>
          <w:rFonts w:cstheme="minorHAnsi"/>
          <w:sz w:val="24"/>
          <w:szCs w:val="24"/>
        </w:rPr>
        <w:t>, også for andre ansatte</w:t>
      </w:r>
      <w:r w:rsidR="00A72477" w:rsidRPr="003A289C">
        <w:rPr>
          <w:rFonts w:cstheme="minorHAnsi"/>
          <w:sz w:val="24"/>
          <w:szCs w:val="24"/>
        </w:rPr>
        <w:t xml:space="preserve"> som jobber</w:t>
      </w:r>
      <w:r w:rsidR="003A289C" w:rsidRPr="003A289C">
        <w:rPr>
          <w:rFonts w:cstheme="minorHAnsi"/>
          <w:sz w:val="24"/>
          <w:szCs w:val="24"/>
        </w:rPr>
        <w:t xml:space="preserve"> i sektoren</w:t>
      </w:r>
      <w:r w:rsidR="000F192C" w:rsidRPr="003A289C">
        <w:rPr>
          <w:rFonts w:cstheme="minorHAnsi"/>
          <w:sz w:val="24"/>
          <w:szCs w:val="24"/>
        </w:rPr>
        <w:t>.</w:t>
      </w:r>
      <w:r w:rsidR="000F192C">
        <w:rPr>
          <w:rFonts w:cstheme="minorHAnsi"/>
          <w:i/>
          <w:iCs/>
          <w:sz w:val="24"/>
          <w:szCs w:val="24"/>
        </w:rPr>
        <w:t xml:space="preserve"> </w:t>
      </w:r>
    </w:p>
    <w:p w14:paraId="10237357" w14:textId="77777777" w:rsidR="00966800" w:rsidRPr="00966800" w:rsidRDefault="00966800" w:rsidP="00966800">
      <w:pPr>
        <w:rPr>
          <w:rFonts w:cstheme="minorHAnsi"/>
          <w:sz w:val="24"/>
          <w:szCs w:val="24"/>
        </w:rPr>
      </w:pPr>
    </w:p>
    <w:p w14:paraId="3B0C880E" w14:textId="77777777" w:rsidR="00966800" w:rsidRPr="00966800" w:rsidRDefault="00966800" w:rsidP="00966800">
      <w:pPr>
        <w:rPr>
          <w:rFonts w:cstheme="minorHAnsi"/>
          <w:b/>
          <w:bCs/>
          <w:sz w:val="24"/>
          <w:szCs w:val="24"/>
        </w:rPr>
      </w:pPr>
      <w:r w:rsidRPr="00966800">
        <w:rPr>
          <w:rFonts w:cstheme="minorHAnsi"/>
          <w:b/>
          <w:bCs/>
          <w:sz w:val="24"/>
          <w:szCs w:val="24"/>
        </w:rPr>
        <w:t>Begrunnelse:</w:t>
      </w:r>
    </w:p>
    <w:p w14:paraId="6ACC4472" w14:textId="77777777" w:rsidR="00966800" w:rsidRPr="00966800" w:rsidRDefault="00966800" w:rsidP="00966800">
      <w:pPr>
        <w:rPr>
          <w:rFonts w:cstheme="minorHAnsi"/>
          <w:sz w:val="24"/>
          <w:szCs w:val="24"/>
        </w:rPr>
      </w:pPr>
      <w:r w:rsidRPr="00966800">
        <w:rPr>
          <w:rFonts w:cstheme="minorHAnsi"/>
          <w:sz w:val="24"/>
          <w:szCs w:val="24"/>
        </w:rPr>
        <w:t xml:space="preserve">Det er bemanningskrise. </w:t>
      </w:r>
    </w:p>
    <w:p w14:paraId="396AAE91" w14:textId="77777777" w:rsidR="00966800" w:rsidRPr="00966800" w:rsidRDefault="00966800" w:rsidP="00966800">
      <w:pPr>
        <w:rPr>
          <w:rFonts w:cstheme="minorHAnsi"/>
          <w:sz w:val="24"/>
          <w:szCs w:val="24"/>
        </w:rPr>
      </w:pPr>
      <w:r w:rsidRPr="00966800">
        <w:rPr>
          <w:rFonts w:cstheme="minorHAnsi"/>
          <w:sz w:val="24"/>
          <w:szCs w:val="24"/>
        </w:rPr>
        <w:t xml:space="preserve">Barnehagene er i krise. De er underbemannet. De søker etter personale til hele, halve og prosentvise stillinger. De søker etter tilkallingsvikarer på alle plattformer. Situasjonen er kritisk.  De mister flere arbeidstakere til andre mer attraktive arbeidsplasser, og sykefraværet øker. Flere barnehager stenger avdelinger eventuelt hele barnehager i perioder. Foreldre blir bedt om å hente barn tidligere / levere senere. Dette er samfunnskritisk, da foreldre som er avhengige av barnetilsyn for å utøve sine yrker blir igjen rammet. </w:t>
      </w:r>
    </w:p>
    <w:p w14:paraId="4CB7D2E8" w14:textId="77777777" w:rsidR="00966800" w:rsidRPr="00966800" w:rsidRDefault="00966800" w:rsidP="00966800">
      <w:pPr>
        <w:rPr>
          <w:rFonts w:cstheme="minorHAnsi"/>
          <w:sz w:val="24"/>
          <w:szCs w:val="24"/>
        </w:rPr>
      </w:pPr>
      <w:r w:rsidRPr="00966800">
        <w:rPr>
          <w:rFonts w:cstheme="minorHAnsi"/>
          <w:sz w:val="24"/>
          <w:szCs w:val="24"/>
        </w:rPr>
        <w:t xml:space="preserve">Lønn og arbeidsforhold for ansatte i barnehagene er svært kritikkverdige. De lavest lønnede; ufaglærte assistenter kan tjene ned til 125 kr timen. Ansatte – altså ikke tilkallingsvikarer – kan ligge på en timelønn på 180 kr timen før skatt. </w:t>
      </w:r>
    </w:p>
    <w:p w14:paraId="4322ED24" w14:textId="77777777" w:rsidR="00966800" w:rsidRPr="00966800" w:rsidRDefault="00966800" w:rsidP="00966800">
      <w:pPr>
        <w:rPr>
          <w:rFonts w:cstheme="minorHAnsi"/>
          <w:sz w:val="24"/>
          <w:szCs w:val="24"/>
        </w:rPr>
      </w:pPr>
      <w:r w:rsidRPr="00966800">
        <w:rPr>
          <w:rFonts w:cstheme="minorHAnsi"/>
          <w:sz w:val="24"/>
          <w:szCs w:val="24"/>
        </w:rPr>
        <w:t xml:space="preserve">Arbeidsforholdene i barnehagene som innebefatter: Mye ansvar, høyt støynivå, lav status, lav lønn, mange har en mening om hvordan du skal utføre din jobb. Det er flere og flere barn som trenger ekstra oppfølging og flere foreldre som trenger veiledning, uten at man får mer ressurser til dette.  Dette er noen av grunnene til at man heller ønsker seg til andre yrker / arbeidsplasser. </w:t>
      </w:r>
    </w:p>
    <w:p w14:paraId="2DF05645" w14:textId="505E4F18" w:rsidR="00966800" w:rsidRPr="00966800" w:rsidRDefault="00966800" w:rsidP="00966800">
      <w:pPr>
        <w:rPr>
          <w:rFonts w:cstheme="minorHAnsi"/>
          <w:sz w:val="24"/>
          <w:szCs w:val="24"/>
        </w:rPr>
      </w:pPr>
      <w:r w:rsidRPr="00966800">
        <w:rPr>
          <w:rFonts w:cstheme="minorHAnsi"/>
          <w:sz w:val="24"/>
          <w:szCs w:val="24"/>
        </w:rPr>
        <w:t xml:space="preserve">Skolen – både </w:t>
      </w:r>
      <w:proofErr w:type="spellStart"/>
      <w:r w:rsidRPr="00966800">
        <w:rPr>
          <w:rFonts w:cstheme="minorHAnsi"/>
          <w:sz w:val="24"/>
          <w:szCs w:val="24"/>
        </w:rPr>
        <w:t>barne</w:t>
      </w:r>
      <w:proofErr w:type="spellEnd"/>
      <w:r w:rsidRPr="00966800">
        <w:rPr>
          <w:rFonts w:cstheme="minorHAnsi"/>
          <w:sz w:val="24"/>
          <w:szCs w:val="24"/>
        </w:rPr>
        <w:t>, mellom -trinnet og ungdomskolen har lik barnehagene en bemanningskrise. Det er stadig flere elever med større og større hjelpebehov. Flere og flere har alvorlige diagnoser; kognitive, psykiske, fysiske i tillegg til sosiale. Dette gir en arbeidsbyrde som er helt urimelig for de fleste lærere. Selv om man prøver å ta inn flere andre yrker i skolen som miljøarbeidere, barnevernspedagoger og så videre er det allikevel kontaktlærer som står for de tyngste takene. Det er et dokumenteringskrav og et rapporteringskrav som i mange føler som et kvelertak. I tillegg må det nevnes at hvis det blir rapportert at en elev har udiagnostiserte hjelpebehov (noen ganger også diagnostiserte) kan det ta opptil et år innen hjelpetiltak blir bevilget. For så å finne personale, eventuelt hjelpemidler som eleven har krav på. I noen tilfeller er eleven sluttet på skolen før tiltakene er iverksat</w:t>
      </w:r>
      <w:r w:rsidR="003A289C">
        <w:rPr>
          <w:rFonts w:cstheme="minorHAnsi"/>
          <w:sz w:val="24"/>
          <w:szCs w:val="24"/>
        </w:rPr>
        <w:t>t. I</w:t>
      </w:r>
      <w:r w:rsidRPr="00966800">
        <w:rPr>
          <w:rFonts w:cstheme="minorHAnsi"/>
          <w:sz w:val="24"/>
          <w:szCs w:val="24"/>
        </w:rPr>
        <w:t xml:space="preserve"> siste instans går dette utover livsløpet til de menneskene som blir rammet av dette – </w:t>
      </w:r>
      <w:r w:rsidR="003A289C">
        <w:rPr>
          <w:rFonts w:cstheme="minorHAnsi"/>
          <w:sz w:val="24"/>
          <w:szCs w:val="24"/>
        </w:rPr>
        <w:t xml:space="preserve">ofte </w:t>
      </w:r>
      <w:r w:rsidRPr="00966800">
        <w:rPr>
          <w:rFonts w:cstheme="minorHAnsi"/>
          <w:sz w:val="24"/>
          <w:szCs w:val="24"/>
        </w:rPr>
        <w:t xml:space="preserve">de </w:t>
      </w:r>
      <w:r w:rsidR="003A289C">
        <w:rPr>
          <w:rFonts w:cstheme="minorHAnsi"/>
          <w:sz w:val="24"/>
          <w:szCs w:val="24"/>
        </w:rPr>
        <w:t xml:space="preserve">som trenger hjelpen mest. </w:t>
      </w:r>
    </w:p>
    <w:p w14:paraId="782A66E3" w14:textId="77777777" w:rsidR="00966800" w:rsidRPr="00966800" w:rsidRDefault="00966800" w:rsidP="00966800">
      <w:pPr>
        <w:rPr>
          <w:rFonts w:cstheme="minorHAnsi"/>
          <w:sz w:val="24"/>
          <w:szCs w:val="24"/>
        </w:rPr>
      </w:pPr>
      <w:r w:rsidRPr="00966800">
        <w:rPr>
          <w:rFonts w:cstheme="minorHAnsi"/>
          <w:sz w:val="24"/>
          <w:szCs w:val="24"/>
        </w:rPr>
        <w:t xml:space="preserve">Dette skaper et arbeidsmiljø som oppleves som svært krevende. I tillegg har de fleste en mening om hvordan jobben skal utføres og det er mye negativ presse. </w:t>
      </w:r>
    </w:p>
    <w:p w14:paraId="0DB9F9CB" w14:textId="77777777" w:rsidR="00966800" w:rsidRPr="00966800" w:rsidRDefault="00966800" w:rsidP="00966800">
      <w:pPr>
        <w:rPr>
          <w:rFonts w:cstheme="minorHAnsi"/>
          <w:sz w:val="24"/>
          <w:szCs w:val="24"/>
        </w:rPr>
      </w:pPr>
      <w:r w:rsidRPr="00966800">
        <w:rPr>
          <w:rFonts w:cstheme="minorHAnsi"/>
          <w:sz w:val="24"/>
          <w:szCs w:val="24"/>
        </w:rPr>
        <w:t xml:space="preserve">Det er stort frafall fra yrket. Mange velger etter kortere eller lengre tid andre bedre betalte og jobber med bedre arbeidsforhold. </w:t>
      </w:r>
    </w:p>
    <w:p w14:paraId="32B0A6CE" w14:textId="77777777" w:rsidR="00966800" w:rsidRPr="00966800" w:rsidRDefault="00966800" w:rsidP="00966800">
      <w:pPr>
        <w:rPr>
          <w:rFonts w:cstheme="minorHAnsi"/>
          <w:sz w:val="24"/>
          <w:szCs w:val="24"/>
        </w:rPr>
      </w:pPr>
      <w:r w:rsidRPr="00966800">
        <w:rPr>
          <w:rFonts w:cstheme="minorHAnsi"/>
          <w:sz w:val="24"/>
          <w:szCs w:val="24"/>
        </w:rPr>
        <w:t>Når situasjonen er så kritisk som den er, er det et paradoks at godt utdannede, med lang erfaring og fortsatt friske, med god arbeidsevne som kunne tenke seg å stå i arbeid noen flere år enn reglene for pensjon tillater. Enten i heltid eller i redusert stilling, blir avspist med samme lønn som ufaglærte.</w:t>
      </w:r>
    </w:p>
    <w:p w14:paraId="3DFC004E" w14:textId="77777777" w:rsidR="00966800" w:rsidRPr="00966800" w:rsidRDefault="00966800" w:rsidP="00966800">
      <w:pPr>
        <w:rPr>
          <w:rFonts w:cstheme="minorHAnsi"/>
          <w:sz w:val="24"/>
          <w:szCs w:val="24"/>
        </w:rPr>
      </w:pPr>
      <w:r w:rsidRPr="00966800">
        <w:rPr>
          <w:rFonts w:cstheme="minorHAnsi"/>
          <w:sz w:val="24"/>
          <w:szCs w:val="24"/>
        </w:rPr>
        <w:t>Andre yrkesgrupper har andre og bedre ordninger – rekruteringen til yrket er katastrofal!</w:t>
      </w:r>
    </w:p>
    <w:p w14:paraId="07A49784" w14:textId="77777777" w:rsidR="00966800" w:rsidRPr="00966800" w:rsidRDefault="00966800" w:rsidP="00966800">
      <w:pPr>
        <w:rPr>
          <w:rFonts w:cstheme="minorHAnsi"/>
          <w:b/>
          <w:bCs/>
          <w:sz w:val="26"/>
          <w:szCs w:val="26"/>
        </w:rPr>
      </w:pPr>
      <w:r w:rsidRPr="00966800">
        <w:rPr>
          <w:rFonts w:cstheme="minorHAnsi"/>
          <w:sz w:val="24"/>
          <w:szCs w:val="24"/>
        </w:rPr>
        <w:t>Opplæring, utdanning eventuelt videreutdanning mens man er i jobb, kan være et annet virkemiddel. Å fjerne en del oppgaver eller ansvarsområder fra lærerne er et annet; er det lærernes oppgave å drive med foreldreveiledning, henvisninger, dokumentasjon av psykososiale vansker, delta i sorgarbeid, krise håndtering, være med på møter med andre etater. Hvis man skal drive med alle disse oppgavene bør leseplikten senkes og den bundne tiden reduseres. Når en lærer må skrive en henvisning eller rapport må vedkommende gjøre dette ubetalt, hvis en lege eller advokat gjør det samme får vedkommende ekstra godtgjøring.</w:t>
      </w:r>
      <w:r w:rsidRPr="00966800">
        <w:rPr>
          <w:rFonts w:cstheme="minorHAnsi"/>
          <w:b/>
          <w:bCs/>
          <w:sz w:val="26"/>
          <w:szCs w:val="26"/>
        </w:rPr>
        <w:t xml:space="preserve"> </w:t>
      </w:r>
    </w:p>
    <w:p w14:paraId="28A7F3BA" w14:textId="4D0D2482" w:rsidR="00626837" w:rsidRDefault="00626837" w:rsidP="00966800">
      <w:pPr>
        <w:rPr>
          <w:b/>
          <w:bCs/>
          <w:color w:val="FF0000"/>
          <w:kern w:val="0"/>
          <w:sz w:val="28"/>
          <w:szCs w:val="28"/>
          <w14:ligatures w14:val="none"/>
        </w:rPr>
      </w:pPr>
      <w:r w:rsidRPr="00626837">
        <w:rPr>
          <w:b/>
          <w:color w:val="FF0000"/>
          <w:kern w:val="0"/>
          <w:sz w:val="28"/>
          <w:szCs w:val="28"/>
          <w14:ligatures w14:val="none"/>
        </w:rPr>
        <w:t>Støttes</w:t>
      </w:r>
      <w:r>
        <w:rPr>
          <w:b/>
          <w:color w:val="FF0000"/>
          <w:kern w:val="0"/>
          <w:sz w:val="28"/>
          <w:szCs w:val="28"/>
          <w14:ligatures w14:val="none"/>
        </w:rPr>
        <w:t xml:space="preserve">, </w:t>
      </w:r>
      <w:r w:rsidRPr="00626837">
        <w:rPr>
          <w:b/>
          <w:bCs/>
          <w:color w:val="FF0000"/>
          <w:kern w:val="0"/>
          <w:sz w:val="28"/>
          <w:szCs w:val="28"/>
          <w14:ligatures w14:val="none"/>
        </w:rPr>
        <w:t>sendes vår fraksjon i utdanningskomiteen og programkomiteen</w:t>
      </w:r>
      <w:r w:rsidR="003A289C">
        <w:rPr>
          <w:b/>
          <w:bCs/>
          <w:color w:val="FF0000"/>
          <w:kern w:val="0"/>
          <w:sz w:val="28"/>
          <w:szCs w:val="28"/>
          <w14:ligatures w14:val="none"/>
        </w:rPr>
        <w:t>.</w:t>
      </w:r>
    </w:p>
    <w:p w14:paraId="52B8D2AE" w14:textId="6F328FA0" w:rsidR="003A289C" w:rsidRPr="003A289C" w:rsidRDefault="003A289C" w:rsidP="00966800">
      <w:pPr>
        <w:rPr>
          <w:kern w:val="0"/>
          <w:sz w:val="28"/>
          <w:szCs w:val="28"/>
          <w14:ligatures w14:val="none"/>
        </w:rPr>
      </w:pPr>
      <w:r w:rsidRPr="003A289C">
        <w:rPr>
          <w:kern w:val="0"/>
          <w:sz w:val="28"/>
          <w:szCs w:val="28"/>
          <w14:ligatures w14:val="none"/>
        </w:rPr>
        <w:t>(Noe språkkorrigering i tekst)</w:t>
      </w:r>
    </w:p>
    <w:p w14:paraId="1B8D9E44" w14:textId="77777777" w:rsidR="00966800" w:rsidRPr="00966800" w:rsidRDefault="00966800" w:rsidP="00966800">
      <w:pPr>
        <w:rPr>
          <w:b/>
          <w:bCs/>
          <w:sz w:val="28"/>
          <w:szCs w:val="28"/>
        </w:rPr>
      </w:pPr>
      <w:r w:rsidRPr="00966800">
        <w:rPr>
          <w:b/>
          <w:bCs/>
          <w:sz w:val="28"/>
          <w:szCs w:val="28"/>
        </w:rPr>
        <w:t xml:space="preserve">Sak 37 Sápmi </w:t>
      </w:r>
      <w:proofErr w:type="spellStart"/>
      <w:r w:rsidRPr="00966800">
        <w:rPr>
          <w:b/>
          <w:bCs/>
          <w:sz w:val="28"/>
          <w:szCs w:val="28"/>
        </w:rPr>
        <w:t>Invest</w:t>
      </w:r>
      <w:proofErr w:type="spellEnd"/>
      <w:r w:rsidRPr="00966800">
        <w:rPr>
          <w:b/>
          <w:bCs/>
          <w:sz w:val="28"/>
          <w:szCs w:val="28"/>
        </w:rPr>
        <w:t xml:space="preserve"> må fylles opp med minimum 20 millioner kroner</w:t>
      </w:r>
    </w:p>
    <w:p w14:paraId="22FD533F" w14:textId="77777777" w:rsidR="00966800" w:rsidRPr="00966800" w:rsidRDefault="00966800" w:rsidP="00966800">
      <w:pPr>
        <w:rPr>
          <w:b/>
          <w:bCs/>
          <w:sz w:val="28"/>
          <w:szCs w:val="28"/>
        </w:rPr>
      </w:pPr>
      <w:r w:rsidRPr="00966800">
        <w:rPr>
          <w:b/>
          <w:bCs/>
          <w:sz w:val="28"/>
          <w:szCs w:val="28"/>
        </w:rPr>
        <w:t xml:space="preserve">Forslagstiller: Tana Arbeiderparti </w:t>
      </w:r>
    </w:p>
    <w:p w14:paraId="6B6F68BB" w14:textId="77777777" w:rsidR="00966800" w:rsidRPr="00966800" w:rsidRDefault="00966800" w:rsidP="00966800">
      <w:pPr>
        <w:rPr>
          <w:sz w:val="24"/>
          <w:szCs w:val="24"/>
        </w:rPr>
      </w:pPr>
    </w:p>
    <w:p w14:paraId="2C11CDC3" w14:textId="77777777" w:rsidR="00966800" w:rsidRPr="00966800" w:rsidRDefault="00966800" w:rsidP="00966800">
      <w:pPr>
        <w:rPr>
          <w:sz w:val="24"/>
          <w:szCs w:val="24"/>
        </w:rPr>
      </w:pPr>
      <w:r w:rsidRPr="00966800">
        <w:rPr>
          <w:b/>
          <w:bCs/>
          <w:sz w:val="24"/>
          <w:szCs w:val="24"/>
        </w:rPr>
        <w:t>Forslag:</w:t>
      </w:r>
      <w:r w:rsidRPr="00966800">
        <w:rPr>
          <w:sz w:val="24"/>
          <w:szCs w:val="24"/>
        </w:rPr>
        <w:t xml:space="preserve"> Sápmi </w:t>
      </w:r>
      <w:proofErr w:type="spellStart"/>
      <w:r w:rsidRPr="00966800">
        <w:rPr>
          <w:sz w:val="24"/>
          <w:szCs w:val="24"/>
        </w:rPr>
        <w:t>Invest</w:t>
      </w:r>
      <w:proofErr w:type="spellEnd"/>
      <w:r w:rsidRPr="00966800">
        <w:rPr>
          <w:sz w:val="24"/>
          <w:szCs w:val="24"/>
        </w:rPr>
        <w:t xml:space="preserve"> må fylles opp med minimum 20 millioner kroner</w:t>
      </w:r>
    </w:p>
    <w:p w14:paraId="420F872F" w14:textId="77777777" w:rsidR="00966800" w:rsidRPr="00966800" w:rsidRDefault="00966800" w:rsidP="00966800">
      <w:pPr>
        <w:rPr>
          <w:b/>
          <w:bCs/>
          <w:sz w:val="24"/>
          <w:szCs w:val="24"/>
        </w:rPr>
      </w:pPr>
      <w:r w:rsidRPr="00966800">
        <w:rPr>
          <w:b/>
          <w:bCs/>
          <w:sz w:val="24"/>
          <w:szCs w:val="24"/>
        </w:rPr>
        <w:t>Begrunnelse for forslaget:</w:t>
      </w:r>
    </w:p>
    <w:p w14:paraId="68C1EBA4" w14:textId="77777777" w:rsidR="00966800" w:rsidRPr="00966800" w:rsidRDefault="00966800" w:rsidP="00966800">
      <w:pPr>
        <w:shd w:val="clear" w:color="auto" w:fill="FFFFFF"/>
        <w:spacing w:after="0" w:line="240" w:lineRule="auto"/>
        <w:rPr>
          <w:rFonts w:eastAsiaTheme="minorEastAsia" w:cs="Arial"/>
          <w:color w:val="222222"/>
          <w:kern w:val="0"/>
          <w:sz w:val="24"/>
          <w:szCs w:val="24"/>
          <w:lang w:eastAsia="nb-NO"/>
          <w14:ligatures w14:val="none"/>
        </w:rPr>
      </w:pPr>
      <w:r w:rsidRPr="00966800">
        <w:rPr>
          <w:rFonts w:eastAsiaTheme="minorEastAsia" w:cs="Arial"/>
          <w:color w:val="222222"/>
          <w:kern w:val="0"/>
          <w:sz w:val="24"/>
          <w:szCs w:val="24"/>
          <w:lang w:eastAsia="nb-NO"/>
          <w14:ligatures w14:val="none"/>
        </w:rPr>
        <w:t xml:space="preserve">Årsmøtet i Tana Arbeiderparti viser til at det er besluttet å legge ned Nordvest-Russlandsfondet som forvalter </w:t>
      </w:r>
      <w:proofErr w:type="spellStart"/>
      <w:r w:rsidRPr="00966800">
        <w:rPr>
          <w:rFonts w:eastAsiaTheme="minorEastAsia" w:cs="Arial"/>
          <w:color w:val="222222"/>
          <w:kern w:val="0"/>
          <w:sz w:val="24"/>
          <w:szCs w:val="24"/>
          <w:lang w:eastAsia="nb-NO"/>
          <w14:ligatures w14:val="none"/>
        </w:rPr>
        <w:t>ca</w:t>
      </w:r>
      <w:proofErr w:type="spellEnd"/>
      <w:r w:rsidRPr="00966800">
        <w:rPr>
          <w:rFonts w:eastAsiaTheme="minorEastAsia" w:cs="Arial"/>
          <w:color w:val="222222"/>
          <w:kern w:val="0"/>
          <w:sz w:val="24"/>
          <w:szCs w:val="24"/>
          <w:lang w:eastAsia="nb-NO"/>
          <w14:ligatures w14:val="none"/>
        </w:rPr>
        <w:t xml:space="preserve"> 200 </w:t>
      </w:r>
      <w:proofErr w:type="spellStart"/>
      <w:r w:rsidRPr="00966800">
        <w:rPr>
          <w:rFonts w:eastAsiaTheme="minorEastAsia" w:cs="Arial"/>
          <w:color w:val="222222"/>
          <w:kern w:val="0"/>
          <w:sz w:val="24"/>
          <w:szCs w:val="24"/>
          <w:lang w:eastAsia="nb-NO"/>
          <w14:ligatures w14:val="none"/>
        </w:rPr>
        <w:t>mill</w:t>
      </w:r>
      <w:proofErr w:type="spellEnd"/>
      <w:r w:rsidRPr="00966800">
        <w:rPr>
          <w:rFonts w:eastAsiaTheme="minorEastAsia" w:cs="Arial"/>
          <w:color w:val="222222"/>
          <w:kern w:val="0"/>
          <w:sz w:val="24"/>
          <w:szCs w:val="24"/>
          <w:lang w:eastAsia="nb-NO"/>
          <w14:ligatures w14:val="none"/>
        </w:rPr>
        <w:t xml:space="preserve"> kroner fra Kirkenes. Det at Norge ikke lenger skal investere i Russland er en selvsagt konsekvens av krigen i Ukraina. </w:t>
      </w:r>
    </w:p>
    <w:p w14:paraId="7279DD0C" w14:textId="77777777" w:rsidR="00966800" w:rsidRPr="00966800" w:rsidRDefault="00966800" w:rsidP="00966800">
      <w:pPr>
        <w:shd w:val="clear" w:color="auto" w:fill="FFFFFF"/>
        <w:spacing w:after="0" w:line="240" w:lineRule="auto"/>
        <w:rPr>
          <w:rFonts w:eastAsiaTheme="minorEastAsia" w:cs="Arial"/>
          <w:color w:val="222222"/>
          <w:kern w:val="0"/>
          <w:sz w:val="24"/>
          <w:szCs w:val="24"/>
          <w:lang w:eastAsia="nb-NO"/>
          <w14:ligatures w14:val="none"/>
        </w:rPr>
      </w:pPr>
    </w:p>
    <w:p w14:paraId="482219D5" w14:textId="77777777" w:rsidR="00966800" w:rsidRPr="00966800" w:rsidRDefault="00966800" w:rsidP="00966800">
      <w:pPr>
        <w:shd w:val="clear" w:color="auto" w:fill="FFFFFF"/>
        <w:spacing w:after="0" w:line="240" w:lineRule="auto"/>
        <w:rPr>
          <w:rFonts w:eastAsiaTheme="minorEastAsia" w:cs="Arial"/>
          <w:color w:val="222222"/>
          <w:kern w:val="0"/>
          <w:sz w:val="24"/>
          <w:szCs w:val="24"/>
          <w:lang w:eastAsia="nb-NO"/>
          <w14:ligatures w14:val="none"/>
        </w:rPr>
      </w:pPr>
      <w:r w:rsidRPr="00966800">
        <w:rPr>
          <w:rFonts w:eastAsiaTheme="minorEastAsia" w:cs="Arial"/>
          <w:color w:val="222222"/>
          <w:kern w:val="0"/>
          <w:sz w:val="24"/>
          <w:szCs w:val="24"/>
          <w:lang w:eastAsia="nb-NO"/>
          <w14:ligatures w14:val="none"/>
        </w:rPr>
        <w:t>Næringslivet i Øst-Finnmark har et stort behov for tilgang på kapital. Årsmøtet i Tana AP er bekymret for at gode prosjekter ikke blir realisert når det er mer lønnsomt å sette pengene inn på konto i banken enn å investere i lokale bedrifter og utviklingsprosjekter.</w:t>
      </w:r>
    </w:p>
    <w:p w14:paraId="5F45DF9C" w14:textId="77777777" w:rsidR="00966800" w:rsidRPr="00966800" w:rsidRDefault="00966800" w:rsidP="00966800">
      <w:pPr>
        <w:shd w:val="clear" w:color="auto" w:fill="FFFFFF"/>
        <w:spacing w:after="0" w:line="240" w:lineRule="auto"/>
        <w:rPr>
          <w:rFonts w:eastAsiaTheme="minorEastAsia" w:cs="Arial"/>
          <w:color w:val="222222"/>
          <w:kern w:val="0"/>
          <w:sz w:val="24"/>
          <w:szCs w:val="24"/>
          <w:lang w:eastAsia="nb-NO"/>
          <w14:ligatures w14:val="none"/>
        </w:rPr>
      </w:pPr>
    </w:p>
    <w:p w14:paraId="036490FD" w14:textId="708B7C6D" w:rsidR="00966800" w:rsidRPr="00246367" w:rsidRDefault="00966800" w:rsidP="00246367">
      <w:pPr>
        <w:shd w:val="clear" w:color="auto" w:fill="FFFFFF"/>
        <w:spacing w:after="0" w:line="240" w:lineRule="auto"/>
        <w:rPr>
          <w:rFonts w:eastAsiaTheme="minorEastAsia" w:cs="Arial"/>
          <w:color w:val="222222"/>
          <w:kern w:val="0"/>
          <w:sz w:val="24"/>
          <w:szCs w:val="24"/>
          <w:lang w:eastAsia="nb-NO"/>
          <w14:ligatures w14:val="none"/>
        </w:rPr>
      </w:pPr>
      <w:r w:rsidRPr="00966800">
        <w:rPr>
          <w:rFonts w:eastAsiaTheme="minorEastAsia" w:cs="Arial"/>
          <w:color w:val="222222"/>
          <w:kern w:val="0"/>
          <w:sz w:val="24"/>
          <w:szCs w:val="24"/>
          <w:lang w:eastAsia="nb-NO"/>
          <w14:ligatures w14:val="none"/>
        </w:rPr>
        <w:t xml:space="preserve">Årsmøtet ber derfor regjeringen om å beholde fondsmidlene fra Nordvest-Russlandsfondet i regionen. Helt konkret foreslår Tana Arbeiderparti at minimum 20 millioner av midlene bør overføres til Sápmi </w:t>
      </w:r>
      <w:proofErr w:type="spellStart"/>
      <w:r w:rsidRPr="00966800">
        <w:rPr>
          <w:rFonts w:eastAsiaTheme="minorEastAsia" w:cs="Arial"/>
          <w:color w:val="222222"/>
          <w:kern w:val="0"/>
          <w:sz w:val="24"/>
          <w:szCs w:val="24"/>
          <w:lang w:eastAsia="nb-NO"/>
          <w14:ligatures w14:val="none"/>
        </w:rPr>
        <w:t>Invest</w:t>
      </w:r>
      <w:proofErr w:type="spellEnd"/>
      <w:r w:rsidRPr="00966800">
        <w:rPr>
          <w:rFonts w:eastAsiaTheme="minorEastAsia" w:cs="Arial"/>
          <w:color w:val="222222"/>
          <w:kern w:val="0"/>
          <w:sz w:val="24"/>
          <w:szCs w:val="24"/>
          <w:lang w:eastAsia="nb-NO"/>
          <w14:ligatures w14:val="none"/>
        </w:rPr>
        <w:t>, som er et investeringsfond som dekker de samiske kommunene i Finnmark. Her er det gryteklare prosjekter som raskt kan realiseres, som for eksempel nytt hotell i Tana.</w:t>
      </w:r>
    </w:p>
    <w:p w14:paraId="2AC6C941" w14:textId="57F9564E" w:rsidR="00626837" w:rsidRPr="0019656F" w:rsidRDefault="0019656F" w:rsidP="00966800">
      <w:pPr>
        <w:rPr>
          <w:b/>
          <w:color w:val="FF0000"/>
          <w:kern w:val="0"/>
          <w:sz w:val="28"/>
          <w:szCs w:val="28"/>
          <w14:ligatures w14:val="none"/>
        </w:rPr>
      </w:pPr>
      <w:r>
        <w:rPr>
          <w:b/>
          <w:color w:val="FF0000"/>
          <w:kern w:val="0"/>
          <w:sz w:val="28"/>
          <w:szCs w:val="28"/>
          <w14:ligatures w14:val="none"/>
        </w:rPr>
        <w:t xml:space="preserve">Støttes, oversendes vår fraksjon i næringskomiteen og næringsministeren. </w:t>
      </w:r>
    </w:p>
    <w:p w14:paraId="466753B1" w14:textId="77777777" w:rsidR="00966800" w:rsidRPr="00966800" w:rsidRDefault="00966800" w:rsidP="00966800">
      <w:pPr>
        <w:rPr>
          <w:rFonts w:cstheme="minorHAnsi"/>
          <w:b/>
          <w:bCs/>
          <w:sz w:val="28"/>
          <w:szCs w:val="28"/>
        </w:rPr>
      </w:pPr>
      <w:r w:rsidRPr="00966800">
        <w:rPr>
          <w:rFonts w:cstheme="minorHAnsi"/>
          <w:b/>
          <w:bCs/>
          <w:sz w:val="28"/>
          <w:szCs w:val="28"/>
        </w:rPr>
        <w:t>Sak 43 Kongekrabbefiske i Finnmark</w:t>
      </w:r>
    </w:p>
    <w:p w14:paraId="050282A6" w14:textId="77777777" w:rsidR="00966800" w:rsidRPr="00966800" w:rsidRDefault="00966800" w:rsidP="00966800">
      <w:pPr>
        <w:rPr>
          <w:rFonts w:cstheme="minorHAnsi"/>
          <w:b/>
          <w:bCs/>
          <w:sz w:val="28"/>
          <w:szCs w:val="28"/>
        </w:rPr>
      </w:pPr>
      <w:r w:rsidRPr="00966800">
        <w:rPr>
          <w:rFonts w:cstheme="minorHAnsi"/>
          <w:b/>
          <w:bCs/>
          <w:sz w:val="28"/>
          <w:szCs w:val="28"/>
        </w:rPr>
        <w:t>Forslagsstiller: Alta Arbeiderparti</w:t>
      </w:r>
    </w:p>
    <w:p w14:paraId="4C5AC982" w14:textId="77777777" w:rsidR="00966800" w:rsidRPr="00966800" w:rsidRDefault="00966800" w:rsidP="00966800">
      <w:pPr>
        <w:rPr>
          <w:rFonts w:cstheme="minorHAnsi"/>
          <w:b/>
          <w:bCs/>
          <w:sz w:val="26"/>
          <w:szCs w:val="26"/>
        </w:rPr>
      </w:pPr>
    </w:p>
    <w:p w14:paraId="51F16AB3" w14:textId="77777777" w:rsidR="00966800" w:rsidRPr="00966800" w:rsidRDefault="00966800" w:rsidP="00966800">
      <w:pPr>
        <w:rPr>
          <w:rFonts w:cstheme="minorHAnsi"/>
          <w:b/>
          <w:bCs/>
          <w:sz w:val="24"/>
          <w:szCs w:val="24"/>
        </w:rPr>
      </w:pPr>
      <w:r w:rsidRPr="00966800">
        <w:rPr>
          <w:rFonts w:cstheme="minorHAnsi"/>
          <w:b/>
          <w:bCs/>
          <w:sz w:val="24"/>
          <w:szCs w:val="24"/>
        </w:rPr>
        <w:t xml:space="preserve">Forslag: </w:t>
      </w:r>
      <w:r w:rsidRPr="00966800">
        <w:rPr>
          <w:rFonts w:ascii="Calibri" w:hAnsi="Calibri" w:cs="Calibri"/>
          <w:sz w:val="24"/>
          <w:szCs w:val="24"/>
          <w:shd w:val="clear" w:color="auto" w:fill="FFFFFF"/>
        </w:rPr>
        <w:t>Det må utarbeides en ny stortingsmelding om forvaltningen av krabbefisket.</w:t>
      </w:r>
    </w:p>
    <w:p w14:paraId="35973323" w14:textId="77777777" w:rsidR="00966800" w:rsidRPr="00966800" w:rsidRDefault="00966800" w:rsidP="00966800">
      <w:pPr>
        <w:shd w:val="clear" w:color="auto" w:fill="FFFFFF"/>
        <w:spacing w:line="235" w:lineRule="atLeast"/>
        <w:rPr>
          <w:rFonts w:ascii="Calibri" w:eastAsia="Times New Roman" w:hAnsi="Calibri" w:cs="Calibri"/>
          <w:b/>
          <w:bCs/>
          <w:kern w:val="0"/>
          <w:sz w:val="24"/>
          <w:szCs w:val="24"/>
          <w:lang w:eastAsia="nb-NO"/>
          <w14:ligatures w14:val="none"/>
        </w:rPr>
      </w:pPr>
      <w:r w:rsidRPr="00966800">
        <w:rPr>
          <w:rFonts w:ascii="Calibri" w:eastAsia="Times New Roman" w:hAnsi="Calibri" w:cs="Calibri"/>
          <w:b/>
          <w:bCs/>
          <w:kern w:val="0"/>
          <w:sz w:val="24"/>
          <w:szCs w:val="24"/>
          <w:lang w:eastAsia="nb-NO"/>
          <w14:ligatures w14:val="none"/>
        </w:rPr>
        <w:t>Begrunnelse:</w:t>
      </w:r>
    </w:p>
    <w:p w14:paraId="0491A4F4" w14:textId="77777777" w:rsidR="00966800" w:rsidRPr="00966800" w:rsidRDefault="00966800" w:rsidP="00966800">
      <w:pPr>
        <w:shd w:val="clear" w:color="auto" w:fill="FFFFFF"/>
        <w:spacing w:line="235" w:lineRule="atLeast"/>
        <w:rPr>
          <w:rFonts w:ascii="Calibri" w:eastAsia="Times New Roman" w:hAnsi="Calibri" w:cs="Calibri"/>
          <w:kern w:val="0"/>
          <w:sz w:val="24"/>
          <w:szCs w:val="24"/>
          <w:lang w:eastAsia="nb-NO"/>
          <w14:ligatures w14:val="none"/>
        </w:rPr>
      </w:pPr>
      <w:r w:rsidRPr="00966800">
        <w:rPr>
          <w:rFonts w:ascii="Calibri" w:eastAsia="Times New Roman" w:hAnsi="Calibri" w:cs="Calibri"/>
          <w:kern w:val="0"/>
          <w:sz w:val="24"/>
          <w:szCs w:val="24"/>
          <w:lang w:eastAsia="nb-NO"/>
          <w14:ligatures w14:val="none"/>
        </w:rPr>
        <w:t>Dagens ordning med et utryddingsfiske av kongekrabbe i Vest-Finnmark bør vurderes avviklet. Hele Finnmark gjøres til et felles kvoteområde/kommersielt område og reguleres med fartøykvoter, og adgang til kommersielt krabbefiske gis til fiskere bosatt i Finnmark. Oppgaven med å begrense en ytterligere utbredelse av kongekrabben kan gjøres med et kommersielt fiske og etter de samme kriteriene som gjelder for fisket innenfor det kommersielle området. I Vest-Finnmark kan man fastsette fartøykvotene slik at man også begrenser utbredelsen til nye områder enda lenger vest og sørover.</w:t>
      </w:r>
    </w:p>
    <w:p w14:paraId="6271D2F2" w14:textId="77777777" w:rsidR="00966800" w:rsidRPr="00966800" w:rsidRDefault="00966800" w:rsidP="00966800">
      <w:pPr>
        <w:shd w:val="clear" w:color="auto" w:fill="FFFFFF"/>
        <w:spacing w:line="235" w:lineRule="atLeast"/>
        <w:rPr>
          <w:rFonts w:ascii="Calibri" w:eastAsia="Times New Roman" w:hAnsi="Calibri" w:cs="Calibri"/>
          <w:kern w:val="0"/>
          <w:sz w:val="24"/>
          <w:szCs w:val="24"/>
          <w:lang w:eastAsia="nb-NO"/>
          <w14:ligatures w14:val="none"/>
        </w:rPr>
      </w:pPr>
      <w:r w:rsidRPr="00966800">
        <w:rPr>
          <w:rFonts w:ascii="Calibri" w:eastAsia="Times New Roman" w:hAnsi="Calibri" w:cs="Calibri"/>
          <w:kern w:val="0"/>
          <w:sz w:val="24"/>
          <w:szCs w:val="24"/>
          <w:lang w:eastAsia="nb-NO"/>
          <w14:ligatures w14:val="none"/>
        </w:rPr>
        <w:t>Et langvarig utryddingsfiske har ikke utryddet kongekrabben. Det lar seg heller ikke gjøre, fordi det ikke finnes fiskeredskaper som kan brukes for total utrydding. I og med at det ikke lar seg gjøre å utrydde kongekrabben uttales det fra myndighetene at det er tilfredsstillende dersom man kan holde utbredelsen lavest mulig. Det er derfor galt å definere dages ordning som et utryddingsfiske. Det vil være langt mer hensiktsmessig å organisere forvaltningen av kongekrabben annerledes og der man tar hensyn til de ulike målsettingene.</w:t>
      </w:r>
    </w:p>
    <w:p w14:paraId="43B6717E" w14:textId="77777777" w:rsidR="00966800" w:rsidRPr="00966800" w:rsidRDefault="00966800" w:rsidP="00966800">
      <w:pPr>
        <w:shd w:val="clear" w:color="auto" w:fill="FFFFFF"/>
        <w:spacing w:line="235" w:lineRule="atLeast"/>
        <w:rPr>
          <w:rFonts w:ascii="Calibri" w:eastAsia="Times New Roman" w:hAnsi="Calibri" w:cs="Calibri"/>
          <w:kern w:val="0"/>
          <w:sz w:val="24"/>
          <w:szCs w:val="24"/>
          <w:lang w:eastAsia="nb-NO"/>
          <w14:ligatures w14:val="none"/>
        </w:rPr>
      </w:pPr>
      <w:r w:rsidRPr="00966800">
        <w:rPr>
          <w:rFonts w:ascii="Calibri" w:eastAsia="Times New Roman" w:hAnsi="Calibri" w:cs="Calibri"/>
          <w:kern w:val="0"/>
          <w:sz w:val="24"/>
          <w:szCs w:val="24"/>
          <w:lang w:eastAsia="nb-NO"/>
          <w14:ligatures w14:val="none"/>
        </w:rPr>
        <w:t>Finnmark Arbeiderparti ser med bekymring på at det er de minste som rammes hver gang det skal gjøres innstramninger i reguleringen av fisket etter kongekrabbe. Vi mener alle fartøystørrelser har sin rett til levedyktige rammevilkår - det må være lov å være liten. Det er i tillegg mange av de minste som er mest plaget av krabbe i annet fiskeri i fjordene, og derfor får utfordringer med å kvalifisere seg til krabbefiske ved økte aktivitetskrav.</w:t>
      </w:r>
    </w:p>
    <w:p w14:paraId="669FC4BA" w14:textId="77777777" w:rsidR="00966800" w:rsidRDefault="00966800" w:rsidP="00966800">
      <w:pPr>
        <w:rPr>
          <w:b/>
          <w:kern w:val="0"/>
          <w:sz w:val="28"/>
          <w:szCs w:val="28"/>
          <w14:ligatures w14:val="none"/>
        </w:rPr>
      </w:pPr>
    </w:p>
    <w:p w14:paraId="35C4ADA6" w14:textId="053350C4" w:rsidR="007C53A5" w:rsidRPr="000F192C" w:rsidRDefault="003A289C" w:rsidP="00966800">
      <w:pPr>
        <w:rPr>
          <w:b/>
          <w:color w:val="FF0000"/>
          <w:kern w:val="0"/>
          <w:sz w:val="28"/>
          <w:szCs w:val="28"/>
          <w14:ligatures w14:val="none"/>
        </w:rPr>
      </w:pPr>
      <w:r>
        <w:rPr>
          <w:b/>
          <w:color w:val="FF0000"/>
          <w:kern w:val="0"/>
          <w:sz w:val="28"/>
          <w:szCs w:val="28"/>
          <w14:ligatures w14:val="none"/>
        </w:rPr>
        <w:t>Egen uttalelse</w:t>
      </w:r>
    </w:p>
    <w:p w14:paraId="6167091C" w14:textId="32315C2E" w:rsidR="00966800" w:rsidRPr="00966800" w:rsidRDefault="00966800" w:rsidP="00966800">
      <w:pPr>
        <w:rPr>
          <w:b/>
          <w:bCs/>
          <w:sz w:val="28"/>
          <w:szCs w:val="28"/>
        </w:rPr>
      </w:pPr>
      <w:r w:rsidRPr="00966800">
        <w:rPr>
          <w:b/>
          <w:bCs/>
          <w:sz w:val="28"/>
          <w:szCs w:val="28"/>
        </w:rPr>
        <w:t>Tema kraft, industri og elektrifisering</w:t>
      </w:r>
    </w:p>
    <w:p w14:paraId="48D55A14" w14:textId="77777777" w:rsidR="00966800" w:rsidRPr="00966800" w:rsidRDefault="00966800" w:rsidP="00966800">
      <w:pPr>
        <w:spacing w:after="0" w:line="240" w:lineRule="auto"/>
        <w:rPr>
          <w:rFonts w:ascii="Calibri" w:hAnsi="Calibri" w:cstheme="minorHAnsi"/>
          <w:b/>
          <w:bCs/>
          <w:kern w:val="0"/>
          <w:sz w:val="28"/>
          <w:szCs w:val="28"/>
        </w:rPr>
      </w:pPr>
      <w:r w:rsidRPr="00966800">
        <w:rPr>
          <w:rFonts w:ascii="Calibri" w:hAnsi="Calibri" w:cstheme="minorHAnsi"/>
          <w:b/>
          <w:bCs/>
          <w:kern w:val="0"/>
          <w:sz w:val="28"/>
          <w:szCs w:val="28"/>
        </w:rPr>
        <w:t xml:space="preserve">Sak 50 Uttalelse om kraft- og industriløft </w:t>
      </w:r>
    </w:p>
    <w:p w14:paraId="3BED821D" w14:textId="77777777" w:rsidR="00966800" w:rsidRPr="00966800" w:rsidRDefault="00966800" w:rsidP="00966800">
      <w:pPr>
        <w:spacing w:after="0" w:line="240" w:lineRule="auto"/>
        <w:rPr>
          <w:rFonts w:ascii="Calibri" w:hAnsi="Calibri" w:cstheme="minorHAnsi"/>
          <w:b/>
          <w:bCs/>
          <w:kern w:val="0"/>
          <w:sz w:val="28"/>
          <w:szCs w:val="28"/>
        </w:rPr>
      </w:pPr>
      <w:r w:rsidRPr="00966800">
        <w:rPr>
          <w:rFonts w:ascii="Calibri" w:hAnsi="Calibri" w:cstheme="minorHAnsi"/>
          <w:b/>
          <w:bCs/>
          <w:kern w:val="0"/>
          <w:sz w:val="28"/>
          <w:szCs w:val="28"/>
        </w:rPr>
        <w:t>Forslagstiller: Hammerfest Arbeiderparti</w:t>
      </w:r>
    </w:p>
    <w:p w14:paraId="21A56C00" w14:textId="77777777" w:rsidR="00966800" w:rsidRPr="00966800" w:rsidRDefault="00966800" w:rsidP="00966800">
      <w:pPr>
        <w:autoSpaceDE w:val="0"/>
        <w:autoSpaceDN w:val="0"/>
        <w:adjustRightInd w:val="0"/>
        <w:spacing w:after="0" w:line="240" w:lineRule="auto"/>
        <w:rPr>
          <w:rFonts w:cstheme="minorHAnsi"/>
          <w:color w:val="000000"/>
          <w:kern w:val="0"/>
          <w:sz w:val="24"/>
          <w:szCs w:val="24"/>
        </w:rPr>
      </w:pPr>
    </w:p>
    <w:p w14:paraId="622D1131" w14:textId="77777777" w:rsidR="00966800" w:rsidRPr="00966800" w:rsidRDefault="00966800" w:rsidP="00966800">
      <w:pPr>
        <w:autoSpaceDE w:val="0"/>
        <w:autoSpaceDN w:val="0"/>
        <w:adjustRightInd w:val="0"/>
        <w:spacing w:after="0" w:line="240" w:lineRule="auto"/>
        <w:rPr>
          <w:rFonts w:cstheme="minorHAnsi"/>
          <w:color w:val="000000"/>
          <w:kern w:val="0"/>
          <w:sz w:val="24"/>
          <w:szCs w:val="24"/>
        </w:rPr>
      </w:pPr>
      <w:r w:rsidRPr="00966800">
        <w:rPr>
          <w:rFonts w:cstheme="minorHAnsi"/>
          <w:color w:val="000000"/>
          <w:kern w:val="0"/>
          <w:sz w:val="24"/>
          <w:szCs w:val="24"/>
        </w:rPr>
        <w:t xml:space="preserve">Finnmark Arbeiderparti har hele tiden vært tydelig på at elektrifisering av Melkøya krever at nettet i Finnmark utbygges raskt, slik at samfunns- og næringsutvikling i Finnmark ikke rammes av redusert tilgang på nødvendig kraft. FAP har også stilt krav om at elektrifisering kun kan skje når det er tilstrekkelig kapasitet i nett og i produksjon av energi til å dekke framtidig etterspørsel i Finnmark. Vi har samtidig påpekt at Melkøyas viktige rolle i forhold til energitilførselen til Europa må opprettholdes. </w:t>
      </w:r>
    </w:p>
    <w:p w14:paraId="75F972CB" w14:textId="77777777" w:rsidR="00966800" w:rsidRPr="00966800" w:rsidRDefault="00966800" w:rsidP="00966800">
      <w:pPr>
        <w:autoSpaceDE w:val="0"/>
        <w:autoSpaceDN w:val="0"/>
        <w:adjustRightInd w:val="0"/>
        <w:spacing w:after="0" w:line="240" w:lineRule="auto"/>
        <w:rPr>
          <w:rFonts w:cstheme="minorHAnsi"/>
          <w:color w:val="000000"/>
          <w:kern w:val="0"/>
          <w:sz w:val="24"/>
          <w:szCs w:val="24"/>
        </w:rPr>
      </w:pPr>
    </w:p>
    <w:p w14:paraId="7DB5C875" w14:textId="77777777" w:rsidR="00966800" w:rsidRPr="00966800" w:rsidRDefault="00966800" w:rsidP="00966800">
      <w:pPr>
        <w:autoSpaceDE w:val="0"/>
        <w:autoSpaceDN w:val="0"/>
        <w:adjustRightInd w:val="0"/>
        <w:spacing w:after="0" w:line="240" w:lineRule="auto"/>
        <w:rPr>
          <w:rFonts w:cstheme="minorHAnsi"/>
          <w:color w:val="000000"/>
          <w:kern w:val="0"/>
          <w:sz w:val="24"/>
          <w:szCs w:val="24"/>
        </w:rPr>
      </w:pPr>
      <w:r w:rsidRPr="00966800">
        <w:rPr>
          <w:rFonts w:cstheme="minorHAnsi"/>
          <w:color w:val="000000"/>
          <w:kern w:val="0"/>
          <w:sz w:val="24"/>
          <w:szCs w:val="24"/>
        </w:rPr>
        <w:t xml:space="preserve">Regjeringens kraft- og industriløft innfrir våre krav. Det bidrar også til å sikre de rundt 900 arbeidsplassene i regionen tilknyttet Melkøya. Trykket faller i reservoarene, og uten investeringer kan ikke produksjonen fortsette, og arbeidsplassene ville ha stått i fare. </w:t>
      </w:r>
    </w:p>
    <w:p w14:paraId="41D8344E" w14:textId="77777777" w:rsidR="00966800" w:rsidRPr="00966800" w:rsidRDefault="00966800" w:rsidP="00966800">
      <w:pPr>
        <w:autoSpaceDE w:val="0"/>
        <w:autoSpaceDN w:val="0"/>
        <w:adjustRightInd w:val="0"/>
        <w:spacing w:after="0" w:line="240" w:lineRule="auto"/>
        <w:rPr>
          <w:rFonts w:cstheme="minorHAnsi"/>
          <w:color w:val="000000"/>
          <w:kern w:val="0"/>
          <w:sz w:val="24"/>
          <w:szCs w:val="24"/>
        </w:rPr>
      </w:pPr>
      <w:r w:rsidRPr="00966800">
        <w:rPr>
          <w:rFonts w:cstheme="minorHAnsi"/>
          <w:color w:val="000000"/>
          <w:kern w:val="0"/>
          <w:sz w:val="24"/>
          <w:szCs w:val="24"/>
        </w:rPr>
        <w:t xml:space="preserve">Kraft- og industriløftet gjør elektrifiseringen av Melkøya til en motor for videre industriell utvikling i nord. Jobben med å legge til rette for at det kan realiseres flere muligheter i Finnmark og Nord-Norge er i gang. Et forsterket nett og mer fornybar kraft er en grunnleggende forutsetning for å lykkes. </w:t>
      </w:r>
    </w:p>
    <w:p w14:paraId="1E5B5B4C" w14:textId="77777777" w:rsidR="00966800" w:rsidRPr="00966800" w:rsidRDefault="00966800" w:rsidP="00966800">
      <w:pPr>
        <w:autoSpaceDE w:val="0"/>
        <w:autoSpaceDN w:val="0"/>
        <w:adjustRightInd w:val="0"/>
        <w:spacing w:after="0" w:line="240" w:lineRule="auto"/>
        <w:rPr>
          <w:rFonts w:cstheme="minorHAnsi"/>
          <w:color w:val="000000"/>
          <w:kern w:val="0"/>
          <w:sz w:val="24"/>
          <w:szCs w:val="24"/>
        </w:rPr>
      </w:pPr>
    </w:p>
    <w:p w14:paraId="31CA269C" w14:textId="77777777" w:rsidR="00966800" w:rsidRPr="00966800" w:rsidRDefault="00966800" w:rsidP="00966800">
      <w:pPr>
        <w:autoSpaceDE w:val="0"/>
        <w:autoSpaceDN w:val="0"/>
        <w:adjustRightInd w:val="0"/>
        <w:spacing w:after="0" w:line="240" w:lineRule="auto"/>
        <w:rPr>
          <w:rFonts w:cstheme="minorHAnsi"/>
          <w:color w:val="000000"/>
          <w:kern w:val="0"/>
          <w:sz w:val="24"/>
          <w:szCs w:val="24"/>
        </w:rPr>
      </w:pPr>
      <w:r w:rsidRPr="00966800">
        <w:rPr>
          <w:rFonts w:cstheme="minorHAnsi"/>
          <w:color w:val="000000"/>
          <w:kern w:val="0"/>
          <w:sz w:val="24"/>
          <w:szCs w:val="24"/>
        </w:rPr>
        <w:t xml:space="preserve">Det er også av sikkerhetspolitisk betydning å legge til rette for utvikling av næringsliv i Finnmark. Det er bra for hele landet om vi lykkes med dette. </w:t>
      </w:r>
    </w:p>
    <w:p w14:paraId="33380AC3" w14:textId="77777777" w:rsidR="00966800" w:rsidRPr="00966800" w:rsidRDefault="00966800" w:rsidP="00966800">
      <w:pPr>
        <w:autoSpaceDE w:val="0"/>
        <w:autoSpaceDN w:val="0"/>
        <w:adjustRightInd w:val="0"/>
        <w:spacing w:after="0" w:line="240" w:lineRule="auto"/>
        <w:rPr>
          <w:rFonts w:cstheme="minorHAnsi"/>
          <w:color w:val="000000"/>
          <w:kern w:val="0"/>
          <w:sz w:val="24"/>
          <w:szCs w:val="24"/>
        </w:rPr>
      </w:pPr>
    </w:p>
    <w:p w14:paraId="08019763" w14:textId="77777777" w:rsidR="00966800" w:rsidRPr="00966800" w:rsidRDefault="00966800" w:rsidP="00966800">
      <w:pPr>
        <w:autoSpaceDE w:val="0"/>
        <w:autoSpaceDN w:val="0"/>
        <w:adjustRightInd w:val="0"/>
        <w:spacing w:after="0" w:line="240" w:lineRule="auto"/>
        <w:rPr>
          <w:rFonts w:cstheme="minorHAnsi"/>
          <w:color w:val="000000"/>
          <w:kern w:val="0"/>
          <w:sz w:val="24"/>
          <w:szCs w:val="24"/>
        </w:rPr>
      </w:pPr>
      <w:r w:rsidRPr="00966800">
        <w:rPr>
          <w:rFonts w:cstheme="minorHAnsi"/>
          <w:color w:val="000000"/>
          <w:kern w:val="0"/>
          <w:sz w:val="24"/>
          <w:szCs w:val="24"/>
        </w:rPr>
        <w:t xml:space="preserve">Finnmark Arbeiderparti har også vært tydelig på at mest mulig av kraften reservert Melkøya, kan reserveres nye aktører. Som følge av kraft- og industriløftet har Statnett allerede frigjort kraft til bedrifter i Finnmark. I oktober forrige år frigjorde Statnett 215 MW ny kapasitet til bedrifter i vår nordligste region. Som en direkte følge av regjeringens kraftpakke. </w:t>
      </w:r>
    </w:p>
    <w:p w14:paraId="40195B73" w14:textId="77777777" w:rsidR="00966800" w:rsidRPr="00966800" w:rsidRDefault="00966800" w:rsidP="00966800">
      <w:pPr>
        <w:autoSpaceDE w:val="0"/>
        <w:autoSpaceDN w:val="0"/>
        <w:adjustRightInd w:val="0"/>
        <w:spacing w:after="0" w:line="240" w:lineRule="auto"/>
        <w:rPr>
          <w:rFonts w:cstheme="minorHAnsi"/>
          <w:color w:val="000000"/>
          <w:kern w:val="0"/>
          <w:sz w:val="24"/>
          <w:szCs w:val="24"/>
        </w:rPr>
      </w:pPr>
      <w:r w:rsidRPr="00966800">
        <w:rPr>
          <w:rFonts w:cstheme="minorHAnsi"/>
          <w:color w:val="000000"/>
          <w:kern w:val="0"/>
          <w:sz w:val="24"/>
          <w:szCs w:val="24"/>
        </w:rPr>
        <w:t xml:space="preserve">Kraft- og industriløftet innebærer også 13 milliarder kroner i investeringer. Særlig bygg- og anleggsbransjen får store kontrakter. Totalt vil dette bety 1700 årsverk i Nord-Norge i anleggsfasen. </w:t>
      </w:r>
    </w:p>
    <w:p w14:paraId="27D6243E" w14:textId="77777777" w:rsidR="00966800" w:rsidRPr="00966800" w:rsidRDefault="00966800" w:rsidP="00966800">
      <w:pPr>
        <w:rPr>
          <w:rFonts w:cstheme="minorHAnsi"/>
          <w:sz w:val="24"/>
          <w:szCs w:val="24"/>
        </w:rPr>
      </w:pPr>
      <w:r w:rsidRPr="00966800">
        <w:rPr>
          <w:rFonts w:cstheme="minorHAnsi"/>
          <w:kern w:val="0"/>
          <w:sz w:val="24"/>
          <w:szCs w:val="24"/>
        </w:rPr>
        <w:t xml:space="preserve">Finnmark Arbeiderparti har store forventninger til at ny kraftproduksjon i fylket vårt tar hensyn til natur, miljø og urfolks rettigheter. Horisont Energi har lansert et mulig gasskraftverk med CO2-fangst, som vil kunne tilføre betydelige mengder ren energi til kraftnettet. Utbygging av havvind utenfor Finnmark kan også bidra til å styrke kraftsystemet på land. Gasskraftverk med CO2-fangst og havvind utenfor Finnmark, vil begge kunne gi nye oppdrag til leverandørindustrien i landsdelen, og også kunne bidra til å styrke kraftsituasjon totalt i nord. Vi forventer at regjeringen følger opp Stortingets vedtak om å åpne et område for havvind i nord senest i 2027. </w:t>
      </w:r>
      <w:proofErr w:type="spellStart"/>
      <w:r w:rsidRPr="00966800">
        <w:rPr>
          <w:rFonts w:cstheme="minorHAnsi"/>
          <w:kern w:val="0"/>
          <w:sz w:val="24"/>
          <w:szCs w:val="24"/>
        </w:rPr>
        <w:t>Goliatvind</w:t>
      </w:r>
      <w:proofErr w:type="spellEnd"/>
      <w:r w:rsidRPr="00966800">
        <w:rPr>
          <w:rFonts w:cstheme="minorHAnsi"/>
          <w:kern w:val="0"/>
          <w:sz w:val="24"/>
          <w:szCs w:val="24"/>
        </w:rPr>
        <w:t xml:space="preserve"> er et demonstrasjonsprosjekt som bør kunne tilrettelegges for før den tid.</w:t>
      </w:r>
    </w:p>
    <w:p w14:paraId="607F90EB" w14:textId="7A037914" w:rsidR="00966800" w:rsidRDefault="00966800" w:rsidP="00966800">
      <w:pPr>
        <w:spacing w:after="0" w:line="240" w:lineRule="auto"/>
        <w:rPr>
          <w:rFonts w:ascii="Calibri" w:hAnsi="Calibri" w:cs="Calibri"/>
          <w:kern w:val="0"/>
          <w:sz w:val="24"/>
          <w:szCs w:val="24"/>
        </w:rPr>
      </w:pPr>
    </w:p>
    <w:p w14:paraId="7A00572E" w14:textId="271BC562" w:rsidR="007879F6" w:rsidRPr="00626837" w:rsidRDefault="007879F6" w:rsidP="007879F6">
      <w:pPr>
        <w:rPr>
          <w:rFonts w:cstheme="minorHAnsi"/>
          <w:b/>
          <w:bCs/>
          <w:color w:val="FF0000"/>
          <w:sz w:val="28"/>
          <w:szCs w:val="28"/>
        </w:rPr>
      </w:pPr>
      <w:r w:rsidRPr="00626837">
        <w:rPr>
          <w:rFonts w:cstheme="minorHAnsi"/>
          <w:b/>
          <w:bCs/>
          <w:color w:val="FF0000"/>
          <w:sz w:val="28"/>
          <w:szCs w:val="28"/>
        </w:rPr>
        <w:t>Vi lager e</w:t>
      </w:r>
      <w:r>
        <w:rPr>
          <w:rFonts w:cstheme="minorHAnsi"/>
          <w:b/>
          <w:bCs/>
          <w:color w:val="FF0000"/>
          <w:sz w:val="28"/>
          <w:szCs w:val="28"/>
        </w:rPr>
        <w:t xml:space="preserve">gen kraftuttalelse </w:t>
      </w:r>
    </w:p>
    <w:p w14:paraId="18E774B2" w14:textId="77777777" w:rsidR="00966800" w:rsidRPr="00966800" w:rsidRDefault="00966800" w:rsidP="00966800">
      <w:pPr>
        <w:rPr>
          <w:b/>
          <w:bCs/>
          <w:sz w:val="28"/>
          <w:szCs w:val="28"/>
        </w:rPr>
      </w:pPr>
    </w:p>
    <w:p w14:paraId="027484AB" w14:textId="77777777" w:rsidR="00966800" w:rsidRPr="00966800" w:rsidRDefault="00966800" w:rsidP="00966800">
      <w:pPr>
        <w:spacing w:after="0" w:line="240" w:lineRule="auto"/>
        <w:rPr>
          <w:rFonts w:ascii="Calibri" w:hAnsi="Calibri" w:cs="Calibri"/>
          <w:b/>
          <w:kern w:val="0"/>
          <w:sz w:val="28"/>
          <w:szCs w:val="28"/>
        </w:rPr>
      </w:pPr>
      <w:r w:rsidRPr="00966800">
        <w:rPr>
          <w:rFonts w:ascii="Calibri" w:hAnsi="Calibri" w:cs="Calibri"/>
          <w:b/>
          <w:kern w:val="0"/>
          <w:sz w:val="28"/>
          <w:szCs w:val="28"/>
        </w:rPr>
        <w:t>Sak 51 Øst-Finnmark trenger mer kraft og bedre kraftinfrastruktur</w:t>
      </w:r>
    </w:p>
    <w:p w14:paraId="4B1249D8" w14:textId="77777777" w:rsidR="00966800" w:rsidRPr="00966800" w:rsidRDefault="00966800" w:rsidP="00966800">
      <w:pPr>
        <w:spacing w:after="0" w:line="240" w:lineRule="auto"/>
        <w:rPr>
          <w:rFonts w:ascii="Calibri" w:hAnsi="Calibri" w:cs="Calibri"/>
          <w:b/>
          <w:kern w:val="0"/>
          <w:sz w:val="28"/>
          <w:szCs w:val="28"/>
        </w:rPr>
      </w:pPr>
      <w:r w:rsidRPr="00966800">
        <w:rPr>
          <w:rFonts w:ascii="Calibri" w:hAnsi="Calibri" w:cs="Calibri"/>
          <w:b/>
          <w:kern w:val="0"/>
          <w:sz w:val="28"/>
          <w:szCs w:val="28"/>
        </w:rPr>
        <w:t xml:space="preserve">Forslagsstiller: Vadsø Arbeiderparti  </w:t>
      </w:r>
    </w:p>
    <w:p w14:paraId="17A7C661" w14:textId="77777777" w:rsidR="00966800" w:rsidRPr="00966800" w:rsidRDefault="00966800" w:rsidP="00966800">
      <w:pPr>
        <w:spacing w:after="0" w:line="240" w:lineRule="auto"/>
        <w:ind w:left="720"/>
        <w:rPr>
          <w:rFonts w:ascii="Calibri" w:eastAsia="Times New Roman" w:hAnsi="Calibri" w:cs="Calibri"/>
          <w:kern w:val="0"/>
          <w:sz w:val="28"/>
          <w:szCs w:val="28"/>
        </w:rPr>
      </w:pPr>
    </w:p>
    <w:p w14:paraId="1A7238BA" w14:textId="77777777" w:rsidR="00966800" w:rsidRPr="00966800" w:rsidRDefault="00966800" w:rsidP="00966800">
      <w:pPr>
        <w:spacing w:after="0" w:line="240" w:lineRule="auto"/>
        <w:rPr>
          <w:rFonts w:ascii="Calibri" w:eastAsia="Times New Roman" w:hAnsi="Calibri" w:cs="Calibri"/>
          <w:kern w:val="0"/>
          <w:sz w:val="24"/>
          <w:szCs w:val="24"/>
        </w:rPr>
      </w:pPr>
      <w:r w:rsidRPr="00966800">
        <w:rPr>
          <w:rFonts w:ascii="Calibri" w:eastAsia="Times New Roman" w:hAnsi="Calibri" w:cs="Calibri"/>
          <w:kern w:val="0"/>
          <w:sz w:val="24"/>
          <w:szCs w:val="24"/>
        </w:rPr>
        <w:t xml:space="preserve">Vadsø Arbeiderparti er glad for at regjeringa i sin kraftpakke for Finnmark har vedtatt at 420kV-linja til Varangerbotn skal bygges. Vi forutsetter at NVE følger opp de klare føringene fra regjeringa om et eget hurtigspor for behandling av konsesjoner. I dag handler dette om at vi skal kunne delta aktivt det grønne skiftet og dermed kunne bidra i nødvendig nærings- og samfunnsutvikling som er svært viktig i en sikkerhetspolitisk sammenheng i form av regional utvikling og tilstedeværelse. </w:t>
      </w:r>
    </w:p>
    <w:p w14:paraId="2AF707F8" w14:textId="77777777" w:rsidR="00966800" w:rsidRPr="00966800" w:rsidRDefault="00966800" w:rsidP="00966800">
      <w:pPr>
        <w:spacing w:after="0" w:line="240" w:lineRule="auto"/>
        <w:rPr>
          <w:rFonts w:ascii="Calibri" w:eastAsia="Times New Roman" w:hAnsi="Calibri" w:cs="Calibri"/>
          <w:kern w:val="0"/>
          <w:sz w:val="24"/>
          <w:szCs w:val="24"/>
        </w:rPr>
      </w:pPr>
    </w:p>
    <w:p w14:paraId="61F98B1C" w14:textId="77777777" w:rsidR="00966800" w:rsidRPr="00966800" w:rsidRDefault="00966800" w:rsidP="00966800">
      <w:pPr>
        <w:spacing w:after="0" w:line="240" w:lineRule="auto"/>
        <w:rPr>
          <w:rFonts w:ascii="Calibri" w:eastAsia="Times New Roman" w:hAnsi="Calibri" w:cs="Calibri"/>
          <w:kern w:val="0"/>
          <w:sz w:val="24"/>
          <w:szCs w:val="24"/>
        </w:rPr>
      </w:pPr>
      <w:r w:rsidRPr="00966800">
        <w:rPr>
          <w:rFonts w:ascii="Calibri" w:eastAsia="Times New Roman" w:hAnsi="Calibri" w:cs="Calibri"/>
          <w:kern w:val="0"/>
          <w:sz w:val="24"/>
          <w:szCs w:val="24"/>
        </w:rPr>
        <w:t xml:space="preserve">I løpet av de siste årene har det heldigvis funnet sted utvikling lokalt/regionalt. Varanger Kraft AS har siden begynnelsen av 2000-tallet utredet mulighetene for etablering av vindkraftproduksjon på Varangerhalvøya. I 2013 ble det tatt investeringsbeslutning for første del av anlegget på </w:t>
      </w:r>
      <w:proofErr w:type="spellStart"/>
      <w:r w:rsidRPr="00966800">
        <w:rPr>
          <w:rFonts w:ascii="Calibri" w:eastAsia="Times New Roman" w:hAnsi="Calibri" w:cs="Calibri"/>
          <w:kern w:val="0"/>
          <w:sz w:val="24"/>
          <w:szCs w:val="24"/>
        </w:rPr>
        <w:t>Raggovidda</w:t>
      </w:r>
      <w:proofErr w:type="spellEnd"/>
      <w:r w:rsidRPr="00966800">
        <w:rPr>
          <w:rFonts w:ascii="Calibri" w:eastAsia="Times New Roman" w:hAnsi="Calibri" w:cs="Calibri"/>
          <w:kern w:val="0"/>
          <w:sz w:val="24"/>
          <w:szCs w:val="24"/>
        </w:rPr>
        <w:t xml:space="preserve">, og 45 mW ble satt i drift i 2014. Kapasiteten i nettet har begrenset utbyggingen av den tildelte konsesjonen på totalt 200 MW. </w:t>
      </w:r>
    </w:p>
    <w:p w14:paraId="3D5A9F18" w14:textId="77777777" w:rsidR="00966800" w:rsidRPr="00966800" w:rsidRDefault="00966800" w:rsidP="00966800">
      <w:pPr>
        <w:spacing w:after="0" w:line="240" w:lineRule="auto"/>
        <w:rPr>
          <w:rFonts w:ascii="Calibri" w:eastAsia="Times New Roman" w:hAnsi="Calibri" w:cs="Calibri"/>
          <w:kern w:val="0"/>
          <w:sz w:val="24"/>
          <w:szCs w:val="24"/>
        </w:rPr>
      </w:pPr>
    </w:p>
    <w:p w14:paraId="5896211A" w14:textId="77777777" w:rsidR="00966800" w:rsidRPr="00966800" w:rsidRDefault="00966800" w:rsidP="00966800">
      <w:pPr>
        <w:spacing w:after="0" w:line="240" w:lineRule="auto"/>
        <w:rPr>
          <w:rFonts w:ascii="Calibri" w:eastAsia="Times New Roman" w:hAnsi="Calibri" w:cs="Calibri"/>
          <w:kern w:val="0"/>
          <w:sz w:val="24"/>
          <w:szCs w:val="24"/>
        </w:rPr>
      </w:pPr>
      <w:r w:rsidRPr="00966800">
        <w:rPr>
          <w:rFonts w:ascii="Calibri" w:eastAsia="Times New Roman" w:hAnsi="Calibri" w:cs="Calibri"/>
          <w:kern w:val="0"/>
          <w:sz w:val="24"/>
          <w:szCs w:val="24"/>
        </w:rPr>
        <w:t xml:space="preserve">Med bakgrunn i tilknytningsplikten påla NVE allerede rundt 2014 Varanger Kraftnett AS (i dag Barents Nett AS) å bygge ut nødvendig regional nettkapasitet som muliggjorde utbyggingen av </w:t>
      </w:r>
      <w:proofErr w:type="spellStart"/>
      <w:r w:rsidRPr="00966800">
        <w:rPr>
          <w:rFonts w:ascii="Calibri" w:eastAsia="Times New Roman" w:hAnsi="Calibri" w:cs="Calibri"/>
          <w:kern w:val="0"/>
          <w:sz w:val="24"/>
          <w:szCs w:val="24"/>
        </w:rPr>
        <w:t>Raggovidda</w:t>
      </w:r>
      <w:proofErr w:type="spellEnd"/>
      <w:r w:rsidRPr="00966800">
        <w:rPr>
          <w:rFonts w:ascii="Calibri" w:eastAsia="Times New Roman" w:hAnsi="Calibri" w:cs="Calibri"/>
          <w:kern w:val="0"/>
          <w:sz w:val="24"/>
          <w:szCs w:val="24"/>
        </w:rPr>
        <w:t xml:space="preserve"> del 2 med ytterligere 52 MW. </w:t>
      </w:r>
      <w:proofErr w:type="spellStart"/>
      <w:r w:rsidRPr="00966800">
        <w:rPr>
          <w:rFonts w:ascii="Calibri" w:eastAsia="Times New Roman" w:hAnsi="Calibri" w:cs="Calibri"/>
          <w:kern w:val="0"/>
          <w:sz w:val="24"/>
          <w:szCs w:val="24"/>
        </w:rPr>
        <w:t>Raggovidda</w:t>
      </w:r>
      <w:proofErr w:type="spellEnd"/>
      <w:r w:rsidRPr="00966800">
        <w:rPr>
          <w:rFonts w:ascii="Calibri" w:eastAsia="Times New Roman" w:hAnsi="Calibri" w:cs="Calibri"/>
          <w:kern w:val="0"/>
          <w:sz w:val="24"/>
          <w:szCs w:val="24"/>
        </w:rPr>
        <w:t xml:space="preserve"> del 2 ble satt i drift i 2021. Regional nettkapasitet i dag har rom for å også kunne ta </w:t>
      </w:r>
      <w:proofErr w:type="spellStart"/>
      <w:proofErr w:type="gramStart"/>
      <w:r w:rsidRPr="00966800">
        <w:rPr>
          <w:rFonts w:ascii="Calibri" w:eastAsia="Times New Roman" w:hAnsi="Calibri" w:cs="Calibri"/>
          <w:kern w:val="0"/>
          <w:sz w:val="24"/>
          <w:szCs w:val="24"/>
        </w:rPr>
        <w:t>i mot</w:t>
      </w:r>
      <w:proofErr w:type="spellEnd"/>
      <w:proofErr w:type="gramEnd"/>
      <w:r w:rsidRPr="00966800">
        <w:rPr>
          <w:rFonts w:ascii="Calibri" w:eastAsia="Times New Roman" w:hAnsi="Calibri" w:cs="Calibri"/>
          <w:kern w:val="0"/>
          <w:sz w:val="24"/>
          <w:szCs w:val="24"/>
        </w:rPr>
        <w:t xml:space="preserve"> resterende konsesjonsgitt- men ikke utbygd kraftproduksjon på </w:t>
      </w:r>
      <w:proofErr w:type="spellStart"/>
      <w:r w:rsidRPr="00966800">
        <w:rPr>
          <w:rFonts w:ascii="Calibri" w:eastAsia="Times New Roman" w:hAnsi="Calibri" w:cs="Calibri"/>
          <w:kern w:val="0"/>
          <w:sz w:val="24"/>
          <w:szCs w:val="24"/>
        </w:rPr>
        <w:t>tot</w:t>
      </w:r>
      <w:proofErr w:type="spellEnd"/>
      <w:r w:rsidRPr="00966800">
        <w:rPr>
          <w:rFonts w:ascii="Calibri" w:eastAsia="Times New Roman" w:hAnsi="Calibri" w:cs="Calibri"/>
          <w:kern w:val="0"/>
          <w:sz w:val="24"/>
          <w:szCs w:val="24"/>
        </w:rPr>
        <w:t xml:space="preserve"> 170 MW (100 MW </w:t>
      </w:r>
      <w:proofErr w:type="spellStart"/>
      <w:r w:rsidRPr="00966800">
        <w:rPr>
          <w:rFonts w:ascii="Calibri" w:eastAsia="Times New Roman" w:hAnsi="Calibri" w:cs="Calibri"/>
          <w:kern w:val="0"/>
          <w:sz w:val="24"/>
          <w:szCs w:val="24"/>
        </w:rPr>
        <w:t>Raggovidda</w:t>
      </w:r>
      <w:proofErr w:type="spellEnd"/>
      <w:r w:rsidRPr="00966800">
        <w:rPr>
          <w:rFonts w:ascii="Calibri" w:eastAsia="Times New Roman" w:hAnsi="Calibri" w:cs="Calibri"/>
          <w:kern w:val="0"/>
          <w:sz w:val="24"/>
          <w:szCs w:val="24"/>
        </w:rPr>
        <w:t>, 70 MW Hamnefjell).</w:t>
      </w:r>
    </w:p>
    <w:p w14:paraId="1280C3EE" w14:textId="77777777" w:rsidR="00966800" w:rsidRPr="00966800" w:rsidRDefault="00966800" w:rsidP="00966800">
      <w:pPr>
        <w:spacing w:after="0" w:line="240" w:lineRule="auto"/>
        <w:rPr>
          <w:rFonts w:ascii="Calibri" w:eastAsia="Times New Roman" w:hAnsi="Calibri" w:cs="Calibri"/>
          <w:kern w:val="0"/>
          <w:sz w:val="24"/>
          <w:szCs w:val="24"/>
        </w:rPr>
      </w:pPr>
    </w:p>
    <w:p w14:paraId="70E940FF" w14:textId="77777777" w:rsidR="00966800" w:rsidRPr="00966800" w:rsidRDefault="00966800" w:rsidP="00966800">
      <w:pPr>
        <w:spacing w:after="0" w:line="240" w:lineRule="auto"/>
        <w:rPr>
          <w:rFonts w:ascii="Calibri" w:eastAsia="Times New Roman" w:hAnsi="Calibri" w:cs="Calibri"/>
          <w:kern w:val="0"/>
          <w:sz w:val="24"/>
          <w:szCs w:val="24"/>
        </w:rPr>
      </w:pPr>
      <w:r w:rsidRPr="00966800">
        <w:rPr>
          <w:rFonts w:ascii="Calibri" w:eastAsia="Times New Roman" w:hAnsi="Calibri" w:cs="Calibri"/>
          <w:kern w:val="0"/>
          <w:sz w:val="24"/>
          <w:szCs w:val="24"/>
        </w:rPr>
        <w:t>I dag er kapasiteten i transmisjonsnettet begrensningen. Statnett SF søkte i desember 2021 om konsesjon for ny 420 kV linje. Etter denne datoen kan de rettmessig peke på NVE og deres behandling. Hvorfor NVE i perioden frem til desember 2021, på samme måte som de gjorde med Varanger Kraft Nett As i 2014, ikke har brukt tilknytningsplikten overfor Statnett SF er uforståelig. Konsekvensen er at Øst-Finnmark har vært- og fortsatt er avholdt fra å kunne knytte til både ny produksjon (også det som er konsesjonsgitt) og nytt forbruk av noenlunde størrelse.</w:t>
      </w:r>
    </w:p>
    <w:p w14:paraId="3F6F780A" w14:textId="77777777" w:rsidR="00966800" w:rsidRPr="00966800" w:rsidRDefault="00966800" w:rsidP="00966800">
      <w:pPr>
        <w:spacing w:after="0" w:line="240" w:lineRule="auto"/>
        <w:rPr>
          <w:rFonts w:ascii="Calibri" w:eastAsia="Times New Roman" w:hAnsi="Calibri" w:cs="Calibri"/>
          <w:kern w:val="0"/>
          <w:sz w:val="24"/>
          <w:szCs w:val="24"/>
        </w:rPr>
      </w:pPr>
    </w:p>
    <w:p w14:paraId="325CE5C9" w14:textId="77777777" w:rsidR="00966800" w:rsidRPr="00966800" w:rsidRDefault="00966800" w:rsidP="00966800">
      <w:pPr>
        <w:spacing w:after="0" w:line="240" w:lineRule="auto"/>
        <w:rPr>
          <w:rFonts w:ascii="Calibri" w:eastAsia="Times New Roman" w:hAnsi="Calibri" w:cs="Calibri"/>
          <w:kern w:val="0"/>
          <w:sz w:val="24"/>
          <w:szCs w:val="24"/>
        </w:rPr>
      </w:pPr>
      <w:r w:rsidRPr="00966800">
        <w:rPr>
          <w:rFonts w:ascii="Calibri" w:eastAsia="Times New Roman" w:hAnsi="Calibri" w:cs="Calibri"/>
          <w:kern w:val="0"/>
          <w:sz w:val="24"/>
          <w:szCs w:val="24"/>
        </w:rPr>
        <w:t xml:space="preserve">Det grønne skiftet og elektrifiseringen av energisystemene krever mer produksjon og mer nett. Parisavtalen av 2015 satt 1,5°-målet. I dag vet vi at oppvarmingen vil overstige dette målet og vi vet at konsekvensene av dette blir alvorlige avhengig av hvor mye- og hvor lenge vi overstiger dette målet. I Norge har vi </w:t>
      </w:r>
      <w:proofErr w:type="spellStart"/>
      <w:r w:rsidRPr="00966800">
        <w:rPr>
          <w:rFonts w:ascii="Calibri" w:eastAsia="Times New Roman" w:hAnsi="Calibri" w:cs="Calibri"/>
          <w:kern w:val="0"/>
          <w:sz w:val="24"/>
          <w:szCs w:val="24"/>
        </w:rPr>
        <w:t>ca</w:t>
      </w:r>
      <w:proofErr w:type="spellEnd"/>
      <w:r w:rsidRPr="00966800">
        <w:rPr>
          <w:rFonts w:ascii="Calibri" w:eastAsia="Times New Roman" w:hAnsi="Calibri" w:cs="Calibri"/>
          <w:kern w:val="0"/>
          <w:sz w:val="24"/>
          <w:szCs w:val="24"/>
        </w:rPr>
        <w:t xml:space="preserve"> 100 </w:t>
      </w:r>
      <w:proofErr w:type="spellStart"/>
      <w:r w:rsidRPr="00966800">
        <w:rPr>
          <w:rFonts w:ascii="Calibri" w:eastAsia="Times New Roman" w:hAnsi="Calibri" w:cs="Calibri"/>
          <w:kern w:val="0"/>
          <w:sz w:val="24"/>
          <w:szCs w:val="24"/>
        </w:rPr>
        <w:t>TWh</w:t>
      </w:r>
      <w:proofErr w:type="spellEnd"/>
      <w:r w:rsidRPr="00966800">
        <w:rPr>
          <w:rFonts w:ascii="Calibri" w:eastAsia="Times New Roman" w:hAnsi="Calibri" w:cs="Calibri"/>
          <w:kern w:val="0"/>
          <w:sz w:val="24"/>
          <w:szCs w:val="24"/>
        </w:rPr>
        <w:t xml:space="preserve"> fossilt energibruk som må fases ut i lys av dette. Norske klimamål tilsier at 55% av utslippene skal være faset ut innen 2030 og 90-95% innen 2050.</w:t>
      </w:r>
    </w:p>
    <w:p w14:paraId="30E814CE" w14:textId="77777777" w:rsidR="00966800" w:rsidRPr="00966800" w:rsidRDefault="00966800" w:rsidP="00966800">
      <w:pPr>
        <w:spacing w:after="0" w:line="240" w:lineRule="auto"/>
        <w:rPr>
          <w:rFonts w:ascii="Calibri" w:eastAsia="Times New Roman" w:hAnsi="Calibri" w:cs="Calibri"/>
          <w:kern w:val="0"/>
          <w:sz w:val="24"/>
          <w:szCs w:val="24"/>
        </w:rPr>
      </w:pPr>
    </w:p>
    <w:p w14:paraId="5272F2EF" w14:textId="77777777" w:rsidR="00966800" w:rsidRPr="00966800" w:rsidRDefault="00966800" w:rsidP="00966800">
      <w:pPr>
        <w:spacing w:after="0" w:line="240" w:lineRule="auto"/>
        <w:rPr>
          <w:rFonts w:ascii="Calibri" w:eastAsia="Times New Roman" w:hAnsi="Calibri" w:cs="Calibri"/>
          <w:kern w:val="0"/>
          <w:sz w:val="24"/>
          <w:szCs w:val="24"/>
        </w:rPr>
      </w:pPr>
      <w:r w:rsidRPr="00966800">
        <w:rPr>
          <w:rFonts w:ascii="Calibri" w:eastAsia="Times New Roman" w:hAnsi="Calibri" w:cs="Calibri"/>
          <w:kern w:val="0"/>
          <w:sz w:val="24"/>
          <w:szCs w:val="24"/>
        </w:rPr>
        <w:t xml:space="preserve">I Øst-Finnmark er det gryteklart (konsesjonsgitt) 170 MW ny, fornybar produksjon. Det er også planer/prosjekter på etablering av grønn hydrogenproduksjon på </w:t>
      </w:r>
      <w:proofErr w:type="spellStart"/>
      <w:r w:rsidRPr="00966800">
        <w:rPr>
          <w:rFonts w:ascii="Calibri" w:eastAsia="Times New Roman" w:hAnsi="Calibri" w:cs="Calibri"/>
          <w:kern w:val="0"/>
          <w:sz w:val="24"/>
          <w:szCs w:val="24"/>
        </w:rPr>
        <w:t>ca</w:t>
      </w:r>
      <w:proofErr w:type="spellEnd"/>
      <w:r w:rsidRPr="00966800">
        <w:rPr>
          <w:rFonts w:ascii="Calibri" w:eastAsia="Times New Roman" w:hAnsi="Calibri" w:cs="Calibri"/>
          <w:kern w:val="0"/>
          <w:sz w:val="24"/>
          <w:szCs w:val="24"/>
        </w:rPr>
        <w:t xml:space="preserve"> 300 MW som vil kunne være løsningen for elektrifisering av transportnæringen spesielt. Det er meldt interesse for uttak av ytterligere 200 MW i form av nye grønne næringer, elektrifisering av industri mm. I tillegg kommer videre elektrifisering av alminnelig forsyning. Nytt forbruk &lt; 5 MW (og &lt; 20 GWh i året) kan i dag tillates koplet til. Utover dette er det køordning hvor videre kapasitet er prisgitt utbygging av ny 420 kV linje til Varangerbotn.</w:t>
      </w:r>
    </w:p>
    <w:p w14:paraId="1EDE9B56" w14:textId="77777777" w:rsidR="00966800" w:rsidRPr="00966800" w:rsidRDefault="00966800" w:rsidP="00966800">
      <w:pPr>
        <w:spacing w:after="0" w:line="240" w:lineRule="auto"/>
        <w:rPr>
          <w:rFonts w:ascii="Calibri" w:eastAsia="Times New Roman" w:hAnsi="Calibri" w:cs="Calibri"/>
          <w:kern w:val="0"/>
          <w:sz w:val="24"/>
          <w:szCs w:val="24"/>
        </w:rPr>
      </w:pPr>
    </w:p>
    <w:p w14:paraId="5CF9E3EB" w14:textId="77777777" w:rsidR="00966800" w:rsidRPr="00966800" w:rsidRDefault="00966800" w:rsidP="00966800">
      <w:pPr>
        <w:spacing w:after="0" w:line="240" w:lineRule="auto"/>
        <w:rPr>
          <w:rFonts w:ascii="Calibri" w:eastAsia="Times New Roman" w:hAnsi="Calibri" w:cs="Calibri"/>
          <w:kern w:val="0"/>
          <w:sz w:val="24"/>
          <w:szCs w:val="24"/>
        </w:rPr>
      </w:pPr>
      <w:r w:rsidRPr="00966800">
        <w:rPr>
          <w:rFonts w:ascii="Calibri" w:eastAsia="Times New Roman" w:hAnsi="Calibri" w:cs="Calibri"/>
          <w:kern w:val="0"/>
          <w:sz w:val="24"/>
          <w:szCs w:val="24"/>
        </w:rPr>
        <w:t xml:space="preserve">Forsyningssikkerheten til Øst-Finnmark er i stadig større grad utfordret som følge av forhold i transmisjonsnettet. I dag har Statnett SF ei linje på 132 kV nivå mellom Lakselv og </w:t>
      </w:r>
      <w:proofErr w:type="spellStart"/>
      <w:r w:rsidRPr="00966800">
        <w:rPr>
          <w:rFonts w:ascii="Calibri" w:eastAsia="Times New Roman" w:hAnsi="Calibri" w:cs="Calibri"/>
          <w:kern w:val="0"/>
          <w:sz w:val="24"/>
          <w:szCs w:val="24"/>
        </w:rPr>
        <w:t>Adamselv</w:t>
      </w:r>
      <w:proofErr w:type="spellEnd"/>
      <w:r w:rsidRPr="00966800">
        <w:rPr>
          <w:rFonts w:ascii="Calibri" w:eastAsia="Times New Roman" w:hAnsi="Calibri" w:cs="Calibri"/>
          <w:kern w:val="0"/>
          <w:sz w:val="24"/>
          <w:szCs w:val="24"/>
        </w:rPr>
        <w:t xml:space="preserve">. I den grad de kan trekke veksler på nettstrukturer i Finland og Sverige vil de kunne ha redundans også mot Øst-Finnmark. Denne muligheten utfordres til stadighet. I august 2022 var det en hendelse som berørte hele 9 kommuner. Det er et uttrykk for sårbarheten i systemet slik det er nå. En ny 420 kV linje vil derfor ha stor forsyningssikkerhetsmessig betydning og Statnett </w:t>
      </w:r>
      <w:proofErr w:type="spellStart"/>
      <w:r w:rsidRPr="00966800">
        <w:rPr>
          <w:rFonts w:ascii="Calibri" w:eastAsia="Times New Roman" w:hAnsi="Calibri" w:cs="Calibri"/>
          <w:kern w:val="0"/>
          <w:sz w:val="24"/>
          <w:szCs w:val="24"/>
        </w:rPr>
        <w:t>SF’s</w:t>
      </w:r>
      <w:proofErr w:type="spellEnd"/>
      <w:r w:rsidRPr="00966800">
        <w:rPr>
          <w:rFonts w:ascii="Calibri" w:eastAsia="Times New Roman" w:hAnsi="Calibri" w:cs="Calibri"/>
          <w:kern w:val="0"/>
          <w:sz w:val="24"/>
          <w:szCs w:val="24"/>
        </w:rPr>
        <w:t xml:space="preserve"> siste tidsanslag tilsier at ny 420 kV linje kan være på plass i 2032. </w:t>
      </w:r>
    </w:p>
    <w:p w14:paraId="79A9989E" w14:textId="77777777" w:rsidR="00966800" w:rsidRPr="00966800" w:rsidRDefault="00966800" w:rsidP="00966800">
      <w:pPr>
        <w:spacing w:after="0" w:line="240" w:lineRule="auto"/>
        <w:rPr>
          <w:rFonts w:ascii="Calibri" w:eastAsia="Times New Roman" w:hAnsi="Calibri" w:cs="Calibri"/>
          <w:kern w:val="0"/>
          <w:sz w:val="24"/>
          <w:szCs w:val="24"/>
        </w:rPr>
      </w:pPr>
    </w:p>
    <w:p w14:paraId="7A50D4F7" w14:textId="77777777" w:rsidR="00966800" w:rsidRPr="00966800" w:rsidRDefault="00966800" w:rsidP="00966800">
      <w:pPr>
        <w:spacing w:after="0" w:line="240" w:lineRule="auto"/>
        <w:rPr>
          <w:rFonts w:ascii="Calibri" w:hAnsi="Calibri" w:cs="Calibri"/>
          <w:kern w:val="0"/>
          <w:sz w:val="24"/>
          <w:szCs w:val="24"/>
        </w:rPr>
      </w:pPr>
      <w:r w:rsidRPr="00966800">
        <w:rPr>
          <w:rFonts w:ascii="Calibri" w:eastAsia="Times New Roman" w:hAnsi="Calibri" w:cs="Calibri"/>
          <w:kern w:val="0"/>
          <w:sz w:val="24"/>
          <w:szCs w:val="24"/>
        </w:rPr>
        <w:t xml:space="preserve">Vadsø Arbeiderparti understreker betydninga av at vi er lovet et hurtigspor for </w:t>
      </w:r>
      <w:proofErr w:type="spellStart"/>
      <w:r w:rsidRPr="00966800">
        <w:rPr>
          <w:rFonts w:ascii="Calibri" w:eastAsia="Times New Roman" w:hAnsi="Calibri" w:cs="Calibri"/>
          <w:kern w:val="0"/>
          <w:sz w:val="24"/>
          <w:szCs w:val="24"/>
        </w:rPr>
        <w:t>behandlinga</w:t>
      </w:r>
      <w:proofErr w:type="spellEnd"/>
      <w:r w:rsidRPr="00966800">
        <w:rPr>
          <w:rFonts w:ascii="Calibri" w:eastAsia="Times New Roman" w:hAnsi="Calibri" w:cs="Calibri"/>
          <w:kern w:val="0"/>
          <w:sz w:val="24"/>
          <w:szCs w:val="24"/>
        </w:rPr>
        <w:t xml:space="preserve"> av 420kV-linja; det betyr ikke at rettighetshavere skal overkjøres – fram mot 2032 er det god tid for å gjennomføre prosesser som ivaretar alle hensyn.</w:t>
      </w:r>
    </w:p>
    <w:p w14:paraId="0A06F368" w14:textId="77777777" w:rsidR="00966800" w:rsidRPr="00966800" w:rsidRDefault="00966800" w:rsidP="00966800">
      <w:pPr>
        <w:spacing w:after="0" w:line="240" w:lineRule="auto"/>
        <w:rPr>
          <w:rFonts w:ascii="Calibri" w:hAnsi="Calibri" w:cs="Calibri"/>
          <w:kern w:val="0"/>
          <w:sz w:val="24"/>
          <w:szCs w:val="24"/>
        </w:rPr>
      </w:pPr>
    </w:p>
    <w:p w14:paraId="2B18AD9A" w14:textId="77777777" w:rsidR="00966800" w:rsidRDefault="00966800" w:rsidP="00966800">
      <w:pPr>
        <w:rPr>
          <w:sz w:val="24"/>
          <w:szCs w:val="24"/>
        </w:rPr>
      </w:pPr>
    </w:p>
    <w:p w14:paraId="45C871F6" w14:textId="49BA7483" w:rsidR="007879F6" w:rsidRPr="007879F6" w:rsidRDefault="00280ABE" w:rsidP="007879F6">
      <w:pPr>
        <w:rPr>
          <w:rFonts w:cstheme="minorHAnsi"/>
          <w:b/>
          <w:bCs/>
          <w:color w:val="FF0000"/>
          <w:sz w:val="28"/>
          <w:szCs w:val="28"/>
        </w:rPr>
      </w:pPr>
      <w:r>
        <w:rPr>
          <w:rFonts w:cstheme="minorHAnsi"/>
          <w:b/>
          <w:bCs/>
          <w:color w:val="FF0000"/>
          <w:sz w:val="28"/>
          <w:szCs w:val="28"/>
        </w:rPr>
        <w:t>E</w:t>
      </w:r>
      <w:r w:rsidR="007879F6">
        <w:rPr>
          <w:rFonts w:cstheme="minorHAnsi"/>
          <w:b/>
          <w:bCs/>
          <w:color w:val="FF0000"/>
          <w:sz w:val="28"/>
          <w:szCs w:val="28"/>
        </w:rPr>
        <w:t xml:space="preserve">gen kraftuttalelse </w:t>
      </w:r>
    </w:p>
    <w:p w14:paraId="7E953C98" w14:textId="77777777" w:rsidR="00966800" w:rsidRPr="00966800" w:rsidRDefault="00966800" w:rsidP="00966800">
      <w:pPr>
        <w:spacing w:after="0" w:line="276" w:lineRule="auto"/>
        <w:rPr>
          <w:b/>
          <w:sz w:val="28"/>
          <w:szCs w:val="28"/>
        </w:rPr>
      </w:pPr>
      <w:r w:rsidRPr="00966800">
        <w:rPr>
          <w:b/>
          <w:sz w:val="28"/>
          <w:szCs w:val="28"/>
        </w:rPr>
        <w:t>Sak 62 Sanksjonering av Israel</w:t>
      </w:r>
    </w:p>
    <w:p w14:paraId="1821CA62" w14:textId="77777777" w:rsidR="00966800" w:rsidRPr="00966800" w:rsidRDefault="00966800" w:rsidP="00966800">
      <w:pPr>
        <w:spacing w:after="0" w:line="276" w:lineRule="auto"/>
        <w:rPr>
          <w:sz w:val="24"/>
          <w:szCs w:val="24"/>
        </w:rPr>
      </w:pPr>
      <w:r w:rsidRPr="00966800">
        <w:rPr>
          <w:sz w:val="24"/>
          <w:szCs w:val="24"/>
        </w:rPr>
        <w:t>Siden den 7. oktober 2023 har Israel og Hamas vært i krig. Israel har gått inn for å brutalt knuse Hamas uten å ta hensyn til de over 2 millioner sivile på Gazastripen. Israel bedriver kollektiv avstraffelse og er aktivt i brudd med folkeretten gjennom okkupasjonen av Vestbredden. Uskyldige dør, og vi saboterer vår legitimitet i verdenssamfunnet i en tid der samarbeid er viktigere enn noensinne. Det er på tide at Norge tar en lederrolle i å gjøre det som er rett. Den humanitære krisen er allerede et faktum, derfor må vi handle nå.</w:t>
      </w:r>
    </w:p>
    <w:p w14:paraId="635DE1A0" w14:textId="77777777" w:rsidR="00966800" w:rsidRPr="00966800" w:rsidRDefault="00966800" w:rsidP="00966800">
      <w:pPr>
        <w:spacing w:after="0" w:line="276" w:lineRule="auto"/>
        <w:rPr>
          <w:sz w:val="24"/>
          <w:szCs w:val="24"/>
        </w:rPr>
      </w:pPr>
    </w:p>
    <w:p w14:paraId="23A590AB" w14:textId="77777777" w:rsidR="00966800" w:rsidRPr="00966800" w:rsidRDefault="00966800" w:rsidP="00966800">
      <w:pPr>
        <w:spacing w:after="0" w:line="276" w:lineRule="auto"/>
        <w:rPr>
          <w:sz w:val="24"/>
          <w:szCs w:val="24"/>
        </w:rPr>
      </w:pPr>
      <w:r w:rsidRPr="00966800">
        <w:rPr>
          <w:sz w:val="24"/>
          <w:szCs w:val="24"/>
        </w:rPr>
        <w:t>Finnmark Arbeiderparti vil:</w:t>
      </w:r>
    </w:p>
    <w:p w14:paraId="21ABA5EC" w14:textId="2760F729" w:rsidR="00966800" w:rsidRPr="00E94CA3" w:rsidRDefault="00966800" w:rsidP="00966800">
      <w:pPr>
        <w:numPr>
          <w:ilvl w:val="0"/>
          <w:numId w:val="1"/>
        </w:numPr>
        <w:spacing w:after="0" w:line="276" w:lineRule="auto"/>
        <w:rPr>
          <w:sz w:val="24"/>
          <w:szCs w:val="24"/>
        </w:rPr>
      </w:pPr>
      <w:r w:rsidRPr="00E94CA3">
        <w:rPr>
          <w:sz w:val="24"/>
          <w:szCs w:val="24"/>
        </w:rPr>
        <w:t xml:space="preserve">Innføre økonomiske sanksjoner mot Israel </w:t>
      </w:r>
      <w:r w:rsidR="00280ABE" w:rsidRPr="00E94CA3">
        <w:rPr>
          <w:sz w:val="24"/>
          <w:szCs w:val="24"/>
        </w:rPr>
        <w:t xml:space="preserve">ved at Oljefondet trekker seg ut av selskaper som tjener penger på ulovlige israelske bosetninger i Palestinske områder. </w:t>
      </w:r>
    </w:p>
    <w:p w14:paraId="5109123E" w14:textId="77777777" w:rsidR="00966800" w:rsidRPr="00966800" w:rsidRDefault="00966800" w:rsidP="00966800">
      <w:pPr>
        <w:numPr>
          <w:ilvl w:val="0"/>
          <w:numId w:val="1"/>
        </w:numPr>
        <w:spacing w:after="0" w:line="276" w:lineRule="auto"/>
        <w:rPr>
          <w:sz w:val="24"/>
          <w:szCs w:val="24"/>
        </w:rPr>
      </w:pPr>
      <w:r w:rsidRPr="00966800">
        <w:rPr>
          <w:sz w:val="24"/>
          <w:szCs w:val="24"/>
        </w:rPr>
        <w:t>Stanse alt salg av varer produsert på okkupert jord.</w:t>
      </w:r>
    </w:p>
    <w:p w14:paraId="1161820D" w14:textId="17D56959" w:rsidR="00966800" w:rsidRPr="007879F6" w:rsidRDefault="00966800" w:rsidP="00966800">
      <w:pPr>
        <w:numPr>
          <w:ilvl w:val="0"/>
          <w:numId w:val="1"/>
        </w:numPr>
        <w:spacing w:after="0" w:line="276" w:lineRule="auto"/>
        <w:rPr>
          <w:sz w:val="24"/>
          <w:szCs w:val="24"/>
        </w:rPr>
      </w:pPr>
      <w:r w:rsidRPr="00966800">
        <w:rPr>
          <w:sz w:val="24"/>
          <w:szCs w:val="24"/>
        </w:rPr>
        <w:t>Bruke vår posisjon i EØS, NATO, og FN til å påvirke andre land til å delta i sanksjonene, samt</w:t>
      </w:r>
      <w:r w:rsidR="00E94CA3">
        <w:rPr>
          <w:sz w:val="24"/>
          <w:szCs w:val="24"/>
        </w:rPr>
        <w:t xml:space="preserve"> </w:t>
      </w:r>
      <w:r w:rsidRPr="00966800">
        <w:rPr>
          <w:sz w:val="24"/>
          <w:szCs w:val="24"/>
        </w:rPr>
        <w:t>jobbe for fred og en tostatsløsning.</w:t>
      </w:r>
    </w:p>
    <w:p w14:paraId="4BA01485" w14:textId="212E2011" w:rsidR="00AD396D" w:rsidRDefault="00AD396D">
      <w:pPr>
        <w:rPr>
          <w:b/>
          <w:color w:val="FF0000"/>
          <w:kern w:val="0"/>
          <w:sz w:val="28"/>
          <w:szCs w:val="28"/>
          <w14:ligatures w14:val="none"/>
        </w:rPr>
      </w:pPr>
    </w:p>
    <w:p w14:paraId="0946A0C1" w14:textId="74D622CA" w:rsidR="00280ABE" w:rsidRPr="007879F6" w:rsidRDefault="00280ABE">
      <w:pPr>
        <w:rPr>
          <w:b/>
          <w:color w:val="FF0000"/>
          <w:kern w:val="0"/>
          <w:sz w:val="28"/>
          <w:szCs w:val="28"/>
          <w14:ligatures w14:val="none"/>
        </w:rPr>
      </w:pPr>
      <w:r>
        <w:rPr>
          <w:b/>
          <w:color w:val="FF0000"/>
          <w:kern w:val="0"/>
          <w:sz w:val="28"/>
          <w:szCs w:val="28"/>
          <w14:ligatures w14:val="none"/>
        </w:rPr>
        <w:t>Ses i sammenheng med Sak 70 Oljefondet. Skrevet sammen</w:t>
      </w:r>
      <w:r w:rsidR="00E94CA3">
        <w:rPr>
          <w:b/>
          <w:color w:val="FF0000"/>
          <w:kern w:val="0"/>
          <w:sz w:val="28"/>
          <w:szCs w:val="28"/>
          <w14:ligatures w14:val="none"/>
        </w:rPr>
        <w:t xml:space="preserve">, endret kulepunkt 1 og </w:t>
      </w:r>
      <w:r w:rsidR="00E94CA3" w:rsidRPr="00E94CA3">
        <w:rPr>
          <w:b/>
          <w:color w:val="FF0000"/>
          <w:kern w:val="0"/>
          <w:sz w:val="28"/>
          <w:szCs w:val="28"/>
          <w14:ligatures w14:val="none"/>
        </w:rPr>
        <w:t>fjernet personlige sanksjoner</w:t>
      </w:r>
      <w:r w:rsidR="00E94CA3">
        <w:rPr>
          <w:b/>
          <w:color w:val="FF0000"/>
          <w:kern w:val="0"/>
          <w:sz w:val="28"/>
          <w:szCs w:val="28"/>
          <w14:ligatures w14:val="none"/>
        </w:rPr>
        <w:t xml:space="preserve">. </w:t>
      </w:r>
    </w:p>
    <w:sectPr w:rsidR="00280ABE" w:rsidRPr="00787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07F"/>
    <w:multiLevelType w:val="multilevel"/>
    <w:tmpl w:val="BB228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9554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6D"/>
    <w:rsid w:val="0008182B"/>
    <w:rsid w:val="000F192C"/>
    <w:rsid w:val="0019656F"/>
    <w:rsid w:val="00246367"/>
    <w:rsid w:val="00280ABE"/>
    <w:rsid w:val="003A289C"/>
    <w:rsid w:val="005B3B9B"/>
    <w:rsid w:val="00626837"/>
    <w:rsid w:val="006A4EFE"/>
    <w:rsid w:val="007879F6"/>
    <w:rsid w:val="007C53A5"/>
    <w:rsid w:val="00887312"/>
    <w:rsid w:val="00926078"/>
    <w:rsid w:val="00966800"/>
    <w:rsid w:val="00A72477"/>
    <w:rsid w:val="00AD396D"/>
    <w:rsid w:val="00D52944"/>
    <w:rsid w:val="00D85D41"/>
    <w:rsid w:val="00E94CA3"/>
    <w:rsid w:val="00FB6D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878C"/>
  <w15:chartTrackingRefBased/>
  <w15:docId w15:val="{0C145D74-557F-4F76-9F1A-343EF1AD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96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ellrutenett1">
    <w:name w:val="Tabellrutenett1"/>
    <w:basedOn w:val="Vanligtabell"/>
    <w:next w:val="Tabellrutenett"/>
    <w:uiPriority w:val="39"/>
    <w:rsid w:val="00AD396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AD3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396D"/>
    <w:pPr>
      <w:spacing w:before="100" w:beforeAutospacing="1" w:after="100" w:afterAutospacing="1" w:line="240" w:lineRule="auto"/>
    </w:pPr>
    <w:rPr>
      <w:rFonts w:ascii="Times New Roman" w:eastAsiaTheme="minorEastAsia" w:hAnsi="Times New Roman" w:cs="Times New Roman"/>
      <w:kern w:val="0"/>
      <w:sz w:val="24"/>
      <w:szCs w:val="24"/>
      <w:lang w:eastAsia="nb-NO"/>
    </w:rPr>
  </w:style>
  <w:style w:type="character" w:customStyle="1" w:styleId="s3">
    <w:name w:val="s3"/>
    <w:basedOn w:val="Standardskriftforavsnitt"/>
    <w:rsid w:val="00AD396D"/>
  </w:style>
  <w:style w:type="character" w:customStyle="1" w:styleId="apple-converted-space">
    <w:name w:val="apple-converted-space"/>
    <w:basedOn w:val="Standardskriftforavsnitt"/>
    <w:rsid w:val="00AD396D"/>
  </w:style>
  <w:style w:type="character" w:customStyle="1" w:styleId="s9">
    <w:name w:val="s9"/>
    <w:basedOn w:val="Standardskriftforavsnitt"/>
    <w:rsid w:val="00AD396D"/>
  </w:style>
  <w:style w:type="character" w:customStyle="1" w:styleId="s10">
    <w:name w:val="s10"/>
    <w:basedOn w:val="Standardskriftforavsnitt"/>
    <w:rsid w:val="00AD396D"/>
  </w:style>
  <w:style w:type="paragraph" w:customStyle="1" w:styleId="s6">
    <w:name w:val="s6"/>
    <w:basedOn w:val="Normal"/>
    <w:uiPriority w:val="99"/>
    <w:semiHidden/>
    <w:rsid w:val="00AD396D"/>
    <w:pPr>
      <w:spacing w:before="100" w:beforeAutospacing="1" w:after="100" w:afterAutospacing="1" w:line="240" w:lineRule="auto"/>
    </w:pPr>
    <w:rPr>
      <w:rFonts w:ascii="Times New Roman" w:eastAsiaTheme="minorEastAsia" w:hAnsi="Times New Roman" w:cs="Times New Roman"/>
      <w:kern w:val="0"/>
      <w:sz w:val="24"/>
      <w:szCs w:val="24"/>
      <w:lang w:eastAsia="nb-NO"/>
    </w:rPr>
  </w:style>
  <w:style w:type="character" w:customStyle="1" w:styleId="s7">
    <w:name w:val="s7"/>
    <w:basedOn w:val="Standardskriftforavsnitt"/>
    <w:rsid w:val="00AD396D"/>
  </w:style>
  <w:style w:type="table" w:customStyle="1" w:styleId="Tabellrutenett11">
    <w:name w:val="Tabellrutenett11"/>
    <w:basedOn w:val="Vanligtabell"/>
    <w:next w:val="Tabellrutenett"/>
    <w:uiPriority w:val="39"/>
    <w:rsid w:val="009668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
    <w:name w:val="Tabellrutenett12"/>
    <w:basedOn w:val="Vanligtabell"/>
    <w:next w:val="Tabellrutenett"/>
    <w:uiPriority w:val="39"/>
    <w:rsid w:val="009668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
    <w:name w:val="Tabellrutenett13"/>
    <w:basedOn w:val="Vanligtabell"/>
    <w:next w:val="Tabellrutenett"/>
    <w:uiPriority w:val="39"/>
    <w:rsid w:val="009668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4">
    <w:name w:val="Tabellrutenett14"/>
    <w:basedOn w:val="Vanligtabell"/>
    <w:next w:val="Tabellrutenett"/>
    <w:uiPriority w:val="39"/>
    <w:rsid w:val="009668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5">
    <w:name w:val="Tabellrutenett15"/>
    <w:basedOn w:val="Vanligtabell"/>
    <w:next w:val="Tabellrutenett"/>
    <w:uiPriority w:val="39"/>
    <w:rsid w:val="009668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3141</Words>
  <Characters>16651</Characters>
  <Application>Microsoft Office Word</Application>
  <DocSecurity>0</DocSecurity>
  <Lines>138</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Lill-Tove Ottesen</dc:creator>
  <cp:keywords/>
  <dc:description/>
  <cp:lastModifiedBy>Marianne Sivertsen Næss</cp:lastModifiedBy>
  <cp:revision>5</cp:revision>
  <dcterms:created xsi:type="dcterms:W3CDTF">2024-04-02T18:08:00Z</dcterms:created>
  <dcterms:modified xsi:type="dcterms:W3CDTF">2024-04-06T23:33:00Z</dcterms:modified>
</cp:coreProperties>
</file>