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7AE0" w14:textId="63A8C8D3" w:rsidR="00C55B76" w:rsidRPr="00C55B76" w:rsidRDefault="00C55B76" w:rsidP="00C55B76">
      <w:pPr>
        <w:rPr>
          <w:b/>
          <w:kern w:val="0"/>
          <w:sz w:val="32"/>
          <w:szCs w:val="32"/>
          <w14:ligatures w14:val="none"/>
        </w:rPr>
      </w:pPr>
      <w:r w:rsidRPr="00C55B76">
        <w:rPr>
          <w:b/>
          <w:kern w:val="0"/>
          <w:sz w:val="32"/>
          <w:szCs w:val="32"/>
          <w14:ligatures w14:val="none"/>
        </w:rPr>
        <w:t>Saker til redaksjo</w:t>
      </w:r>
      <w:r>
        <w:rPr>
          <w:b/>
          <w:kern w:val="0"/>
          <w:sz w:val="32"/>
          <w:szCs w:val="32"/>
          <w14:ligatures w14:val="none"/>
        </w:rPr>
        <w:t>n</w:t>
      </w:r>
      <w:r w:rsidRPr="00C55B76">
        <w:rPr>
          <w:b/>
          <w:kern w:val="0"/>
          <w:sz w:val="32"/>
          <w:szCs w:val="32"/>
          <w14:ligatures w14:val="none"/>
        </w:rPr>
        <w:t>skomit</w:t>
      </w:r>
      <w:r>
        <w:rPr>
          <w:b/>
          <w:kern w:val="0"/>
          <w:sz w:val="32"/>
          <w:szCs w:val="32"/>
          <w14:ligatures w14:val="none"/>
        </w:rPr>
        <w:t>e</w:t>
      </w:r>
      <w:r w:rsidRPr="00C55B76">
        <w:rPr>
          <w:b/>
          <w:kern w:val="0"/>
          <w:sz w:val="32"/>
          <w:szCs w:val="32"/>
          <w14:ligatures w14:val="none"/>
        </w:rPr>
        <w:t xml:space="preserve"> for programsaker </w:t>
      </w:r>
    </w:p>
    <w:p w14:paraId="38946820" w14:textId="77777777" w:rsidR="00C55B76" w:rsidRPr="00C55B76" w:rsidRDefault="00C55B76" w:rsidP="00C55B76">
      <w:pPr>
        <w:rPr>
          <w:b/>
          <w:kern w:val="0"/>
          <w:sz w:val="32"/>
          <w:szCs w:val="32"/>
          <w14:ligatures w14:val="none"/>
        </w:rPr>
      </w:pPr>
    </w:p>
    <w:p w14:paraId="24815834" w14:textId="66C898A2" w:rsidR="00C55B76" w:rsidRPr="00FE4DFF" w:rsidRDefault="00C55B76" w:rsidP="00C55B76">
      <w:pPr>
        <w:rPr>
          <w:b/>
          <w:kern w:val="0"/>
          <w:sz w:val="28"/>
          <w:szCs w:val="28"/>
          <w14:ligatures w14:val="none"/>
        </w:rPr>
      </w:pPr>
      <w:r w:rsidRPr="00FE4DFF">
        <w:rPr>
          <w:b/>
          <w:kern w:val="0"/>
          <w:sz w:val="28"/>
          <w:szCs w:val="28"/>
          <w14:ligatures w14:val="none"/>
        </w:rPr>
        <w:t xml:space="preserve">Sak 5 Flypriser </w:t>
      </w:r>
    </w:p>
    <w:p w14:paraId="11219730" w14:textId="77777777" w:rsidR="00C55B76" w:rsidRPr="00FE4DFF" w:rsidRDefault="00C55B76" w:rsidP="00C55B76">
      <w:pPr>
        <w:rPr>
          <w:b/>
          <w:bCs/>
          <w:sz w:val="28"/>
          <w:szCs w:val="28"/>
        </w:rPr>
      </w:pPr>
      <w:r w:rsidRPr="00FE4DFF">
        <w:rPr>
          <w:b/>
          <w:bCs/>
          <w:sz w:val="28"/>
          <w:szCs w:val="28"/>
        </w:rPr>
        <w:t>Forslagsstiller: Berlevåg Arbeiderparti</w:t>
      </w:r>
    </w:p>
    <w:p w14:paraId="50B1CD2D" w14:textId="77777777" w:rsidR="00C55B76" w:rsidRPr="00007A5E" w:rsidRDefault="00C55B76" w:rsidP="00C55B76">
      <w:pPr>
        <w:rPr>
          <w:b/>
          <w:bCs/>
          <w:sz w:val="24"/>
          <w:szCs w:val="24"/>
        </w:rPr>
      </w:pPr>
      <w:r w:rsidRPr="00007A5E">
        <w:rPr>
          <w:b/>
          <w:bCs/>
          <w:sz w:val="24"/>
          <w:szCs w:val="24"/>
        </w:rPr>
        <w:t xml:space="preserve">Forslag: </w:t>
      </w:r>
      <w:r w:rsidRPr="00007A5E">
        <w:rPr>
          <w:sz w:val="24"/>
          <w:szCs w:val="24"/>
        </w:rPr>
        <w:t xml:space="preserve">Finnmark Arbeiderparti skal jobbe for at dagens og de kommende flyprisene ikke blir et hinder for rekrutering av nye innbyggere til Finnmark og beholde oss som bor her ennå. </w:t>
      </w:r>
    </w:p>
    <w:p w14:paraId="50190ECA" w14:textId="77777777" w:rsidR="00C55B76" w:rsidRPr="00007A5E" w:rsidRDefault="00C55B76" w:rsidP="00C55B76">
      <w:pPr>
        <w:rPr>
          <w:b/>
          <w:bCs/>
          <w:sz w:val="24"/>
          <w:szCs w:val="24"/>
        </w:rPr>
      </w:pPr>
      <w:r w:rsidRPr="00007A5E">
        <w:rPr>
          <w:b/>
          <w:bCs/>
          <w:sz w:val="24"/>
          <w:szCs w:val="24"/>
        </w:rPr>
        <w:t>Begrunnelse for forslaget:</w:t>
      </w:r>
    </w:p>
    <w:p w14:paraId="6C59343F" w14:textId="1269DFCC" w:rsidR="00C55B76" w:rsidRPr="00007A5E" w:rsidRDefault="3803E7D4" w:rsidP="00C55B76">
      <w:pPr>
        <w:rPr>
          <w:sz w:val="24"/>
          <w:szCs w:val="24"/>
        </w:rPr>
      </w:pPr>
      <w:r w:rsidRPr="001A580E">
        <w:rPr>
          <w:color w:val="FF0000"/>
          <w:sz w:val="24"/>
          <w:szCs w:val="24"/>
        </w:rPr>
        <w:t xml:space="preserve">Finnmark Arbeiderparti </w:t>
      </w:r>
      <w:r w:rsidRPr="3803E7D4">
        <w:rPr>
          <w:sz w:val="24"/>
          <w:szCs w:val="24"/>
        </w:rPr>
        <w:t xml:space="preserve">mener at det må lages et system som gjør at innbyggere som er registrert bosatt i tiltakssonen, gis en makspris på flybilletter på kr 500,- tur/retur innenfor tiltakssonen og kr 1000,- tur/retur utenfor tiltakssonen. </w:t>
      </w:r>
    </w:p>
    <w:p w14:paraId="35363F10" w14:textId="77777777" w:rsidR="00C55B76" w:rsidRPr="00007A5E" w:rsidRDefault="00C55B76" w:rsidP="00C55B76">
      <w:pPr>
        <w:rPr>
          <w:sz w:val="24"/>
          <w:szCs w:val="24"/>
        </w:rPr>
      </w:pPr>
      <w:r w:rsidRPr="00007A5E">
        <w:rPr>
          <w:sz w:val="24"/>
          <w:szCs w:val="24"/>
        </w:rPr>
        <w:t>Vi er avhengig et godt flytilbud og billige flybilletter for å opprettholde bosetning i Finnmark.</w:t>
      </w:r>
    </w:p>
    <w:p w14:paraId="7D1E0B1F" w14:textId="77777777" w:rsidR="00C55B76" w:rsidRPr="00007A5E" w:rsidRDefault="00C55B76" w:rsidP="00C55B76">
      <w:pPr>
        <w:rPr>
          <w:sz w:val="24"/>
          <w:szCs w:val="24"/>
        </w:rPr>
      </w:pPr>
      <w:r w:rsidRPr="00007A5E">
        <w:rPr>
          <w:sz w:val="24"/>
          <w:szCs w:val="24"/>
        </w:rPr>
        <w:t>Dette er et av de tiltakene som også kan bidra til økt befolkningsvekst.</w:t>
      </w:r>
    </w:p>
    <w:p w14:paraId="049D9AF4" w14:textId="77777777" w:rsidR="00C55B76" w:rsidRPr="00007A5E" w:rsidRDefault="00C55B76" w:rsidP="00C55B76">
      <w:pPr>
        <w:rPr>
          <w:sz w:val="24"/>
          <w:szCs w:val="24"/>
        </w:rPr>
      </w:pPr>
      <w:r w:rsidRPr="00007A5E">
        <w:rPr>
          <w:sz w:val="24"/>
          <w:szCs w:val="24"/>
        </w:rPr>
        <w:t>Billige flybilletter er også viktig for å opprettholde og utvikle næringslivet</w:t>
      </w:r>
      <w:r>
        <w:rPr>
          <w:sz w:val="24"/>
          <w:szCs w:val="24"/>
        </w:rPr>
        <w:t>.</w:t>
      </w:r>
    </w:p>
    <w:tbl>
      <w:tblPr>
        <w:tblStyle w:val="Tabellrutenett1"/>
        <w:tblW w:w="0" w:type="auto"/>
        <w:tblLook w:val="04A0" w:firstRow="1" w:lastRow="0" w:firstColumn="1" w:lastColumn="0" w:noHBand="0" w:noVBand="1"/>
      </w:tblPr>
      <w:tblGrid>
        <w:gridCol w:w="9062"/>
      </w:tblGrid>
      <w:tr w:rsidR="00C55B76" w:rsidRPr="007E4035" w14:paraId="2AE10132" w14:textId="77777777" w:rsidTr="3803E7D4">
        <w:tc>
          <w:tcPr>
            <w:tcW w:w="9062" w:type="dxa"/>
          </w:tcPr>
          <w:p w14:paraId="2D4E2B54" w14:textId="6C727C42" w:rsidR="00C55B76" w:rsidRPr="007E4035" w:rsidRDefault="3803E7D4" w:rsidP="3803E7D4">
            <w:pPr>
              <w:rPr>
                <w:b/>
                <w:bCs/>
                <w:i/>
                <w:iCs/>
                <w:sz w:val="24"/>
                <w:szCs w:val="24"/>
              </w:rPr>
            </w:pPr>
            <w:r w:rsidRPr="3803E7D4">
              <w:rPr>
                <w:b/>
                <w:bCs/>
                <w:i/>
                <w:iCs/>
                <w:sz w:val="24"/>
                <w:szCs w:val="24"/>
              </w:rPr>
              <w:t xml:space="preserve">Redaksjonskomiteens innstilling: Støttes, og oversendes programkomiteen. </w:t>
            </w:r>
          </w:p>
        </w:tc>
      </w:tr>
    </w:tbl>
    <w:p w14:paraId="28C5AF52" w14:textId="23E82410" w:rsidR="3803E7D4" w:rsidRDefault="3803E7D4" w:rsidP="3803E7D4">
      <w:pPr>
        <w:rPr>
          <w:b/>
          <w:bCs/>
          <w:sz w:val="28"/>
          <w:szCs w:val="28"/>
        </w:rPr>
      </w:pPr>
    </w:p>
    <w:p w14:paraId="16ED8B3E" w14:textId="2636C37D" w:rsidR="3803E7D4" w:rsidRDefault="3803E7D4" w:rsidP="3803E7D4">
      <w:pPr>
        <w:rPr>
          <w:b/>
          <w:bCs/>
          <w:sz w:val="28"/>
          <w:szCs w:val="28"/>
        </w:rPr>
      </w:pPr>
    </w:p>
    <w:p w14:paraId="742D7ADB" w14:textId="77777777" w:rsidR="00C55B76" w:rsidRPr="00E30145" w:rsidRDefault="00C55B76" w:rsidP="00C55B76">
      <w:pPr>
        <w:pStyle w:val="NormalWeb"/>
        <w:spacing w:before="0" w:beforeAutospacing="0" w:after="0" w:afterAutospacing="0" w:line="324" w:lineRule="atLeast"/>
        <w:rPr>
          <w:rStyle w:val="s3"/>
          <w:rFonts w:asciiTheme="minorHAnsi" w:hAnsiTheme="minorHAnsi"/>
          <w:b/>
          <w:bCs/>
          <w:color w:val="000000"/>
          <w:sz w:val="28"/>
          <w:szCs w:val="28"/>
        </w:rPr>
      </w:pPr>
      <w:r w:rsidRPr="00E30145">
        <w:rPr>
          <w:rStyle w:val="s3"/>
          <w:rFonts w:asciiTheme="minorHAnsi" w:hAnsiTheme="minorHAnsi"/>
          <w:b/>
          <w:bCs/>
          <w:color w:val="000000"/>
          <w:sz w:val="28"/>
          <w:szCs w:val="28"/>
        </w:rPr>
        <w:t xml:space="preserve">Sak 9 </w:t>
      </w:r>
      <w:r>
        <w:rPr>
          <w:rStyle w:val="s3"/>
          <w:rFonts w:asciiTheme="minorHAnsi" w:hAnsiTheme="minorHAnsi"/>
          <w:b/>
          <w:bCs/>
          <w:color w:val="000000"/>
          <w:sz w:val="28"/>
          <w:szCs w:val="28"/>
        </w:rPr>
        <w:t>Hø</w:t>
      </w:r>
      <w:r w:rsidRPr="00E30145">
        <w:rPr>
          <w:rStyle w:val="s3"/>
          <w:rFonts w:asciiTheme="minorHAnsi" w:hAnsiTheme="minorHAnsi"/>
          <w:b/>
          <w:bCs/>
          <w:color w:val="000000"/>
          <w:sz w:val="28"/>
          <w:szCs w:val="28"/>
        </w:rPr>
        <w:t>ye</w:t>
      </w:r>
      <w:r>
        <w:rPr>
          <w:rStyle w:val="s3"/>
          <w:rFonts w:asciiTheme="minorHAnsi" w:hAnsiTheme="minorHAnsi"/>
          <w:b/>
          <w:bCs/>
          <w:color w:val="000000"/>
          <w:sz w:val="28"/>
          <w:szCs w:val="28"/>
        </w:rPr>
        <w:t>re</w:t>
      </w:r>
      <w:r w:rsidRPr="00E30145">
        <w:rPr>
          <w:rStyle w:val="s3"/>
          <w:rFonts w:asciiTheme="minorHAnsi" w:hAnsiTheme="minorHAnsi"/>
          <w:b/>
          <w:bCs/>
          <w:color w:val="000000"/>
          <w:sz w:val="28"/>
          <w:szCs w:val="28"/>
        </w:rPr>
        <w:t xml:space="preserve"> overføringer til samferdselstiltak i Finnmark fylkeskommune</w:t>
      </w:r>
    </w:p>
    <w:p w14:paraId="0FCF0EEF" w14:textId="77777777" w:rsidR="00C55B76" w:rsidRPr="00E30145" w:rsidRDefault="00C55B76" w:rsidP="00C55B76">
      <w:pPr>
        <w:pStyle w:val="NormalWeb"/>
        <w:spacing w:before="0" w:beforeAutospacing="0" w:after="0" w:afterAutospacing="0" w:line="324" w:lineRule="atLeast"/>
        <w:rPr>
          <w:rFonts w:asciiTheme="minorHAnsi" w:hAnsiTheme="minorHAnsi"/>
          <w:b/>
          <w:bCs/>
          <w:color w:val="000000"/>
          <w:sz w:val="28"/>
          <w:szCs w:val="28"/>
        </w:rPr>
      </w:pPr>
      <w:r w:rsidRPr="00E30145">
        <w:rPr>
          <w:rStyle w:val="s3"/>
          <w:rFonts w:asciiTheme="minorHAnsi" w:hAnsiTheme="minorHAnsi"/>
          <w:b/>
          <w:bCs/>
          <w:color w:val="000000"/>
          <w:sz w:val="28"/>
          <w:szCs w:val="28"/>
        </w:rPr>
        <w:t>Forslagstiller:</w:t>
      </w:r>
      <w:r>
        <w:rPr>
          <w:rStyle w:val="s3"/>
          <w:rFonts w:asciiTheme="minorHAnsi" w:hAnsiTheme="minorHAnsi"/>
          <w:b/>
          <w:bCs/>
          <w:color w:val="000000"/>
          <w:sz w:val="28"/>
          <w:szCs w:val="28"/>
        </w:rPr>
        <w:t xml:space="preserve"> </w:t>
      </w:r>
      <w:r w:rsidRPr="00E30145">
        <w:rPr>
          <w:rFonts w:asciiTheme="minorHAnsi" w:hAnsiTheme="minorHAnsi"/>
          <w:b/>
          <w:bCs/>
          <w:color w:val="000000"/>
          <w:sz w:val="28"/>
          <w:szCs w:val="28"/>
        </w:rPr>
        <w:t>Måsøy Arbeiderparti</w:t>
      </w:r>
    </w:p>
    <w:p w14:paraId="157CA58B" w14:textId="77777777" w:rsidR="00C55B76" w:rsidRDefault="00C55B76" w:rsidP="00C55B76">
      <w:pPr>
        <w:pStyle w:val="NormalWeb"/>
        <w:spacing w:before="0" w:beforeAutospacing="0" w:after="0" w:afterAutospacing="0" w:line="324" w:lineRule="atLeast"/>
        <w:rPr>
          <w:rStyle w:val="s3"/>
        </w:rPr>
      </w:pPr>
    </w:p>
    <w:p w14:paraId="69E77A3E" w14:textId="62188219" w:rsidR="00C55B76" w:rsidRPr="00E30145" w:rsidRDefault="3803E7D4" w:rsidP="3803E7D4">
      <w:pPr>
        <w:pStyle w:val="NormalWeb"/>
        <w:spacing w:before="0" w:beforeAutospacing="0" w:after="0" w:afterAutospacing="0" w:line="324" w:lineRule="atLeast"/>
        <w:rPr>
          <w:rFonts w:asciiTheme="minorHAnsi" w:hAnsiTheme="minorHAnsi" w:cstheme="minorBidi"/>
        </w:rPr>
      </w:pPr>
      <w:r w:rsidRPr="3803E7D4">
        <w:rPr>
          <w:rStyle w:val="s3"/>
          <w:rFonts w:asciiTheme="minorHAnsi" w:hAnsiTheme="minorHAnsi" w:cstheme="minorBidi"/>
          <w:b/>
          <w:bCs/>
          <w:color w:val="000000" w:themeColor="text1"/>
        </w:rPr>
        <w:t>Forslag:</w:t>
      </w:r>
      <w:r w:rsidRPr="3803E7D4">
        <w:rPr>
          <w:rFonts w:asciiTheme="minorHAnsi" w:hAnsiTheme="minorHAnsi" w:cstheme="minorBidi"/>
          <w:color w:val="000000" w:themeColor="text1"/>
        </w:rPr>
        <w:t xml:space="preserve"> Økte overføringer til samferdselstiltak i Finnmark Fylkeskommune basert på verdiene som skapes i nord, </w:t>
      </w:r>
      <w:r w:rsidRPr="3803E7D4">
        <w:rPr>
          <w:rFonts w:asciiTheme="minorHAnsi" w:hAnsiTheme="minorHAnsi" w:cstheme="minorBidi"/>
        </w:rPr>
        <w:t xml:space="preserve">og den sikkerhetspolitiske betydningen av Finnmark. </w:t>
      </w:r>
    </w:p>
    <w:p w14:paraId="704997ED" w14:textId="77777777" w:rsidR="00C55B76" w:rsidRPr="00E30145" w:rsidRDefault="00C55B76" w:rsidP="00C55B76">
      <w:pPr>
        <w:pStyle w:val="NormalWeb"/>
        <w:spacing w:before="0" w:beforeAutospacing="0" w:after="0" w:afterAutospacing="0" w:line="324" w:lineRule="atLeast"/>
        <w:rPr>
          <w:rFonts w:asciiTheme="minorHAnsi" w:hAnsiTheme="minorHAnsi" w:cstheme="minorHAnsi"/>
          <w:color w:val="000000"/>
        </w:rPr>
      </w:pPr>
    </w:p>
    <w:p w14:paraId="52566585" w14:textId="77777777" w:rsidR="00C55B76" w:rsidRPr="006D50BA" w:rsidRDefault="00C55B76" w:rsidP="00C55B76">
      <w:pPr>
        <w:spacing w:line="256" w:lineRule="auto"/>
        <w:rPr>
          <w:rStyle w:val="s3"/>
          <w:rFonts w:cstheme="minorHAnsi"/>
          <w:b/>
          <w:bCs/>
          <w:sz w:val="24"/>
          <w:szCs w:val="24"/>
        </w:rPr>
      </w:pPr>
      <w:r w:rsidRPr="006D50BA">
        <w:rPr>
          <w:rStyle w:val="s3"/>
          <w:rFonts w:cstheme="minorHAnsi"/>
          <w:b/>
          <w:bCs/>
          <w:color w:val="000000"/>
          <w:sz w:val="24"/>
          <w:szCs w:val="24"/>
        </w:rPr>
        <w:t>Begrunnelse for forslaget:</w:t>
      </w:r>
    </w:p>
    <w:p w14:paraId="5781740F" w14:textId="77777777" w:rsidR="00C55B76" w:rsidRPr="00E30145" w:rsidRDefault="00C55B76" w:rsidP="00C55B76">
      <w:pPr>
        <w:spacing w:line="256" w:lineRule="auto"/>
        <w:rPr>
          <w:rFonts w:cstheme="minorHAnsi"/>
          <w:kern w:val="0"/>
          <w14:ligatures w14:val="none"/>
        </w:rPr>
      </w:pPr>
      <w:r w:rsidRPr="00E30145">
        <w:rPr>
          <w:rFonts w:cstheme="minorHAnsi"/>
          <w:bCs/>
          <w:kern w:val="0"/>
          <w:sz w:val="24"/>
          <w:szCs w:val="24"/>
          <w14:ligatures w14:val="none"/>
        </w:rPr>
        <w:t xml:space="preserve">Verdiberegninger gjort i forbindelse med utarbeidelsen av «Fra kyst til marked»-strategiene i de to nordnorske fylkeskommunene </w:t>
      </w:r>
      <w:r w:rsidRPr="00E30145">
        <w:rPr>
          <w:rFonts w:cstheme="minorHAnsi"/>
          <w:kern w:val="0"/>
          <w:sz w:val="24"/>
          <w:szCs w:val="24"/>
          <w14:ligatures w14:val="none"/>
        </w:rPr>
        <w:t>synliggjør med all tydelighet at det ikke er samsvar mellom de verdiene som skal transporteres ut fra landsdelen, og de vedtatte bevilgningene som benyttes på veiene i regionen.</w:t>
      </w:r>
    </w:p>
    <w:p w14:paraId="1C4E4E00" w14:textId="77777777" w:rsidR="00C55B76" w:rsidRPr="00E30145" w:rsidRDefault="00C55B76" w:rsidP="3803E7D4">
      <w:pPr>
        <w:spacing w:line="256" w:lineRule="auto"/>
        <w:rPr>
          <w:rStyle w:val="s9"/>
          <w:kern w:val="0"/>
          <w:sz w:val="24"/>
          <w:szCs w:val="24"/>
          <w14:ligatures w14:val="none"/>
        </w:rPr>
      </w:pPr>
      <w:r w:rsidRPr="3803E7D4">
        <w:rPr>
          <w:kern w:val="0"/>
          <w:sz w:val="24"/>
          <w:szCs w:val="24"/>
          <w14:ligatures w14:val="none"/>
        </w:rPr>
        <w:t xml:space="preserve">Det er derfor behov for å utvikle nye modeller, der verdien på godstransporten på vei (ÅDT-V) må vektes høyere enn antall innbyggere i området. </w:t>
      </w:r>
    </w:p>
    <w:p w14:paraId="39D1320B" w14:textId="0DDFF313" w:rsidR="3803E7D4" w:rsidRDefault="3803E7D4" w:rsidP="3803E7D4">
      <w:pPr>
        <w:spacing w:line="256" w:lineRule="auto"/>
        <w:rPr>
          <w:sz w:val="24"/>
          <w:szCs w:val="24"/>
        </w:rPr>
      </w:pPr>
    </w:p>
    <w:tbl>
      <w:tblPr>
        <w:tblStyle w:val="Tabellrutenett1"/>
        <w:tblW w:w="0" w:type="auto"/>
        <w:tblLook w:val="04A0" w:firstRow="1" w:lastRow="0" w:firstColumn="1" w:lastColumn="0" w:noHBand="0" w:noVBand="1"/>
      </w:tblPr>
      <w:tblGrid>
        <w:gridCol w:w="9062"/>
      </w:tblGrid>
      <w:tr w:rsidR="00C55B76" w:rsidRPr="007E4035" w14:paraId="0E0E8B99" w14:textId="77777777" w:rsidTr="3803E7D4">
        <w:tc>
          <w:tcPr>
            <w:tcW w:w="9062" w:type="dxa"/>
          </w:tcPr>
          <w:p w14:paraId="031314B8" w14:textId="7002F972" w:rsidR="00C55B76" w:rsidRPr="007E4035" w:rsidRDefault="3803E7D4" w:rsidP="3803E7D4">
            <w:pPr>
              <w:rPr>
                <w:b/>
                <w:bCs/>
                <w:i/>
                <w:iCs/>
                <w:sz w:val="24"/>
                <w:szCs w:val="24"/>
              </w:rPr>
            </w:pPr>
            <w:r w:rsidRPr="3803E7D4">
              <w:rPr>
                <w:b/>
                <w:bCs/>
                <w:i/>
                <w:iCs/>
                <w:sz w:val="24"/>
                <w:szCs w:val="24"/>
              </w:rPr>
              <w:t>Redaksjonskomiteens innstilling: Støttes, og oversendes programkomiteen.</w:t>
            </w:r>
          </w:p>
        </w:tc>
      </w:tr>
    </w:tbl>
    <w:p w14:paraId="5F0E1B43" w14:textId="77777777" w:rsidR="00C55B76" w:rsidRDefault="00C55B76" w:rsidP="00C55B76">
      <w:pPr>
        <w:pStyle w:val="NormalWeb"/>
        <w:spacing w:before="0" w:beforeAutospacing="0" w:after="0" w:afterAutospacing="0" w:line="324" w:lineRule="atLeast"/>
        <w:rPr>
          <w:rStyle w:val="s3"/>
          <w:rFonts w:asciiTheme="minorHAnsi" w:hAnsiTheme="minorHAnsi"/>
          <w:color w:val="000000"/>
        </w:rPr>
      </w:pPr>
    </w:p>
    <w:p w14:paraId="431881FA" w14:textId="77777777" w:rsidR="00C55B76" w:rsidRDefault="00C55B76" w:rsidP="00C55B76">
      <w:pPr>
        <w:spacing w:after="0" w:line="240" w:lineRule="auto"/>
        <w:rPr>
          <w:rFonts w:eastAsia="Times New Roman" w:cstheme="minorHAnsi"/>
          <w:b/>
          <w:bCs/>
          <w:color w:val="000000"/>
          <w:kern w:val="0"/>
          <w:sz w:val="28"/>
          <w:szCs w:val="28"/>
          <w:lang w:eastAsia="nb-NO"/>
          <w14:ligatures w14:val="none"/>
        </w:rPr>
      </w:pPr>
    </w:p>
    <w:p w14:paraId="42CA436D" w14:textId="05AFC4AB" w:rsidR="00C55B76" w:rsidRPr="00CD595D" w:rsidRDefault="00C55B76" w:rsidP="00C55B76">
      <w:pPr>
        <w:spacing w:after="0" w:line="240" w:lineRule="auto"/>
        <w:rPr>
          <w:rFonts w:eastAsia="Times New Roman" w:cstheme="minorHAnsi"/>
          <w:b/>
          <w:bCs/>
          <w:color w:val="000000"/>
          <w:kern w:val="0"/>
          <w:sz w:val="28"/>
          <w:szCs w:val="28"/>
          <w:lang w:eastAsia="nb-NO"/>
          <w14:ligatures w14:val="none"/>
        </w:rPr>
      </w:pPr>
      <w:r w:rsidRPr="00CD595D">
        <w:rPr>
          <w:rFonts w:eastAsia="Times New Roman" w:cstheme="minorHAnsi"/>
          <w:b/>
          <w:bCs/>
          <w:color w:val="000000"/>
          <w:kern w:val="0"/>
          <w:sz w:val="28"/>
          <w:szCs w:val="28"/>
          <w:lang w:eastAsia="nb-NO"/>
          <w14:ligatures w14:val="none"/>
        </w:rPr>
        <w:t>Sak 15 Fremtidige FOT-rutene</w:t>
      </w:r>
    </w:p>
    <w:p w14:paraId="648984DC" w14:textId="77777777" w:rsidR="00C55B76" w:rsidRPr="00CD595D" w:rsidRDefault="00C55B76" w:rsidP="00C55B76">
      <w:pPr>
        <w:spacing w:after="0" w:line="240" w:lineRule="auto"/>
        <w:rPr>
          <w:rFonts w:eastAsia="Times New Roman" w:cstheme="minorHAnsi"/>
          <w:b/>
          <w:bCs/>
          <w:color w:val="000000"/>
          <w:kern w:val="0"/>
          <w:sz w:val="28"/>
          <w:szCs w:val="28"/>
          <w:lang w:eastAsia="nb-NO"/>
          <w14:ligatures w14:val="none"/>
        </w:rPr>
      </w:pPr>
      <w:r w:rsidRPr="00CD595D">
        <w:rPr>
          <w:rFonts w:eastAsia="Times New Roman" w:cstheme="minorHAnsi"/>
          <w:b/>
          <w:bCs/>
          <w:color w:val="000000"/>
          <w:kern w:val="0"/>
          <w:sz w:val="28"/>
          <w:szCs w:val="28"/>
          <w:lang w:eastAsia="nb-NO"/>
          <w14:ligatures w14:val="none"/>
        </w:rPr>
        <w:lastRenderedPageBreak/>
        <w:t xml:space="preserve">Forslagstiller: Nordkapp Arbeiderparti </w:t>
      </w:r>
    </w:p>
    <w:p w14:paraId="0ABAEB14" w14:textId="77777777" w:rsidR="00C55B76" w:rsidRDefault="00C55B76" w:rsidP="00C55B76">
      <w:pPr>
        <w:spacing w:after="0" w:line="240" w:lineRule="auto"/>
        <w:rPr>
          <w:rFonts w:eastAsia="Times New Roman" w:cstheme="minorHAnsi"/>
          <w:b/>
          <w:bCs/>
          <w:color w:val="000000"/>
          <w:kern w:val="0"/>
          <w:sz w:val="24"/>
          <w:szCs w:val="24"/>
          <w:lang w:eastAsia="nb-NO"/>
          <w14:ligatures w14:val="none"/>
        </w:rPr>
      </w:pPr>
    </w:p>
    <w:p w14:paraId="3FD91B1C" w14:textId="77777777" w:rsidR="00C55B76" w:rsidRDefault="00C55B76" w:rsidP="00C55B76">
      <w:pPr>
        <w:spacing w:after="0" w:line="240" w:lineRule="auto"/>
        <w:rPr>
          <w:rFonts w:eastAsia="Times New Roman" w:cstheme="minorHAnsi"/>
          <w:color w:val="000000"/>
          <w:kern w:val="0"/>
          <w:sz w:val="24"/>
          <w:szCs w:val="24"/>
          <w:lang w:eastAsia="nb-NO"/>
          <w14:ligatures w14:val="none"/>
        </w:rPr>
      </w:pPr>
      <w:r>
        <w:rPr>
          <w:rFonts w:eastAsia="Times New Roman" w:cstheme="minorHAnsi"/>
          <w:b/>
          <w:bCs/>
          <w:color w:val="000000"/>
          <w:kern w:val="0"/>
          <w:sz w:val="24"/>
          <w:szCs w:val="24"/>
          <w:lang w:eastAsia="nb-NO"/>
          <w14:ligatures w14:val="none"/>
        </w:rPr>
        <w:t xml:space="preserve">Forslag: </w:t>
      </w:r>
      <w:r>
        <w:rPr>
          <w:rFonts w:eastAsia="Times New Roman" w:cstheme="minorHAnsi"/>
          <w:color w:val="000000"/>
          <w:kern w:val="0"/>
          <w:sz w:val="24"/>
          <w:szCs w:val="24"/>
          <w:lang w:eastAsia="nb-NO"/>
          <w14:ligatures w14:val="none"/>
        </w:rPr>
        <w:t xml:space="preserve">Fremtidige FOT-ruter </w:t>
      </w:r>
    </w:p>
    <w:p w14:paraId="09392989" w14:textId="77777777" w:rsidR="00A73E40" w:rsidRDefault="00A73E40" w:rsidP="00C55B76">
      <w:pPr>
        <w:spacing w:after="0" w:line="240" w:lineRule="auto"/>
        <w:rPr>
          <w:rFonts w:eastAsia="Times New Roman" w:cstheme="minorHAnsi"/>
          <w:color w:val="000000"/>
          <w:kern w:val="0"/>
          <w:sz w:val="24"/>
          <w:szCs w:val="24"/>
          <w:lang w:eastAsia="nb-NO"/>
          <w14:ligatures w14:val="none"/>
        </w:rPr>
      </w:pPr>
    </w:p>
    <w:p w14:paraId="1F53E0B3" w14:textId="77777777" w:rsidR="0030445A" w:rsidRPr="0030445A" w:rsidRDefault="0030445A" w:rsidP="0030445A">
      <w:pPr>
        <w:spacing w:after="0" w:line="240" w:lineRule="auto"/>
        <w:rPr>
          <w:rFonts w:eastAsia="Times New Roman" w:cstheme="minorHAnsi"/>
          <w:b/>
          <w:bCs/>
          <w:strike/>
          <w:kern w:val="0"/>
          <w:sz w:val="24"/>
          <w:szCs w:val="24"/>
          <w:lang w:eastAsia="nb-NO"/>
          <w14:ligatures w14:val="none"/>
        </w:rPr>
      </w:pPr>
      <w:r w:rsidRPr="0030445A">
        <w:rPr>
          <w:rFonts w:eastAsia="Times New Roman" w:cstheme="minorHAnsi"/>
          <w:b/>
          <w:bCs/>
          <w:strike/>
          <w:color w:val="000000"/>
          <w:kern w:val="0"/>
          <w:sz w:val="24"/>
          <w:szCs w:val="24"/>
          <w:lang w:eastAsia="nb-NO"/>
          <w14:ligatures w14:val="none"/>
        </w:rPr>
        <w:t xml:space="preserve">Begrunnelse for forslaget: </w:t>
      </w:r>
    </w:p>
    <w:p w14:paraId="6FDFFD69" w14:textId="77777777" w:rsidR="0030445A" w:rsidRPr="0030445A" w:rsidRDefault="0030445A" w:rsidP="0030445A">
      <w:pPr>
        <w:spacing w:after="0" w:line="240" w:lineRule="auto"/>
        <w:rPr>
          <w:rFonts w:eastAsia="Times New Roman" w:cstheme="minorHAnsi"/>
          <w:strike/>
          <w:kern w:val="0"/>
          <w:sz w:val="24"/>
          <w:szCs w:val="24"/>
          <w:lang w:eastAsia="nb-NO"/>
          <w14:ligatures w14:val="none"/>
        </w:rPr>
      </w:pPr>
      <w:r w:rsidRPr="0030445A">
        <w:rPr>
          <w:rFonts w:eastAsia="Times New Roman" w:cstheme="minorHAnsi"/>
          <w:strike/>
          <w:color w:val="000000"/>
          <w:kern w:val="0"/>
          <w:sz w:val="24"/>
          <w:szCs w:val="24"/>
          <w:lang w:eastAsia="nb-NO"/>
          <w14:ligatures w14:val="none"/>
        </w:rPr>
        <w:t>Nordkapp Arbeiderparti krever at arbeidet og forutsetningene for de fremtidige FOT-rutene starter nå. De nye FOT-rutene må være mer forutsigbar, samt sørge for at de som bor i Nordkapp kommer seg dit de skal mest mulig effektivt og til en lavest mulig pris.</w:t>
      </w:r>
    </w:p>
    <w:p w14:paraId="7F099502" w14:textId="77777777" w:rsidR="0030445A" w:rsidRPr="0030445A" w:rsidRDefault="0030445A" w:rsidP="0030445A">
      <w:pPr>
        <w:spacing w:after="0" w:line="240" w:lineRule="auto"/>
        <w:rPr>
          <w:rFonts w:eastAsia="Times New Roman" w:cstheme="minorHAnsi"/>
          <w:strike/>
          <w:kern w:val="0"/>
          <w:sz w:val="24"/>
          <w:szCs w:val="24"/>
          <w:lang w:eastAsia="nb-NO"/>
          <w14:ligatures w14:val="none"/>
        </w:rPr>
      </w:pPr>
      <w:r w:rsidRPr="0030445A">
        <w:rPr>
          <w:rFonts w:eastAsia="Times New Roman" w:cstheme="minorHAnsi"/>
          <w:strike/>
          <w:color w:val="000000"/>
          <w:kern w:val="0"/>
          <w:sz w:val="24"/>
          <w:szCs w:val="24"/>
          <w:lang w:eastAsia="nb-NO"/>
          <w14:ligatures w14:val="none"/>
        </w:rPr>
        <w:t>De nye FOT-rutene fra 1.4.24 gir et svekket tilbud til Nordkapp kommune. Videre skaper det</w:t>
      </w:r>
    </w:p>
    <w:p w14:paraId="2DA67546" w14:textId="77777777" w:rsidR="0030445A" w:rsidRPr="0030445A" w:rsidRDefault="0030445A" w:rsidP="0030445A">
      <w:pPr>
        <w:spacing w:after="0" w:line="240" w:lineRule="auto"/>
        <w:rPr>
          <w:rFonts w:eastAsia="Times New Roman" w:cstheme="minorHAnsi"/>
          <w:strike/>
          <w:kern w:val="0"/>
          <w:sz w:val="24"/>
          <w:szCs w:val="24"/>
          <w:lang w:eastAsia="nb-NO"/>
          <w14:ligatures w14:val="none"/>
        </w:rPr>
      </w:pPr>
      <w:r w:rsidRPr="0030445A">
        <w:rPr>
          <w:rFonts w:eastAsia="Times New Roman" w:cstheme="minorHAnsi"/>
          <w:strike/>
          <w:color w:val="000000"/>
          <w:kern w:val="0"/>
          <w:sz w:val="24"/>
          <w:szCs w:val="24"/>
          <w:lang w:eastAsia="nb-NO"/>
          <w14:ligatures w14:val="none"/>
        </w:rPr>
        <w:t>prismessige utfordringer at FOT-ruter kun er til Hammerfest og at Hammerfest – Tromsø er på et kommersielt grunnlag. Dette fører til at reiser til Tromsø med mellomlanding i Hammerfest blir uforholdsmessig dyrt.</w:t>
      </w:r>
    </w:p>
    <w:p w14:paraId="096B9536" w14:textId="77777777" w:rsidR="00C55B76" w:rsidRPr="0030703D" w:rsidRDefault="00C55B76" w:rsidP="3803E7D4">
      <w:pPr>
        <w:spacing w:after="0" w:line="240" w:lineRule="auto"/>
        <w:rPr>
          <w:rFonts w:eastAsia="Times New Roman"/>
          <w:b/>
          <w:bCs/>
          <w:color w:val="000000" w:themeColor="text1"/>
          <w:kern w:val="0"/>
          <w:sz w:val="24"/>
          <w:szCs w:val="24"/>
          <w:lang w:eastAsia="nb-NO"/>
          <w14:ligatures w14:val="none"/>
        </w:rPr>
      </w:pPr>
    </w:p>
    <w:p w14:paraId="010240A2" w14:textId="29F779C1" w:rsidR="00C55B76" w:rsidRPr="00D739CF" w:rsidRDefault="0030445A" w:rsidP="3803E7D4">
      <w:pPr>
        <w:spacing w:after="0" w:line="240" w:lineRule="auto"/>
        <w:rPr>
          <w:rFonts w:eastAsia="Times New Roman"/>
          <w:sz w:val="24"/>
          <w:szCs w:val="24"/>
          <w:lang w:eastAsia="nb-NO"/>
        </w:rPr>
      </w:pPr>
      <w:r w:rsidRPr="0030445A">
        <w:rPr>
          <w:rFonts w:eastAsia="Times New Roman"/>
          <w:strike/>
          <w:kern w:val="0"/>
          <w:sz w:val="24"/>
          <w:szCs w:val="24"/>
          <w:lang w:eastAsia="nb-NO"/>
          <w14:ligatures w14:val="none"/>
        </w:rPr>
        <w:t xml:space="preserve">Nordkapp </w:t>
      </w:r>
      <w:r w:rsidR="00C55B76" w:rsidRPr="3803E7D4">
        <w:rPr>
          <w:rFonts w:eastAsia="Times New Roman"/>
          <w:kern w:val="0"/>
          <w:sz w:val="24"/>
          <w:szCs w:val="24"/>
          <w:lang w:eastAsia="nb-NO"/>
          <w14:ligatures w14:val="none"/>
        </w:rPr>
        <w:t>Finnmark Arbeiderparti mener at det må innføres beboerbevis for flyruter i tiltakssonen. Dette må resultere i at vi som bor her får rabatterte flybilletter i hele landet når reisen starter fra tiltakssonen.</w:t>
      </w:r>
    </w:p>
    <w:p w14:paraId="133D61C3" w14:textId="0A2441E1" w:rsidR="3803E7D4" w:rsidRDefault="3803E7D4" w:rsidP="3803E7D4">
      <w:pPr>
        <w:spacing w:after="0" w:line="240" w:lineRule="auto"/>
        <w:rPr>
          <w:rFonts w:eastAsia="Times New Roman"/>
          <w:color w:val="000000" w:themeColor="text1"/>
          <w:sz w:val="24"/>
          <w:szCs w:val="24"/>
          <w:lang w:eastAsia="nb-NO"/>
        </w:rPr>
      </w:pPr>
    </w:p>
    <w:tbl>
      <w:tblPr>
        <w:tblStyle w:val="Tabellrutenett1"/>
        <w:tblW w:w="0" w:type="auto"/>
        <w:tblLook w:val="04A0" w:firstRow="1" w:lastRow="0" w:firstColumn="1" w:lastColumn="0" w:noHBand="0" w:noVBand="1"/>
      </w:tblPr>
      <w:tblGrid>
        <w:gridCol w:w="9062"/>
      </w:tblGrid>
      <w:tr w:rsidR="00C55B76" w:rsidRPr="007E4035" w14:paraId="4EF171B8" w14:textId="77777777" w:rsidTr="3803E7D4">
        <w:tc>
          <w:tcPr>
            <w:tcW w:w="9062" w:type="dxa"/>
          </w:tcPr>
          <w:p w14:paraId="06DFB362" w14:textId="2404E4E2" w:rsidR="00C55B76" w:rsidRPr="007E4035" w:rsidRDefault="3803E7D4" w:rsidP="3803E7D4">
            <w:pPr>
              <w:rPr>
                <w:b/>
                <w:bCs/>
                <w:i/>
                <w:iCs/>
                <w:sz w:val="24"/>
                <w:szCs w:val="24"/>
              </w:rPr>
            </w:pPr>
            <w:r w:rsidRPr="3803E7D4">
              <w:rPr>
                <w:b/>
                <w:bCs/>
                <w:i/>
                <w:iCs/>
                <w:sz w:val="24"/>
                <w:szCs w:val="24"/>
              </w:rPr>
              <w:t>Redaksjonskomiteens innstilling: Støttes, og oversendes programkomiteen.</w:t>
            </w:r>
          </w:p>
        </w:tc>
      </w:tr>
    </w:tbl>
    <w:p w14:paraId="1FA485C0" w14:textId="77777777" w:rsidR="00C55B76" w:rsidRPr="00C91C3B" w:rsidRDefault="00C55B76" w:rsidP="00C55B76">
      <w:pPr>
        <w:autoSpaceDE w:val="0"/>
        <w:autoSpaceDN w:val="0"/>
        <w:adjustRightInd w:val="0"/>
        <w:spacing w:after="0" w:line="240" w:lineRule="auto"/>
        <w:rPr>
          <w:rFonts w:ascii="Cambria" w:hAnsi="Cambria" w:cs="Cambria"/>
          <w:color w:val="000000"/>
          <w:kern w:val="0"/>
          <w:sz w:val="24"/>
          <w:szCs w:val="24"/>
        </w:rPr>
      </w:pPr>
    </w:p>
    <w:p w14:paraId="3B38D067" w14:textId="77777777" w:rsidR="00C55B76" w:rsidRDefault="00C55B76" w:rsidP="00C55B76">
      <w:pPr>
        <w:spacing w:line="256" w:lineRule="auto"/>
        <w:rPr>
          <w:kern w:val="0"/>
          <w:sz w:val="24"/>
          <w:szCs w:val="24"/>
          <w14:ligatures w14:val="none"/>
        </w:rPr>
      </w:pPr>
    </w:p>
    <w:p w14:paraId="2D2C1137" w14:textId="77777777" w:rsidR="00B06512" w:rsidRPr="00B06512" w:rsidRDefault="00B06512" w:rsidP="00B06512">
      <w:pPr>
        <w:rPr>
          <w:rFonts w:eastAsia="Times New Roman" w:cstheme="minorHAnsi"/>
          <w:b/>
          <w:bCs/>
          <w:kern w:val="36"/>
          <w:sz w:val="28"/>
          <w:szCs w:val="28"/>
          <w:lang w:eastAsia="nb-NO"/>
          <w14:ligatures w14:val="none"/>
        </w:rPr>
      </w:pPr>
      <w:r w:rsidRPr="00B06512">
        <w:rPr>
          <w:rFonts w:eastAsia="Times New Roman" w:cstheme="minorHAnsi"/>
          <w:b/>
          <w:bCs/>
          <w:kern w:val="36"/>
          <w:sz w:val="28"/>
          <w:szCs w:val="28"/>
          <w:lang w:eastAsia="nb-NO"/>
          <w14:ligatures w14:val="none"/>
        </w:rPr>
        <w:t>Sak 24 Foretaksmodellen</w:t>
      </w:r>
    </w:p>
    <w:p w14:paraId="0E9D33E4" w14:textId="77777777" w:rsidR="00B06512" w:rsidRPr="00B06512" w:rsidRDefault="00B06512" w:rsidP="00B06512">
      <w:pPr>
        <w:rPr>
          <w:rFonts w:cstheme="minorHAnsi"/>
          <w:b/>
          <w:bCs/>
          <w:sz w:val="28"/>
          <w:szCs w:val="28"/>
          <w:shd w:val="clear" w:color="auto" w:fill="FFFFFF"/>
        </w:rPr>
      </w:pPr>
      <w:r w:rsidRPr="00B06512">
        <w:rPr>
          <w:rFonts w:cstheme="minorHAnsi"/>
          <w:b/>
          <w:bCs/>
          <w:sz w:val="28"/>
          <w:szCs w:val="28"/>
          <w:shd w:val="clear" w:color="auto" w:fill="FFFFFF"/>
        </w:rPr>
        <w:t>Forslagstiller: Alta Arbeiderparti</w:t>
      </w:r>
    </w:p>
    <w:p w14:paraId="3FDC5B30" w14:textId="77777777" w:rsidR="00B06512" w:rsidRPr="00B06512" w:rsidRDefault="00B06512" w:rsidP="00B06512">
      <w:pPr>
        <w:rPr>
          <w:rFonts w:eastAsia="Times New Roman" w:cstheme="minorHAnsi"/>
          <w:b/>
          <w:bCs/>
          <w:kern w:val="36"/>
          <w:sz w:val="24"/>
          <w:szCs w:val="24"/>
          <w:lang w:eastAsia="nb-NO"/>
          <w14:ligatures w14:val="none"/>
        </w:rPr>
      </w:pPr>
    </w:p>
    <w:p w14:paraId="03A32479" w14:textId="77777777" w:rsidR="00B06512" w:rsidRPr="00B06512" w:rsidRDefault="00B06512" w:rsidP="00B06512">
      <w:pPr>
        <w:rPr>
          <w:rFonts w:eastAsia="Times New Roman" w:cstheme="minorHAnsi"/>
          <w:b/>
          <w:bCs/>
          <w:kern w:val="36"/>
          <w:sz w:val="24"/>
          <w:szCs w:val="24"/>
          <w:lang w:eastAsia="nb-NO"/>
          <w14:ligatures w14:val="none"/>
        </w:rPr>
      </w:pPr>
      <w:r w:rsidRPr="00B06512">
        <w:rPr>
          <w:rFonts w:eastAsia="Times New Roman" w:cstheme="minorHAnsi"/>
          <w:b/>
          <w:bCs/>
          <w:kern w:val="36"/>
          <w:sz w:val="24"/>
          <w:szCs w:val="24"/>
          <w:lang w:eastAsia="nb-NO"/>
          <w14:ligatures w14:val="none"/>
        </w:rPr>
        <w:t xml:space="preserve">Forslag: </w:t>
      </w:r>
      <w:r w:rsidRPr="00B06512">
        <w:rPr>
          <w:rFonts w:eastAsia="Times New Roman" w:cstheme="minorHAnsi"/>
          <w:kern w:val="36"/>
          <w:sz w:val="24"/>
          <w:szCs w:val="24"/>
          <w:lang w:eastAsia="nb-NO"/>
          <w14:ligatures w14:val="none"/>
        </w:rPr>
        <w:t>Finnmark Arbeiderparti ber regjeringen sikre økt politisk kontroll med spesialisthelsetjenesten gjennom innflytelse fra lokale og regionale politiske nivå. Det må utredes om foretaksmodellen kan endres for å sikre slik innflytelse eller om en forvaltningsmodell bør innføres.</w:t>
      </w:r>
    </w:p>
    <w:p w14:paraId="24BAD5E1" w14:textId="77777777" w:rsidR="00B06512" w:rsidRPr="00B06512" w:rsidRDefault="00B06512" w:rsidP="00B06512">
      <w:pPr>
        <w:rPr>
          <w:rFonts w:cstheme="minorHAnsi"/>
          <w:b/>
          <w:bCs/>
          <w:sz w:val="24"/>
          <w:szCs w:val="24"/>
          <w:shd w:val="clear" w:color="auto" w:fill="FFFFFF"/>
        </w:rPr>
      </w:pPr>
      <w:r w:rsidRPr="00B06512">
        <w:rPr>
          <w:rFonts w:cstheme="minorHAnsi"/>
          <w:b/>
          <w:bCs/>
          <w:sz w:val="24"/>
          <w:szCs w:val="24"/>
          <w:shd w:val="clear" w:color="auto" w:fill="FFFFFF"/>
        </w:rPr>
        <w:t>Begrunnelse:</w:t>
      </w:r>
    </w:p>
    <w:p w14:paraId="2EABDAC0" w14:textId="77777777" w:rsidR="00B06512" w:rsidRPr="00B06512" w:rsidRDefault="00B06512" w:rsidP="00B06512">
      <w:pPr>
        <w:rPr>
          <w:rFonts w:cstheme="minorHAnsi"/>
          <w:sz w:val="24"/>
          <w:szCs w:val="24"/>
          <w:shd w:val="clear" w:color="auto" w:fill="FFFFFF"/>
        </w:rPr>
      </w:pPr>
      <w:r w:rsidRPr="00B06512">
        <w:rPr>
          <w:rFonts w:cstheme="minorHAnsi"/>
          <w:sz w:val="24"/>
          <w:szCs w:val="24"/>
          <w:shd w:val="clear" w:color="auto" w:fill="FFFFFF"/>
        </w:rPr>
        <w:t>I NOU 2023:8 (Fellesskapets sykehus – Styring, finansiering, samhandling og ledelse) slåes det fast at: «</w:t>
      </w:r>
      <w:r w:rsidRPr="00B06512">
        <w:rPr>
          <w:rFonts w:cstheme="minorHAnsi"/>
          <w:i/>
          <w:iCs/>
          <w:sz w:val="24"/>
          <w:szCs w:val="24"/>
          <w:shd w:val="clear" w:color="auto" w:fill="FFFFFF"/>
        </w:rPr>
        <w:t>Helseforetaksmodellen innebærer at det er større avstand mellom politikere og de som utformer og leverer tjenestene enn tilfellet ville vært i en forvaltningsmodell. Den formelle politiske styringen skjer fra staten ved Stortinget og regjeringen. Lokale- og regionale politiske nivå (kommuner og fylkeskommuner) har ingen formell innflytelse på beslutningene som gjøres. Det gir de regionale helseforetakene stort ansvar, men også stor makt, både i form av definisjonsmakt og beslutningsmakt. For at modellen skal få legitimitet, er det dermed avgjørende at prosessene fram mot beslutning er kjennetegnet av åpenhet og medvirkning og innflytelse fra folkevalgte i kommuner og fylkeskommuner, innenfor rammene som følger av det statlige eierskapet</w:t>
      </w:r>
      <w:r w:rsidRPr="00B06512">
        <w:rPr>
          <w:rFonts w:cstheme="minorHAnsi"/>
          <w:sz w:val="24"/>
          <w:szCs w:val="24"/>
          <w:shd w:val="clear" w:color="auto" w:fill="FFFFFF"/>
        </w:rPr>
        <w:t>».</w:t>
      </w:r>
    </w:p>
    <w:tbl>
      <w:tblPr>
        <w:tblStyle w:val="Tabellrutenett11"/>
        <w:tblW w:w="0" w:type="auto"/>
        <w:tblLook w:val="04A0" w:firstRow="1" w:lastRow="0" w:firstColumn="1" w:lastColumn="0" w:noHBand="0" w:noVBand="1"/>
      </w:tblPr>
      <w:tblGrid>
        <w:gridCol w:w="9062"/>
      </w:tblGrid>
      <w:tr w:rsidR="00B06512" w:rsidRPr="00B06512" w14:paraId="51E1BDD8" w14:textId="77777777" w:rsidTr="3803E7D4">
        <w:tc>
          <w:tcPr>
            <w:tcW w:w="9062" w:type="dxa"/>
          </w:tcPr>
          <w:p w14:paraId="11F3D291" w14:textId="52822467" w:rsidR="00B06512" w:rsidRPr="00B06512" w:rsidRDefault="3803E7D4" w:rsidP="3803E7D4">
            <w:pPr>
              <w:rPr>
                <w:b/>
                <w:bCs/>
                <w:i/>
                <w:iCs/>
                <w:sz w:val="24"/>
                <w:szCs w:val="24"/>
              </w:rPr>
            </w:pPr>
            <w:r w:rsidRPr="3803E7D4">
              <w:rPr>
                <w:b/>
                <w:bCs/>
                <w:i/>
                <w:iCs/>
                <w:sz w:val="24"/>
                <w:szCs w:val="24"/>
              </w:rPr>
              <w:t>Redaksjonskomiteens innstilling: Støttes, og oversendes programkomiteen.</w:t>
            </w:r>
          </w:p>
        </w:tc>
      </w:tr>
    </w:tbl>
    <w:p w14:paraId="5C3CF802" w14:textId="77777777" w:rsidR="00B06512" w:rsidRPr="00B06512" w:rsidRDefault="00B06512" w:rsidP="00B06512">
      <w:pPr>
        <w:rPr>
          <w:b/>
          <w:kern w:val="0"/>
          <w:sz w:val="28"/>
          <w:szCs w:val="28"/>
          <w14:ligatures w14:val="none"/>
        </w:rPr>
      </w:pPr>
    </w:p>
    <w:p w14:paraId="2A035E30" w14:textId="77777777" w:rsidR="00B06512" w:rsidRPr="00B06512" w:rsidRDefault="00B06512" w:rsidP="00B06512">
      <w:pPr>
        <w:rPr>
          <w:rFonts w:eastAsia="Times New Roman" w:cstheme="minorHAnsi"/>
          <w:b/>
          <w:bCs/>
          <w:kern w:val="0"/>
          <w:sz w:val="24"/>
          <w:szCs w:val="24"/>
          <w14:ligatures w14:val="none"/>
        </w:rPr>
      </w:pPr>
    </w:p>
    <w:p w14:paraId="4940849F" w14:textId="77777777" w:rsidR="00B06512" w:rsidRPr="00B06512" w:rsidRDefault="00B06512" w:rsidP="00B06512">
      <w:pPr>
        <w:suppressAutoHyphens/>
        <w:autoSpaceDN w:val="0"/>
        <w:textAlignment w:val="baseline"/>
        <w:rPr>
          <w:rFonts w:ascii="Calibri" w:eastAsia="Calibri" w:hAnsi="Calibri" w:cs="Tahoma"/>
          <w:b/>
          <w:bCs/>
          <w:kern w:val="0"/>
          <w:sz w:val="28"/>
          <w:szCs w:val="28"/>
          <w14:ligatures w14:val="none"/>
        </w:rPr>
      </w:pPr>
      <w:r w:rsidRPr="00B06512">
        <w:rPr>
          <w:rFonts w:ascii="Calibri" w:eastAsia="Calibri" w:hAnsi="Calibri" w:cs="Tahoma"/>
          <w:b/>
          <w:bCs/>
          <w:kern w:val="0"/>
          <w:sz w:val="28"/>
          <w:szCs w:val="28"/>
          <w14:ligatures w14:val="none"/>
        </w:rPr>
        <w:lastRenderedPageBreak/>
        <w:t>Sak 29 Sosial boligbygging</w:t>
      </w:r>
    </w:p>
    <w:p w14:paraId="4B2C9CF4" w14:textId="77777777" w:rsidR="00B06512" w:rsidRPr="00B06512" w:rsidRDefault="00B06512" w:rsidP="00B06512">
      <w:pPr>
        <w:suppressAutoHyphens/>
        <w:autoSpaceDN w:val="0"/>
        <w:textAlignment w:val="baseline"/>
        <w:rPr>
          <w:rFonts w:ascii="Calibri" w:eastAsia="Calibri" w:hAnsi="Calibri" w:cs="Tahoma"/>
          <w:b/>
          <w:bCs/>
          <w:kern w:val="0"/>
          <w:sz w:val="28"/>
          <w:szCs w:val="28"/>
          <w14:ligatures w14:val="none"/>
        </w:rPr>
      </w:pPr>
      <w:r w:rsidRPr="00B06512">
        <w:rPr>
          <w:rFonts w:ascii="Calibri" w:eastAsia="Calibri" w:hAnsi="Calibri" w:cs="Tahoma"/>
          <w:b/>
          <w:bCs/>
          <w:kern w:val="0"/>
          <w:sz w:val="28"/>
          <w:szCs w:val="28"/>
          <w14:ligatures w14:val="none"/>
        </w:rPr>
        <w:t xml:space="preserve">Forslagstiller: Karasjok Ap </w:t>
      </w:r>
    </w:p>
    <w:p w14:paraId="098E2AA4" w14:textId="77777777" w:rsidR="00B06512" w:rsidRPr="00B06512" w:rsidRDefault="00B06512" w:rsidP="00B06512">
      <w:pPr>
        <w:suppressAutoHyphens/>
        <w:autoSpaceDN w:val="0"/>
        <w:textAlignment w:val="baseline"/>
        <w:rPr>
          <w:rFonts w:ascii="Calibri" w:eastAsia="Calibri" w:hAnsi="Calibri" w:cs="Tahoma"/>
          <w:kern w:val="0"/>
          <w:sz w:val="24"/>
          <w:szCs w:val="24"/>
          <w14:ligatures w14:val="none"/>
        </w:rPr>
      </w:pPr>
    </w:p>
    <w:p w14:paraId="2E067B91" w14:textId="77777777" w:rsidR="00B06512" w:rsidRPr="00B06512" w:rsidRDefault="00B06512" w:rsidP="00B06512">
      <w:pPr>
        <w:suppressAutoHyphens/>
        <w:autoSpaceDN w:val="0"/>
        <w:textAlignment w:val="baseline"/>
        <w:rPr>
          <w:rFonts w:ascii="Calibri" w:eastAsia="Calibri" w:hAnsi="Calibri" w:cs="Tahoma"/>
          <w:b/>
          <w:bCs/>
          <w:kern w:val="0"/>
          <w:sz w:val="24"/>
          <w:szCs w:val="24"/>
          <w14:ligatures w14:val="none"/>
        </w:rPr>
      </w:pPr>
      <w:r w:rsidRPr="00B06512">
        <w:rPr>
          <w:rFonts w:ascii="Calibri" w:eastAsia="Calibri" w:hAnsi="Calibri" w:cs="Tahoma"/>
          <w:b/>
          <w:bCs/>
          <w:kern w:val="0"/>
          <w:sz w:val="24"/>
          <w:szCs w:val="24"/>
          <w14:ligatures w14:val="none"/>
        </w:rPr>
        <w:t xml:space="preserve">Forslag: </w:t>
      </w:r>
      <w:r w:rsidRPr="00B06512">
        <w:rPr>
          <w:rFonts w:ascii="Calibri" w:eastAsia="Calibri" w:hAnsi="Calibri" w:cs="Tahoma"/>
          <w:kern w:val="0"/>
          <w:sz w:val="24"/>
          <w:szCs w:val="24"/>
          <w14:ligatures w14:val="none"/>
        </w:rPr>
        <w:t xml:space="preserve">Ekstraordinære tilskudd fra Husbanken til distriktskommunene i Finnmark – for å sikre stabil bosetting og sikre tilgang på nødvendig personell til skole, helse og omsorg. Husbanken må bidra med fullfinansiering til mindre boliger for unge i etableringsfasen, ett rom, to rom og tre roms leiligheter, organisert som borettslag og/eller som </w:t>
      </w:r>
      <w:r w:rsidRPr="3803E7D4">
        <w:rPr>
          <w:rFonts w:ascii="Calibri" w:eastAsia="Calibri" w:hAnsi="Calibri" w:cs="Tahoma"/>
          <w:i/>
          <w:iCs/>
          <w:kern w:val="0"/>
          <w:sz w:val="24"/>
          <w:szCs w:val="24"/>
          <w14:ligatures w14:val="none"/>
        </w:rPr>
        <w:t>leie til eie</w:t>
      </w:r>
      <w:r w:rsidRPr="00B06512">
        <w:rPr>
          <w:rFonts w:ascii="Calibri" w:eastAsia="Calibri" w:hAnsi="Calibri" w:cs="Tahoma"/>
          <w:kern w:val="0"/>
          <w:sz w:val="24"/>
          <w:szCs w:val="24"/>
          <w14:ligatures w14:val="none"/>
        </w:rPr>
        <w:t xml:space="preserve"> i kommunal regi.</w:t>
      </w:r>
    </w:p>
    <w:p w14:paraId="49BF4709" w14:textId="1629126C" w:rsidR="00B06512" w:rsidRPr="0030445A" w:rsidRDefault="3803E7D4" w:rsidP="3803E7D4">
      <w:pPr>
        <w:suppressAutoHyphens/>
        <w:autoSpaceDN w:val="0"/>
        <w:textAlignment w:val="baseline"/>
        <w:rPr>
          <w:rFonts w:ascii="Calibri" w:eastAsia="Calibri" w:hAnsi="Calibri" w:cs="Tahoma"/>
          <w:color w:val="FF0000"/>
          <w:kern w:val="0"/>
          <w:sz w:val="24"/>
          <w:szCs w:val="24"/>
          <w14:ligatures w14:val="none"/>
        </w:rPr>
      </w:pPr>
      <w:r w:rsidRPr="0030445A">
        <w:rPr>
          <w:rFonts w:ascii="Calibri" w:eastAsia="Calibri" w:hAnsi="Calibri" w:cs="Tahoma"/>
          <w:color w:val="FF0000"/>
          <w:sz w:val="24"/>
          <w:szCs w:val="24"/>
        </w:rPr>
        <w:t xml:space="preserve">Programkomiteen bes samtidig på å ha </w:t>
      </w:r>
      <w:proofErr w:type="gramStart"/>
      <w:r w:rsidRPr="0030445A">
        <w:rPr>
          <w:rFonts w:ascii="Calibri" w:eastAsia="Calibri" w:hAnsi="Calibri" w:cs="Tahoma"/>
          <w:color w:val="FF0000"/>
          <w:sz w:val="24"/>
          <w:szCs w:val="24"/>
        </w:rPr>
        <w:t>fokus</w:t>
      </w:r>
      <w:proofErr w:type="gramEnd"/>
      <w:r w:rsidRPr="0030445A">
        <w:rPr>
          <w:rFonts w:ascii="Calibri" w:eastAsia="Calibri" w:hAnsi="Calibri" w:cs="Tahoma"/>
          <w:color w:val="FF0000"/>
          <w:sz w:val="24"/>
          <w:szCs w:val="24"/>
        </w:rPr>
        <w:t xml:space="preserve"> på å skape en mer sosial boligpolitikk.</w:t>
      </w:r>
    </w:p>
    <w:p w14:paraId="2512E961" w14:textId="0E235076" w:rsidR="3803E7D4" w:rsidRDefault="3803E7D4" w:rsidP="3803E7D4">
      <w:pPr>
        <w:rPr>
          <w:rFonts w:ascii="Calibri" w:eastAsia="Calibri" w:hAnsi="Calibri" w:cs="Tahoma"/>
          <w:sz w:val="24"/>
          <w:szCs w:val="24"/>
        </w:rPr>
      </w:pPr>
    </w:p>
    <w:p w14:paraId="4A150A8C" w14:textId="77777777" w:rsidR="00B06512" w:rsidRPr="00B06512" w:rsidRDefault="00B06512" w:rsidP="00B06512">
      <w:pPr>
        <w:suppressAutoHyphens/>
        <w:autoSpaceDN w:val="0"/>
        <w:textAlignment w:val="baseline"/>
        <w:rPr>
          <w:rFonts w:ascii="Calibri" w:eastAsia="Calibri" w:hAnsi="Calibri" w:cs="Tahoma"/>
          <w:b/>
          <w:bCs/>
          <w:kern w:val="0"/>
          <w:sz w:val="24"/>
          <w:szCs w:val="24"/>
          <w14:ligatures w14:val="none"/>
        </w:rPr>
      </w:pPr>
      <w:r w:rsidRPr="00B06512">
        <w:rPr>
          <w:rFonts w:ascii="Calibri" w:eastAsia="Calibri" w:hAnsi="Calibri" w:cs="Tahoma"/>
          <w:b/>
          <w:bCs/>
          <w:kern w:val="0"/>
          <w:sz w:val="24"/>
          <w:szCs w:val="24"/>
          <w14:ligatures w14:val="none"/>
        </w:rPr>
        <w:t>Begrunnelse for forslaget:</w:t>
      </w:r>
    </w:p>
    <w:p w14:paraId="24427461" w14:textId="77777777" w:rsidR="00B06512" w:rsidRPr="00B06512" w:rsidRDefault="00B06512" w:rsidP="00B06512">
      <w:pPr>
        <w:suppressAutoHyphens/>
        <w:autoSpaceDN w:val="0"/>
        <w:textAlignment w:val="baseline"/>
        <w:rPr>
          <w:rFonts w:ascii="Calibri" w:eastAsia="Calibri" w:hAnsi="Calibri" w:cs="Tahoma"/>
          <w:kern w:val="0"/>
          <w:sz w:val="24"/>
          <w:szCs w:val="24"/>
          <w14:ligatures w14:val="none"/>
        </w:rPr>
      </w:pPr>
      <w:r w:rsidRPr="00B06512">
        <w:rPr>
          <w:rFonts w:ascii="Calibri" w:eastAsia="Calibri" w:hAnsi="Calibri" w:cs="Tahoma"/>
          <w:kern w:val="0"/>
          <w:sz w:val="24"/>
          <w:szCs w:val="24"/>
          <w14:ligatures w14:val="none"/>
        </w:rPr>
        <w:t>Mangel på enkle mindre boliger i Finnmark er den største utfordringen for å få besatt ledige stillinger i distriktet.</w:t>
      </w:r>
    </w:p>
    <w:p w14:paraId="247766B6" w14:textId="77777777" w:rsidR="00B06512" w:rsidRPr="00B06512" w:rsidRDefault="00B06512" w:rsidP="00B06512">
      <w:pPr>
        <w:suppressAutoHyphens/>
        <w:autoSpaceDN w:val="0"/>
        <w:textAlignment w:val="baseline"/>
        <w:rPr>
          <w:rFonts w:ascii="Calibri" w:eastAsia="Calibri" w:hAnsi="Calibri" w:cs="Tahoma"/>
          <w:kern w:val="0"/>
          <w14:ligatures w14:val="none"/>
        </w:rPr>
      </w:pPr>
      <w:r w:rsidRPr="00B06512">
        <w:rPr>
          <w:rFonts w:ascii="Calibri" w:eastAsia="Calibri" w:hAnsi="Calibri" w:cs="Tahoma"/>
          <w:kern w:val="0"/>
          <w:sz w:val="24"/>
          <w:szCs w:val="24"/>
          <w14:ligatures w14:val="none"/>
        </w:rPr>
        <w:t>Boligmarkedet i distrikts-Finnmark er så svakt at en ny bolig koster mer å bygge enn hva den blir verdsatt på det åpne markedet når den er ferdigbygget.  Dette gjør at mange i etableringsfasen ikke tør å satse på bygge ny bolig. Samtidig er boligmarkedet så svakt at de som sitter med store boliger ikke selger disse da verdien blir satt så lavt at de ikke ser noe hensikt med å selge boligen. Så selv i områder med sterk fraflytting er det ikke mulig å oppdrive ledige boliger.</w:t>
      </w:r>
    </w:p>
    <w:p w14:paraId="0E5D1934" w14:textId="77777777" w:rsidR="00B06512" w:rsidRPr="00B06512" w:rsidRDefault="00B06512" w:rsidP="00B06512">
      <w:pPr>
        <w:suppressAutoHyphens/>
        <w:autoSpaceDN w:val="0"/>
        <w:textAlignment w:val="baseline"/>
        <w:rPr>
          <w:rFonts w:ascii="Calibri" w:eastAsia="Calibri" w:hAnsi="Calibri" w:cs="Tahoma"/>
          <w:kern w:val="0"/>
          <w:sz w:val="24"/>
          <w:szCs w:val="24"/>
          <w14:ligatures w14:val="none"/>
        </w:rPr>
      </w:pPr>
      <w:r w:rsidRPr="00B06512">
        <w:rPr>
          <w:rFonts w:ascii="Calibri" w:eastAsia="Calibri" w:hAnsi="Calibri" w:cs="Tahoma"/>
          <w:kern w:val="0"/>
          <w:sz w:val="24"/>
          <w:szCs w:val="24"/>
          <w14:ligatures w14:val="none"/>
        </w:rPr>
        <w:t xml:space="preserve">Unge enslige i etableringsfasen med normale inntekter har ikke råd til å skaffe seg et sted å bo i dagens Finnmark – særlig ille er det for unge enslige. </w:t>
      </w:r>
    </w:p>
    <w:tbl>
      <w:tblPr>
        <w:tblStyle w:val="Tabellrutenett12"/>
        <w:tblW w:w="0" w:type="auto"/>
        <w:tblLook w:val="04A0" w:firstRow="1" w:lastRow="0" w:firstColumn="1" w:lastColumn="0" w:noHBand="0" w:noVBand="1"/>
      </w:tblPr>
      <w:tblGrid>
        <w:gridCol w:w="9062"/>
      </w:tblGrid>
      <w:tr w:rsidR="00B06512" w:rsidRPr="00B06512" w14:paraId="22BF2766" w14:textId="77777777" w:rsidTr="3803E7D4">
        <w:tc>
          <w:tcPr>
            <w:tcW w:w="9062" w:type="dxa"/>
          </w:tcPr>
          <w:p w14:paraId="4B80AECF" w14:textId="12EE6843" w:rsidR="00B06512" w:rsidRPr="00B06512" w:rsidRDefault="3803E7D4" w:rsidP="3803E7D4">
            <w:pPr>
              <w:rPr>
                <w:b/>
                <w:bCs/>
                <w:i/>
                <w:iCs/>
                <w:sz w:val="24"/>
                <w:szCs w:val="24"/>
              </w:rPr>
            </w:pPr>
            <w:r w:rsidRPr="3803E7D4">
              <w:rPr>
                <w:b/>
                <w:bCs/>
                <w:i/>
                <w:iCs/>
                <w:sz w:val="24"/>
                <w:szCs w:val="24"/>
              </w:rPr>
              <w:t>Redaksjonskomiteens innstilling: Støttes, og oversendes programkomiteen.</w:t>
            </w:r>
          </w:p>
        </w:tc>
      </w:tr>
    </w:tbl>
    <w:p w14:paraId="385C5548" w14:textId="77777777" w:rsidR="00B06512" w:rsidRDefault="00B06512"/>
    <w:p w14:paraId="7ED5C8E3" w14:textId="4812E87F" w:rsidR="3803E7D4" w:rsidRDefault="3803E7D4" w:rsidP="3803E7D4">
      <w:pPr>
        <w:spacing w:after="0" w:line="276" w:lineRule="auto"/>
      </w:pPr>
      <w:r w:rsidRPr="3803E7D4">
        <w:rPr>
          <w:rFonts w:ascii="Calibri" w:eastAsia="Calibri" w:hAnsi="Calibri" w:cs="Calibri"/>
          <w:b/>
          <w:bCs/>
          <w:sz w:val="28"/>
          <w:szCs w:val="28"/>
        </w:rPr>
        <w:t>Sak 53 Satsing på samiske lærebøker</w:t>
      </w:r>
    </w:p>
    <w:p w14:paraId="1C9661B0" w14:textId="3D5D46F4" w:rsidR="3803E7D4" w:rsidRDefault="3803E7D4" w:rsidP="3803E7D4">
      <w:pPr>
        <w:spacing w:after="0" w:line="276" w:lineRule="auto"/>
      </w:pPr>
      <w:r w:rsidRPr="3803E7D4">
        <w:rPr>
          <w:rFonts w:ascii="Calibri" w:eastAsia="Calibri" w:hAnsi="Calibri" w:cs="Calibri"/>
        </w:rPr>
        <w:t xml:space="preserve"> </w:t>
      </w:r>
    </w:p>
    <w:p w14:paraId="219DBD3A" w14:textId="5CC625E4" w:rsidR="3803E7D4" w:rsidRDefault="3803E7D4" w:rsidP="3803E7D4">
      <w:pPr>
        <w:spacing w:after="0" w:line="276" w:lineRule="auto"/>
        <w:rPr>
          <w:rFonts w:ascii="Calibri" w:eastAsia="Calibri" w:hAnsi="Calibri" w:cs="Calibri"/>
          <w:sz w:val="24"/>
          <w:szCs w:val="24"/>
        </w:rPr>
      </w:pPr>
      <w:r w:rsidRPr="3803E7D4">
        <w:rPr>
          <w:rFonts w:ascii="Calibri" w:eastAsia="Calibri" w:hAnsi="Calibri" w:cs="Calibri"/>
          <w:sz w:val="24"/>
          <w:szCs w:val="24"/>
        </w:rPr>
        <w:t xml:space="preserve">Finnmark Arbeiderparti ser at samiske lærebøker er utdaterte og enkelte er av tvilsom kvalitet. Det å ha en samisk skole eller ha samisk på skolen i praksis blir vanskelig når alt samisk læremateriell er utdatert. Dette skjer fordi det ikke lønner seg å skrive samiske lærebøker. Markedet er ekstremt </w:t>
      </w:r>
      <w:proofErr w:type="gramStart"/>
      <w:r w:rsidRPr="3803E7D4">
        <w:rPr>
          <w:rFonts w:ascii="Calibri" w:eastAsia="Calibri" w:hAnsi="Calibri" w:cs="Calibri"/>
          <w:sz w:val="24"/>
          <w:szCs w:val="24"/>
        </w:rPr>
        <w:t>lite</w:t>
      </w:r>
      <w:proofErr w:type="gramEnd"/>
      <w:r w:rsidRPr="3803E7D4">
        <w:rPr>
          <w:rFonts w:ascii="Calibri" w:eastAsia="Calibri" w:hAnsi="Calibri" w:cs="Calibri"/>
          <w:sz w:val="24"/>
          <w:szCs w:val="24"/>
        </w:rPr>
        <w:t xml:space="preserve"> og det er nærmest umulig å tjene penger på det. For at det skal bli trykket nye oppdaterte lærebøker må det gis mye mer støtte til forfattere som ønsker å skrive dem.</w:t>
      </w:r>
    </w:p>
    <w:p w14:paraId="169C561D" w14:textId="0649C540" w:rsidR="3803E7D4" w:rsidRDefault="3803E7D4" w:rsidP="3803E7D4">
      <w:pPr>
        <w:spacing w:after="0" w:line="276" w:lineRule="auto"/>
      </w:pPr>
      <w:r w:rsidRPr="3803E7D4">
        <w:rPr>
          <w:rFonts w:ascii="Calibri" w:eastAsia="Calibri" w:hAnsi="Calibri" w:cs="Calibri"/>
          <w:sz w:val="24"/>
          <w:szCs w:val="24"/>
        </w:rPr>
        <w:t xml:space="preserve"> </w:t>
      </w:r>
    </w:p>
    <w:p w14:paraId="02EF6890" w14:textId="7294180D" w:rsidR="3803E7D4" w:rsidRDefault="3803E7D4" w:rsidP="3803E7D4">
      <w:pPr>
        <w:spacing w:after="0" w:line="276" w:lineRule="auto"/>
      </w:pPr>
      <w:r w:rsidRPr="3803E7D4">
        <w:rPr>
          <w:rFonts w:ascii="Calibri" w:eastAsia="Calibri" w:hAnsi="Calibri" w:cs="Calibri"/>
          <w:sz w:val="24"/>
          <w:szCs w:val="24"/>
        </w:rPr>
        <w:t>Finnmark Arbeiderparti vil:</w:t>
      </w:r>
    </w:p>
    <w:p w14:paraId="26668327" w14:textId="7B23548A" w:rsidR="3803E7D4" w:rsidRDefault="3803E7D4" w:rsidP="3803E7D4">
      <w:pPr>
        <w:pStyle w:val="Listeavsnitt"/>
        <w:numPr>
          <w:ilvl w:val="0"/>
          <w:numId w:val="7"/>
        </w:numPr>
        <w:spacing w:after="0" w:line="276" w:lineRule="auto"/>
        <w:rPr>
          <w:rFonts w:ascii="Calibri" w:eastAsia="Calibri" w:hAnsi="Calibri" w:cs="Calibri"/>
          <w:sz w:val="24"/>
          <w:szCs w:val="24"/>
        </w:rPr>
      </w:pPr>
      <w:r w:rsidRPr="3803E7D4">
        <w:rPr>
          <w:rFonts w:ascii="Calibri" w:eastAsia="Calibri" w:hAnsi="Calibri" w:cs="Calibri"/>
          <w:sz w:val="24"/>
          <w:szCs w:val="24"/>
        </w:rPr>
        <w:t>At det skal gis enda mer økonomisk støtte til samiske lærebokforfattere.</w:t>
      </w:r>
    </w:p>
    <w:p w14:paraId="16A1EF37" w14:textId="1E6383CE" w:rsidR="3803E7D4" w:rsidRDefault="3803E7D4" w:rsidP="3803E7D4">
      <w:pPr>
        <w:pStyle w:val="Listeavsnitt"/>
        <w:numPr>
          <w:ilvl w:val="0"/>
          <w:numId w:val="7"/>
        </w:numPr>
        <w:spacing w:after="0" w:line="276" w:lineRule="auto"/>
        <w:rPr>
          <w:rFonts w:ascii="Calibri" w:eastAsia="Calibri" w:hAnsi="Calibri" w:cs="Calibri"/>
          <w:sz w:val="24"/>
          <w:szCs w:val="24"/>
        </w:rPr>
      </w:pPr>
      <w:r w:rsidRPr="3803E7D4">
        <w:rPr>
          <w:rFonts w:ascii="Calibri" w:eastAsia="Calibri" w:hAnsi="Calibri" w:cs="Calibri"/>
          <w:sz w:val="24"/>
          <w:szCs w:val="24"/>
        </w:rPr>
        <w:t>Oppdatere lærebøkene på samisk.</w:t>
      </w:r>
    </w:p>
    <w:p w14:paraId="5DA0B283" w14:textId="7847C80F" w:rsidR="3803E7D4" w:rsidRDefault="3803E7D4" w:rsidP="3803E7D4">
      <w:pPr>
        <w:pStyle w:val="Listeavsnitt"/>
        <w:numPr>
          <w:ilvl w:val="0"/>
          <w:numId w:val="7"/>
        </w:numPr>
        <w:spacing w:after="0" w:line="276" w:lineRule="auto"/>
        <w:rPr>
          <w:rFonts w:ascii="Calibri" w:eastAsia="Calibri" w:hAnsi="Calibri" w:cs="Calibri"/>
          <w:sz w:val="24"/>
          <w:szCs w:val="24"/>
        </w:rPr>
      </w:pPr>
      <w:r w:rsidRPr="3803E7D4">
        <w:rPr>
          <w:rFonts w:ascii="Calibri" w:eastAsia="Calibri" w:hAnsi="Calibri" w:cs="Calibri"/>
          <w:sz w:val="24"/>
          <w:szCs w:val="24"/>
        </w:rPr>
        <w:t>Oppnå en helt samiskundervisning som ikke har behov for ekstra arbeid i forkant for å finne oppdaterte kilder.</w:t>
      </w:r>
    </w:p>
    <w:p w14:paraId="6CF5CB08" w14:textId="0690626B" w:rsidR="3803E7D4" w:rsidRDefault="3803E7D4" w:rsidP="3803E7D4">
      <w:pPr>
        <w:spacing w:after="0" w:line="276" w:lineRule="auto"/>
        <w:rPr>
          <w:rFonts w:ascii="Calibri" w:eastAsia="Calibri" w:hAnsi="Calibri" w:cs="Calibri"/>
          <w:sz w:val="24"/>
          <w:szCs w:val="24"/>
        </w:rPr>
      </w:pPr>
    </w:p>
    <w:p w14:paraId="3E4D22B4" w14:textId="62D8135E" w:rsidR="3803E7D4" w:rsidRDefault="3803E7D4" w:rsidP="3803E7D4">
      <w:pPr>
        <w:pBdr>
          <w:top w:val="single" w:sz="4" w:space="4" w:color="000000"/>
          <w:left w:val="single" w:sz="4" w:space="4" w:color="000000"/>
          <w:bottom w:val="single" w:sz="4" w:space="4" w:color="000000"/>
          <w:right w:val="single" w:sz="4" w:space="4" w:color="000000"/>
        </w:pBdr>
        <w:spacing w:after="0" w:line="276" w:lineRule="auto"/>
        <w:rPr>
          <w:b/>
          <w:bCs/>
          <w:i/>
          <w:iCs/>
          <w:sz w:val="24"/>
          <w:szCs w:val="24"/>
        </w:rPr>
      </w:pPr>
      <w:r w:rsidRPr="3803E7D4">
        <w:rPr>
          <w:b/>
          <w:bCs/>
          <w:i/>
          <w:iCs/>
          <w:sz w:val="24"/>
          <w:szCs w:val="24"/>
        </w:rPr>
        <w:t>Redaksjonskomiteens innstilling: Støttes, og oversendes programkomiteen.</w:t>
      </w:r>
    </w:p>
    <w:p w14:paraId="6A3366AD" w14:textId="6DF8ABE9" w:rsidR="3803E7D4" w:rsidRDefault="3803E7D4" w:rsidP="3803E7D4">
      <w:pPr>
        <w:spacing w:after="0" w:line="276" w:lineRule="auto"/>
        <w:rPr>
          <w:rFonts w:ascii="Calibri" w:eastAsia="Calibri" w:hAnsi="Calibri" w:cs="Calibri"/>
          <w:sz w:val="24"/>
          <w:szCs w:val="24"/>
        </w:rPr>
      </w:pPr>
    </w:p>
    <w:p w14:paraId="1D4EE1FA" w14:textId="26229883" w:rsidR="3803E7D4" w:rsidRDefault="3803E7D4" w:rsidP="3803E7D4">
      <w:pPr>
        <w:spacing w:after="0" w:line="276" w:lineRule="auto"/>
        <w:rPr>
          <w:rFonts w:ascii="Calibri" w:eastAsia="Calibri" w:hAnsi="Calibri" w:cs="Calibri"/>
          <w:sz w:val="24"/>
          <w:szCs w:val="24"/>
        </w:rPr>
      </w:pPr>
    </w:p>
    <w:p w14:paraId="2638D433" w14:textId="4BFD8834" w:rsidR="3803E7D4" w:rsidRDefault="3803E7D4" w:rsidP="3803E7D4">
      <w:pPr>
        <w:spacing w:after="0" w:line="276" w:lineRule="auto"/>
      </w:pPr>
      <w:r w:rsidRPr="3803E7D4">
        <w:rPr>
          <w:rFonts w:ascii="Calibri" w:eastAsia="Calibri" w:hAnsi="Calibri" w:cs="Calibri"/>
          <w:b/>
          <w:bCs/>
          <w:sz w:val="28"/>
          <w:szCs w:val="28"/>
        </w:rPr>
        <w:t>Sak 56 Tillitsreformen</w:t>
      </w:r>
    </w:p>
    <w:p w14:paraId="7BA99E97" w14:textId="217C1D11" w:rsidR="3803E7D4" w:rsidRDefault="3803E7D4" w:rsidP="3803E7D4">
      <w:pPr>
        <w:spacing w:after="0" w:line="276" w:lineRule="auto"/>
      </w:pPr>
      <w:r w:rsidRPr="3803E7D4">
        <w:rPr>
          <w:rFonts w:ascii="Calibri" w:eastAsia="Calibri" w:hAnsi="Calibri" w:cs="Calibri"/>
        </w:rPr>
        <w:t xml:space="preserve"> </w:t>
      </w:r>
    </w:p>
    <w:p w14:paraId="34D63F61" w14:textId="234EA145" w:rsidR="3803E7D4" w:rsidRDefault="3803E7D4" w:rsidP="3803E7D4">
      <w:pPr>
        <w:spacing w:after="0" w:line="276" w:lineRule="auto"/>
      </w:pPr>
      <w:r w:rsidRPr="3803E7D4">
        <w:rPr>
          <w:rFonts w:ascii="Calibri" w:eastAsia="Calibri" w:hAnsi="Calibri" w:cs="Calibri"/>
          <w:sz w:val="24"/>
          <w:szCs w:val="24"/>
        </w:rPr>
        <w:t>Storting og regjering har fått store tillitsproblemer. Habilitet, saker som</w:t>
      </w:r>
    </w:p>
    <w:p w14:paraId="676B8720" w14:textId="4581FC72" w:rsidR="3803E7D4" w:rsidRDefault="3803E7D4" w:rsidP="3803E7D4">
      <w:pPr>
        <w:spacing w:after="0" w:line="276" w:lineRule="auto"/>
      </w:pPr>
      <w:r w:rsidRPr="3803E7D4">
        <w:rPr>
          <w:rFonts w:ascii="Calibri" w:eastAsia="Calibri" w:hAnsi="Calibri" w:cs="Calibri"/>
          <w:sz w:val="24"/>
          <w:szCs w:val="24"/>
        </w:rPr>
        <w:t>pendlerboligene og en generell avstand mellom politikere og vanlige folk er alle ting som har blitt kritisert og som svekker tillit. Våre lover om åpenhet i lobbyvirksomhet ligger på linje med Tyrkia. Det er kritisk at slikt tas på alvor, vi trenger handling for å gjenopprette full tillit til det norske demokratiet.</w:t>
      </w:r>
    </w:p>
    <w:p w14:paraId="42EEDC90" w14:textId="6CD890FE" w:rsidR="3803E7D4" w:rsidRDefault="3803E7D4" w:rsidP="3803E7D4">
      <w:pPr>
        <w:spacing w:after="0" w:line="276" w:lineRule="auto"/>
      </w:pPr>
      <w:r w:rsidRPr="3803E7D4">
        <w:rPr>
          <w:rFonts w:ascii="Calibri" w:eastAsia="Calibri" w:hAnsi="Calibri" w:cs="Calibri"/>
          <w:sz w:val="24"/>
          <w:szCs w:val="24"/>
        </w:rPr>
        <w:t xml:space="preserve"> </w:t>
      </w:r>
    </w:p>
    <w:p w14:paraId="1A90D40E" w14:textId="3531E064" w:rsidR="3803E7D4" w:rsidRDefault="3803E7D4" w:rsidP="3803E7D4">
      <w:pPr>
        <w:spacing w:after="0" w:line="276" w:lineRule="auto"/>
      </w:pPr>
      <w:r w:rsidRPr="3803E7D4">
        <w:rPr>
          <w:rFonts w:ascii="Calibri" w:eastAsia="Calibri" w:hAnsi="Calibri" w:cs="Calibri"/>
          <w:sz w:val="24"/>
          <w:szCs w:val="24"/>
        </w:rPr>
        <w:t>Finnmark Arbeiderparti vil at:</w:t>
      </w:r>
    </w:p>
    <w:p w14:paraId="4B71700F" w14:textId="537CD903" w:rsidR="3803E7D4" w:rsidRDefault="3803E7D4" w:rsidP="3803E7D4">
      <w:pPr>
        <w:pStyle w:val="Listeavsnitt"/>
        <w:numPr>
          <w:ilvl w:val="0"/>
          <w:numId w:val="4"/>
        </w:numPr>
        <w:spacing w:after="0" w:line="276" w:lineRule="auto"/>
        <w:rPr>
          <w:rFonts w:ascii="Calibri" w:eastAsia="Calibri" w:hAnsi="Calibri" w:cs="Calibri"/>
          <w:sz w:val="24"/>
          <w:szCs w:val="24"/>
        </w:rPr>
      </w:pPr>
      <w:r w:rsidRPr="3803E7D4">
        <w:rPr>
          <w:rFonts w:ascii="Calibri" w:eastAsia="Calibri" w:hAnsi="Calibri" w:cs="Calibri"/>
          <w:sz w:val="24"/>
          <w:szCs w:val="24"/>
        </w:rPr>
        <w:t xml:space="preserve">En ny lov skal innføres som hindrer at politikeres godtgjøring overstiger den laveste av median eller gjennomsnittslønnen i landet med mer enn 40% samt statsråders godtgjøring ikke skal overstige denne grensen med mer </w:t>
      </w:r>
      <w:proofErr w:type="spellStart"/>
      <w:r w:rsidRPr="3803E7D4">
        <w:rPr>
          <w:rFonts w:ascii="Calibri" w:eastAsia="Calibri" w:hAnsi="Calibri" w:cs="Calibri"/>
          <w:sz w:val="24"/>
          <w:szCs w:val="24"/>
        </w:rPr>
        <w:t>en</w:t>
      </w:r>
      <w:proofErr w:type="spellEnd"/>
      <w:r w:rsidRPr="3803E7D4">
        <w:rPr>
          <w:rFonts w:ascii="Calibri" w:eastAsia="Calibri" w:hAnsi="Calibri" w:cs="Calibri"/>
          <w:sz w:val="24"/>
          <w:szCs w:val="24"/>
        </w:rPr>
        <w:t xml:space="preserve"> 50%.</w:t>
      </w:r>
    </w:p>
    <w:p w14:paraId="3F6BEB47" w14:textId="114E633C" w:rsidR="3803E7D4" w:rsidRDefault="3803E7D4" w:rsidP="3803E7D4">
      <w:pPr>
        <w:pStyle w:val="Listeavsnitt"/>
        <w:numPr>
          <w:ilvl w:val="0"/>
          <w:numId w:val="4"/>
        </w:numPr>
        <w:spacing w:after="0" w:line="276" w:lineRule="auto"/>
        <w:rPr>
          <w:rFonts w:ascii="Calibri" w:eastAsia="Calibri" w:hAnsi="Calibri" w:cs="Calibri"/>
          <w:sz w:val="24"/>
          <w:szCs w:val="24"/>
        </w:rPr>
      </w:pPr>
      <w:r w:rsidRPr="3803E7D4">
        <w:rPr>
          <w:rFonts w:ascii="Calibri" w:eastAsia="Calibri" w:hAnsi="Calibri" w:cs="Calibri"/>
          <w:sz w:val="24"/>
          <w:szCs w:val="24"/>
        </w:rPr>
        <w:t>En ny lov om åpenhet i lobbyvirksomhet innføres i Norge.</w:t>
      </w:r>
    </w:p>
    <w:p w14:paraId="4BB8600E" w14:textId="7D30DF42" w:rsidR="3803E7D4" w:rsidRDefault="3803E7D4" w:rsidP="3803E7D4">
      <w:pPr>
        <w:pStyle w:val="Listeavsnitt"/>
        <w:numPr>
          <w:ilvl w:val="0"/>
          <w:numId w:val="4"/>
        </w:numPr>
        <w:spacing w:after="0" w:line="276" w:lineRule="auto"/>
        <w:rPr>
          <w:rFonts w:ascii="Calibri" w:eastAsia="Calibri" w:hAnsi="Calibri" w:cs="Calibri"/>
          <w:sz w:val="24"/>
          <w:szCs w:val="24"/>
        </w:rPr>
      </w:pPr>
      <w:r w:rsidRPr="3803E7D4">
        <w:rPr>
          <w:rFonts w:ascii="Calibri" w:eastAsia="Calibri" w:hAnsi="Calibri" w:cs="Calibri"/>
          <w:sz w:val="24"/>
          <w:szCs w:val="24"/>
        </w:rPr>
        <w:t>Alle lovbrudd på stortinget skal etterforskes på lik linje med andre kriminalsaker.</w:t>
      </w:r>
    </w:p>
    <w:p w14:paraId="35CE6F99" w14:textId="5CA1406B" w:rsidR="3803E7D4" w:rsidRDefault="3803E7D4" w:rsidP="3803E7D4">
      <w:pPr>
        <w:pStyle w:val="Listeavsnitt"/>
        <w:numPr>
          <w:ilvl w:val="0"/>
          <w:numId w:val="4"/>
        </w:numPr>
        <w:spacing w:after="0" w:line="276" w:lineRule="auto"/>
        <w:rPr>
          <w:rFonts w:ascii="Calibri" w:eastAsia="Calibri" w:hAnsi="Calibri" w:cs="Calibri"/>
        </w:rPr>
      </w:pPr>
      <w:r w:rsidRPr="3803E7D4">
        <w:rPr>
          <w:rFonts w:ascii="Calibri" w:eastAsia="Calibri" w:hAnsi="Calibri" w:cs="Calibri"/>
          <w:sz w:val="24"/>
          <w:szCs w:val="24"/>
        </w:rPr>
        <w:t>Et totalt forbud mot aksjehandel for statsråder og deres partnere/ektefeller blir innført.</w:t>
      </w:r>
      <w:r>
        <w:br/>
      </w:r>
      <w:r>
        <w:br/>
      </w:r>
      <w:r w:rsidRPr="3803E7D4">
        <w:rPr>
          <w:rFonts w:ascii="Calibri" w:eastAsia="Calibri" w:hAnsi="Calibri" w:cs="Calibri"/>
        </w:rPr>
        <w:t xml:space="preserve"> </w:t>
      </w:r>
    </w:p>
    <w:tbl>
      <w:tblPr>
        <w:tblStyle w:val="Tabellrutenett"/>
        <w:tblW w:w="0" w:type="auto"/>
        <w:tblLayout w:type="fixed"/>
        <w:tblLook w:val="04A0" w:firstRow="1" w:lastRow="0" w:firstColumn="1" w:lastColumn="0" w:noHBand="0" w:noVBand="1"/>
      </w:tblPr>
      <w:tblGrid>
        <w:gridCol w:w="9060"/>
      </w:tblGrid>
      <w:tr w:rsidR="3803E7D4" w14:paraId="546F1231" w14:textId="77777777" w:rsidTr="3803E7D4">
        <w:trPr>
          <w:trHeight w:val="30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08F1EFFC" w14:textId="7EC67DAC" w:rsidR="3803E7D4" w:rsidRDefault="3803E7D4" w:rsidP="3803E7D4">
            <w:pPr>
              <w:rPr>
                <w:rFonts w:ascii="Calibri" w:eastAsia="Calibri" w:hAnsi="Calibri" w:cs="Calibri"/>
                <w:b/>
                <w:bCs/>
                <w:i/>
                <w:iCs/>
                <w:sz w:val="24"/>
                <w:szCs w:val="24"/>
              </w:rPr>
            </w:pPr>
            <w:r w:rsidRPr="3803E7D4">
              <w:rPr>
                <w:b/>
                <w:bCs/>
                <w:i/>
                <w:iCs/>
                <w:sz w:val="24"/>
                <w:szCs w:val="24"/>
              </w:rPr>
              <w:t xml:space="preserve">Redaksjonskomiteens flertallsinnstilling: Støttes ikke. </w:t>
            </w:r>
          </w:p>
          <w:p w14:paraId="536A6A14" w14:textId="306E9EBF" w:rsidR="3803E7D4" w:rsidRDefault="3803E7D4" w:rsidP="3803E7D4">
            <w:pPr>
              <w:rPr>
                <w:b/>
                <w:bCs/>
                <w:i/>
                <w:iCs/>
                <w:sz w:val="24"/>
                <w:szCs w:val="24"/>
              </w:rPr>
            </w:pPr>
          </w:p>
          <w:p w14:paraId="4FF8813B" w14:textId="6395A01B" w:rsidR="3803E7D4" w:rsidRDefault="3803E7D4" w:rsidP="3803E7D4">
            <w:pPr>
              <w:rPr>
                <w:b/>
                <w:bCs/>
                <w:i/>
                <w:iCs/>
                <w:sz w:val="24"/>
                <w:szCs w:val="24"/>
              </w:rPr>
            </w:pPr>
            <w:r w:rsidRPr="3803E7D4">
              <w:rPr>
                <w:b/>
                <w:bCs/>
                <w:i/>
                <w:iCs/>
                <w:sz w:val="24"/>
                <w:szCs w:val="24"/>
              </w:rPr>
              <w:t xml:space="preserve">Dissens: Lavrans Lyngstad </w:t>
            </w:r>
          </w:p>
        </w:tc>
      </w:tr>
    </w:tbl>
    <w:p w14:paraId="23D0710B" w14:textId="330C6E82" w:rsidR="3803E7D4" w:rsidRDefault="3803E7D4" w:rsidP="3803E7D4">
      <w:pPr>
        <w:spacing w:after="0" w:line="276" w:lineRule="auto"/>
        <w:rPr>
          <w:rFonts w:ascii="Calibri" w:eastAsia="Calibri" w:hAnsi="Calibri" w:cs="Calibri"/>
        </w:rPr>
      </w:pPr>
    </w:p>
    <w:p w14:paraId="201B6B35" w14:textId="5867A083" w:rsidR="3803E7D4" w:rsidRDefault="3803E7D4" w:rsidP="3803E7D4"/>
    <w:p w14:paraId="103FF4E6" w14:textId="046063C0" w:rsidR="3803E7D4" w:rsidRDefault="3803E7D4" w:rsidP="3803E7D4"/>
    <w:p w14:paraId="3064DF9E" w14:textId="77777777" w:rsidR="00B06512" w:rsidRPr="00B06512" w:rsidRDefault="00B06512" w:rsidP="00B06512">
      <w:pPr>
        <w:spacing w:after="0" w:line="276" w:lineRule="auto"/>
        <w:rPr>
          <w:b/>
          <w:sz w:val="28"/>
          <w:szCs w:val="28"/>
        </w:rPr>
      </w:pPr>
      <w:r w:rsidRPr="00B06512">
        <w:rPr>
          <w:b/>
          <w:sz w:val="28"/>
          <w:szCs w:val="28"/>
        </w:rPr>
        <w:t>Sak 64 En sosialdemokratisk og solidarisk rusreform</w:t>
      </w:r>
    </w:p>
    <w:p w14:paraId="28E38478" w14:textId="77777777" w:rsidR="00B06512" w:rsidRPr="00B06512" w:rsidRDefault="00B06512" w:rsidP="00B06512">
      <w:pPr>
        <w:spacing w:after="0" w:line="276" w:lineRule="auto"/>
      </w:pPr>
    </w:p>
    <w:p w14:paraId="3B5DC1CA" w14:textId="77777777" w:rsidR="00B06512" w:rsidRPr="00B06512" w:rsidRDefault="00B06512" w:rsidP="00B06512">
      <w:pPr>
        <w:spacing w:after="0" w:line="276" w:lineRule="auto"/>
        <w:rPr>
          <w:sz w:val="24"/>
          <w:szCs w:val="24"/>
        </w:rPr>
      </w:pPr>
      <w:r w:rsidRPr="00B06512">
        <w:rPr>
          <w:sz w:val="24"/>
          <w:szCs w:val="24"/>
        </w:rPr>
        <w:t>Rusavhengighet er et helseproblem, og må behandles som det. Ruspolitikken må sette den enkeltes rett til et verdig helsetilbud i sentrum. Ingen bør straffes for å være syk, og ruspolitikken bør legges opp slik at alle som bruker ulovlige rusmidler, reelt sett har samme tilgang til offentlige helsetjenester og velferdstilbud som andre. Levealderen for personer med rusavhengighet anslås å være 20 år kortere for menn og 15 år kortere for kvinner. For 6 av 10 skyldes dødeligheten somatisk sykdom. Rusavhengighet må anerkjennes som et helseproblem og sees i sammenheng med pasientens fysiske og psykiske helse, og behandles deretter.</w:t>
      </w:r>
    </w:p>
    <w:p w14:paraId="16E04631" w14:textId="77777777" w:rsidR="00B06512" w:rsidRPr="00B06512" w:rsidRDefault="00B06512" w:rsidP="00B06512">
      <w:pPr>
        <w:spacing w:after="0" w:line="276" w:lineRule="auto"/>
        <w:rPr>
          <w:sz w:val="24"/>
          <w:szCs w:val="24"/>
        </w:rPr>
      </w:pPr>
    </w:p>
    <w:p w14:paraId="34F1772E" w14:textId="77777777" w:rsidR="00B06512" w:rsidRPr="00B06512" w:rsidRDefault="00B06512" w:rsidP="00B06512">
      <w:pPr>
        <w:spacing w:after="0" w:line="276" w:lineRule="auto"/>
        <w:rPr>
          <w:sz w:val="24"/>
          <w:szCs w:val="24"/>
        </w:rPr>
      </w:pPr>
      <w:r w:rsidRPr="00B06512">
        <w:rPr>
          <w:sz w:val="24"/>
          <w:szCs w:val="24"/>
        </w:rPr>
        <w:lastRenderedPageBreak/>
        <w:t>Straff og frykt for straff har vist seg å stå i veien for hjelpesøkende atferd, slik at enkeltmennesker ikke får den hjelpen de har behov for før rusavhengigheten har fått vokse/utvikle seg/blitt større/mer alvorlig. Kriminalisering har ført til at personer med rusproblemer behandles dårligere enn andre pasientgrupper. Avkriminalisering av bruk og besittelse og kjøp av mindre mengder ulovlige rusmidler til eget bruk er derfor en forutsetning for å kunne yte den enkelte best mulig helsehjelp.</w:t>
      </w:r>
    </w:p>
    <w:p w14:paraId="2E75EE16" w14:textId="64F17E5C" w:rsidR="00B06512" w:rsidRPr="00B06512" w:rsidRDefault="3803E7D4" w:rsidP="00B06512">
      <w:pPr>
        <w:spacing w:after="0" w:line="276" w:lineRule="auto"/>
        <w:rPr>
          <w:sz w:val="24"/>
          <w:szCs w:val="24"/>
        </w:rPr>
      </w:pPr>
      <w:r w:rsidRPr="3803E7D4">
        <w:rPr>
          <w:sz w:val="24"/>
          <w:szCs w:val="24"/>
        </w:rPr>
        <w:t xml:space="preserve">Avkriminalisering støttes av Helsedirektoratet, Barneombudet, Advokatforeningen, Riksadvokaten, Psykologforeningen, Norges institusjon for menneskerettigheter og anbefales av et samlet FN-apparat, inkludert FNs høykommissær for menneskerettigheter og Verdens Helseorganisasjon. </w:t>
      </w:r>
    </w:p>
    <w:p w14:paraId="7D3B9BAE" w14:textId="77777777" w:rsidR="00B06512" w:rsidRPr="00B06512" w:rsidRDefault="00B06512" w:rsidP="00B06512">
      <w:pPr>
        <w:spacing w:after="0" w:line="276" w:lineRule="auto"/>
        <w:rPr>
          <w:sz w:val="24"/>
          <w:szCs w:val="24"/>
        </w:rPr>
      </w:pPr>
    </w:p>
    <w:p w14:paraId="72D04C4E" w14:textId="77777777" w:rsidR="00B06512" w:rsidRPr="00B06512" w:rsidRDefault="00B06512" w:rsidP="00B06512">
      <w:pPr>
        <w:spacing w:after="0" w:line="276" w:lineRule="auto"/>
        <w:rPr>
          <w:sz w:val="24"/>
          <w:szCs w:val="24"/>
        </w:rPr>
      </w:pPr>
      <w:r w:rsidRPr="00B06512">
        <w:rPr>
          <w:sz w:val="24"/>
          <w:szCs w:val="24"/>
        </w:rPr>
        <w:t>Som enhver politisk sak er det viktig å evaluere hvorvidt politikken virker etter sin hensikt. Derfor bør det gjennomføres en utredning om hvorvidt politiets avdekkende</w:t>
      </w:r>
    </w:p>
    <w:p w14:paraId="3C0C5455" w14:textId="77777777" w:rsidR="00B06512" w:rsidRPr="00B06512" w:rsidRDefault="00B06512" w:rsidP="00B06512">
      <w:pPr>
        <w:spacing w:after="0" w:line="276" w:lineRule="auto"/>
        <w:rPr>
          <w:sz w:val="24"/>
          <w:szCs w:val="24"/>
        </w:rPr>
      </w:pPr>
      <w:r w:rsidRPr="00B06512">
        <w:rPr>
          <w:sz w:val="24"/>
          <w:szCs w:val="24"/>
        </w:rPr>
        <w:t xml:space="preserve">rolle ved bruk og besittelse av doser til eget bruk har vært rusforebyggende. </w:t>
      </w:r>
    </w:p>
    <w:p w14:paraId="400C0E6E" w14:textId="77777777" w:rsidR="00B06512" w:rsidRPr="00B06512" w:rsidRDefault="00B06512" w:rsidP="00B06512">
      <w:pPr>
        <w:spacing w:after="0" w:line="276" w:lineRule="auto"/>
        <w:rPr>
          <w:sz w:val="24"/>
          <w:szCs w:val="24"/>
        </w:rPr>
      </w:pPr>
    </w:p>
    <w:p w14:paraId="29926BBA" w14:textId="77777777" w:rsidR="00B06512" w:rsidRPr="00B06512" w:rsidRDefault="00B06512" w:rsidP="00B06512">
      <w:pPr>
        <w:spacing w:after="0" w:line="276" w:lineRule="auto"/>
        <w:rPr>
          <w:sz w:val="24"/>
          <w:szCs w:val="24"/>
        </w:rPr>
      </w:pPr>
      <w:r w:rsidRPr="00B06512">
        <w:rPr>
          <w:sz w:val="24"/>
          <w:szCs w:val="24"/>
        </w:rPr>
        <w:t xml:space="preserve">Samtidig er det viktig at samfunnet fortsatt sender et tydelig signal på at ulovlig rusmiddelbruk er uakseptabelt, og at politiet er sikret mulighet til å avdekke rusmiddelbruk og distribusjon og etterforske selgere. </w:t>
      </w:r>
    </w:p>
    <w:p w14:paraId="713B8945" w14:textId="77777777" w:rsidR="00B06512" w:rsidRPr="00B06512" w:rsidRDefault="00B06512" w:rsidP="00B06512">
      <w:pPr>
        <w:spacing w:after="0" w:line="276" w:lineRule="auto"/>
        <w:rPr>
          <w:sz w:val="24"/>
          <w:szCs w:val="24"/>
        </w:rPr>
      </w:pPr>
    </w:p>
    <w:p w14:paraId="140E1FF1" w14:textId="77777777" w:rsidR="00B06512" w:rsidRPr="00B06512" w:rsidRDefault="00B06512" w:rsidP="00B06512">
      <w:pPr>
        <w:spacing w:after="0" w:line="276" w:lineRule="auto"/>
        <w:rPr>
          <w:sz w:val="24"/>
          <w:szCs w:val="24"/>
        </w:rPr>
      </w:pPr>
      <w:r w:rsidRPr="00B06512">
        <w:rPr>
          <w:sz w:val="24"/>
          <w:szCs w:val="24"/>
        </w:rPr>
        <w:t xml:space="preserve">Finnmark Arbeiderparti ønsker at kommunene skal settes i stand til å gjennomføre en god oppfølging og rehabilitering av rusavhengige, samt et oppsøkende forebyggende arbeid. Derfor er det ønskelig å støtte opp under de kommunene som har innført </w:t>
      </w:r>
      <w:proofErr w:type="spellStart"/>
      <w:r w:rsidRPr="00B06512">
        <w:rPr>
          <w:sz w:val="24"/>
          <w:szCs w:val="24"/>
        </w:rPr>
        <w:t>brukerrom</w:t>
      </w:r>
      <w:proofErr w:type="spellEnd"/>
      <w:r w:rsidRPr="00B06512">
        <w:rPr>
          <w:sz w:val="24"/>
          <w:szCs w:val="24"/>
        </w:rPr>
        <w:t xml:space="preserve"> i kommunen, og videreutvikle det tilbudet i hele landet. Vi ser også et behov for å styrke den kommunale rusforebyggende innsatsen. Særlig er det viktig å løfte frem de sosialfaglige oppfølgende tjenestene, de kommunale enhetene for </w:t>
      </w:r>
      <w:proofErr w:type="spellStart"/>
      <w:r w:rsidRPr="00B06512">
        <w:rPr>
          <w:sz w:val="24"/>
          <w:szCs w:val="24"/>
        </w:rPr>
        <w:t>russaker</w:t>
      </w:r>
      <w:proofErr w:type="spellEnd"/>
      <w:r w:rsidRPr="00B06512">
        <w:rPr>
          <w:sz w:val="24"/>
          <w:szCs w:val="24"/>
        </w:rPr>
        <w:t xml:space="preserve"> og gjennomgå arbeidet med de kommunale rådgivningsorganene- med mål om en mer rettferdig fordelingsnøkkel, flere møter og øke finansieringen. </w:t>
      </w:r>
    </w:p>
    <w:p w14:paraId="7CEC2E66" w14:textId="77777777" w:rsidR="00B06512" w:rsidRPr="00B06512" w:rsidRDefault="00B06512" w:rsidP="00B06512">
      <w:pPr>
        <w:spacing w:after="0" w:line="276" w:lineRule="auto"/>
        <w:rPr>
          <w:sz w:val="24"/>
          <w:szCs w:val="24"/>
        </w:rPr>
      </w:pPr>
    </w:p>
    <w:p w14:paraId="0BBCF4B2" w14:textId="77777777" w:rsidR="00B06512" w:rsidRPr="00B06512" w:rsidRDefault="00B06512" w:rsidP="00B06512">
      <w:pPr>
        <w:spacing w:after="0" w:line="276" w:lineRule="auto"/>
        <w:rPr>
          <w:sz w:val="24"/>
          <w:szCs w:val="24"/>
        </w:rPr>
      </w:pPr>
      <w:r w:rsidRPr="00B06512">
        <w:rPr>
          <w:sz w:val="24"/>
          <w:szCs w:val="24"/>
        </w:rPr>
        <w:t xml:space="preserve">Samtidig bør man øke innsatsen for at folk kan komme seg ut av et rusproblem. Det må sikres mer midler til behandling av rusavhengighet og ettervern. Flere må få tilgang til LAR-behandling, og R-en i LAR må styrkes, slik at vi sikrer at folk er i stand til å skaffe seg bolig og komme seg ut i arbeid. Finnmark Arbeiderparti ønsker også å gjøre </w:t>
      </w:r>
      <w:proofErr w:type="spellStart"/>
      <w:r w:rsidRPr="00B06512">
        <w:rPr>
          <w:sz w:val="24"/>
          <w:szCs w:val="24"/>
        </w:rPr>
        <w:t>Nalokson</w:t>
      </w:r>
      <w:proofErr w:type="spellEnd"/>
      <w:r w:rsidRPr="00B06512">
        <w:rPr>
          <w:sz w:val="24"/>
          <w:szCs w:val="24"/>
        </w:rPr>
        <w:t xml:space="preserve"> som en del av rehabiliteringsprogrammet, og gi politiet mulighet til å distribuere dette. Alle alvorlige avhengigheter bør få tilbud om substitusjon, også alkohol. Et godt eksempel på tiltak som gir mange mulighet til å komme seg ut av avhengighet, har vært Heroinassistert behandling. Denne ordningen bør gjøres permanent og tilgjengelig i flere kommuner. </w:t>
      </w:r>
    </w:p>
    <w:p w14:paraId="6B040B08" w14:textId="77777777" w:rsidR="00B06512" w:rsidRPr="00B06512" w:rsidRDefault="00B06512" w:rsidP="00B06512">
      <w:pPr>
        <w:spacing w:after="0" w:line="276" w:lineRule="auto"/>
        <w:rPr>
          <w:sz w:val="24"/>
          <w:szCs w:val="24"/>
        </w:rPr>
      </w:pPr>
    </w:p>
    <w:p w14:paraId="15281EDB" w14:textId="77777777" w:rsidR="00B06512" w:rsidRPr="00B06512" w:rsidRDefault="00B06512" w:rsidP="00B06512">
      <w:pPr>
        <w:spacing w:after="0" w:line="276" w:lineRule="auto"/>
        <w:rPr>
          <w:sz w:val="24"/>
          <w:szCs w:val="24"/>
        </w:rPr>
      </w:pPr>
      <w:r w:rsidRPr="00B06512">
        <w:rPr>
          <w:sz w:val="24"/>
          <w:szCs w:val="24"/>
        </w:rPr>
        <w:t>Man bør særlig øke satsingen på behandling av ungdom med rusproblemer, med konstruktive tiltak som tar sikte på å øke inkludering og sosial deltagelse.</w:t>
      </w:r>
    </w:p>
    <w:p w14:paraId="3F346F3B" w14:textId="77777777" w:rsidR="00B06512" w:rsidRPr="00B06512" w:rsidRDefault="00B06512" w:rsidP="00B06512">
      <w:pPr>
        <w:spacing w:after="0" w:line="276" w:lineRule="auto"/>
        <w:rPr>
          <w:sz w:val="24"/>
          <w:szCs w:val="24"/>
        </w:rPr>
      </w:pPr>
    </w:p>
    <w:p w14:paraId="599C02B3" w14:textId="77777777" w:rsidR="00B06512" w:rsidRPr="00B06512" w:rsidRDefault="00B06512" w:rsidP="00B06512">
      <w:pPr>
        <w:spacing w:after="0" w:line="276" w:lineRule="auto"/>
        <w:rPr>
          <w:sz w:val="24"/>
          <w:szCs w:val="24"/>
        </w:rPr>
      </w:pPr>
      <w:r w:rsidRPr="00B06512">
        <w:rPr>
          <w:sz w:val="24"/>
          <w:szCs w:val="24"/>
        </w:rPr>
        <w:t>Finnmark Arbeiderparti vil:</w:t>
      </w:r>
    </w:p>
    <w:p w14:paraId="512065D1" w14:textId="77777777" w:rsidR="00B06512" w:rsidRPr="00B06512" w:rsidRDefault="00B06512" w:rsidP="00B06512">
      <w:pPr>
        <w:numPr>
          <w:ilvl w:val="0"/>
          <w:numId w:val="9"/>
        </w:numPr>
        <w:spacing w:after="0" w:line="276" w:lineRule="auto"/>
        <w:rPr>
          <w:sz w:val="24"/>
          <w:szCs w:val="24"/>
        </w:rPr>
      </w:pPr>
      <w:r w:rsidRPr="00B06512">
        <w:rPr>
          <w:sz w:val="24"/>
          <w:szCs w:val="24"/>
        </w:rPr>
        <w:lastRenderedPageBreak/>
        <w:t>At personer som blir tatt for ulovlige rusmidler eller med mindre mengder narkotika til eget bruk, ikke skal møtes med straff, men få tilbud om hjelp og behandling.</w:t>
      </w:r>
    </w:p>
    <w:p w14:paraId="62EEE621" w14:textId="77777777" w:rsidR="00B06512" w:rsidRPr="00B06512" w:rsidRDefault="00B06512" w:rsidP="00B06512">
      <w:pPr>
        <w:numPr>
          <w:ilvl w:val="0"/>
          <w:numId w:val="9"/>
        </w:numPr>
        <w:spacing w:after="0" w:line="276" w:lineRule="auto"/>
        <w:rPr>
          <w:sz w:val="24"/>
          <w:szCs w:val="24"/>
        </w:rPr>
      </w:pPr>
      <w:r w:rsidRPr="00B06512">
        <w:rPr>
          <w:sz w:val="24"/>
          <w:szCs w:val="24"/>
        </w:rPr>
        <w:t>At det ikke åpnes for mer bruk av tvang overfor personer som blir tatt for bruk av ulovlige rusmidler enn det som følger av gjeldende helselovgivning.</w:t>
      </w:r>
    </w:p>
    <w:p w14:paraId="01FF6CB7" w14:textId="77777777" w:rsidR="00B06512" w:rsidRPr="00B06512" w:rsidRDefault="00B06512" w:rsidP="00B06512">
      <w:pPr>
        <w:numPr>
          <w:ilvl w:val="0"/>
          <w:numId w:val="9"/>
        </w:numPr>
        <w:spacing w:after="0" w:line="276" w:lineRule="auto"/>
        <w:rPr>
          <w:sz w:val="24"/>
          <w:szCs w:val="24"/>
        </w:rPr>
      </w:pPr>
      <w:r w:rsidRPr="00B06512">
        <w:rPr>
          <w:sz w:val="24"/>
          <w:szCs w:val="24"/>
        </w:rPr>
        <w:t>Gjennomføre en utredning om hvorvidt politiets avdekkende rolle ved bruk og besittelse av eget bruk er rusforebyggende.</w:t>
      </w:r>
    </w:p>
    <w:p w14:paraId="3EFA4B19" w14:textId="77777777" w:rsidR="00B06512" w:rsidRPr="00B06512" w:rsidRDefault="00B06512" w:rsidP="00B06512">
      <w:pPr>
        <w:numPr>
          <w:ilvl w:val="0"/>
          <w:numId w:val="9"/>
        </w:numPr>
        <w:spacing w:after="0" w:line="276" w:lineRule="auto"/>
        <w:rPr>
          <w:sz w:val="24"/>
          <w:szCs w:val="24"/>
        </w:rPr>
      </w:pPr>
      <w:r w:rsidRPr="00B06512">
        <w:rPr>
          <w:sz w:val="24"/>
          <w:szCs w:val="24"/>
        </w:rPr>
        <w:t>Øke finansieringen til de kommunale rådgivende enhetene.</w:t>
      </w:r>
    </w:p>
    <w:p w14:paraId="231FD4C7" w14:textId="77777777" w:rsidR="00B06512" w:rsidRPr="00B06512" w:rsidRDefault="00B06512" w:rsidP="00B06512">
      <w:pPr>
        <w:numPr>
          <w:ilvl w:val="0"/>
          <w:numId w:val="9"/>
        </w:numPr>
        <w:spacing w:after="0" w:line="276" w:lineRule="auto"/>
        <w:rPr>
          <w:sz w:val="24"/>
          <w:szCs w:val="24"/>
        </w:rPr>
      </w:pPr>
      <w:r w:rsidRPr="00B06512">
        <w:rPr>
          <w:sz w:val="24"/>
          <w:szCs w:val="24"/>
        </w:rPr>
        <w:t>Se på andre alternative fordelingsnøkkel til finansiering av de kommunale rådgivende enhetene slik at mindre kommuner også får tilstrekkelig med økonomisk støtte.</w:t>
      </w:r>
    </w:p>
    <w:p w14:paraId="1732A6D8" w14:textId="77777777" w:rsidR="00B06512" w:rsidRPr="00B06512" w:rsidRDefault="00B06512" w:rsidP="00B06512">
      <w:pPr>
        <w:numPr>
          <w:ilvl w:val="0"/>
          <w:numId w:val="9"/>
        </w:numPr>
        <w:spacing w:after="0" w:line="276" w:lineRule="auto"/>
        <w:rPr>
          <w:sz w:val="24"/>
          <w:szCs w:val="24"/>
        </w:rPr>
      </w:pPr>
      <w:r w:rsidRPr="00B06512">
        <w:rPr>
          <w:sz w:val="24"/>
          <w:szCs w:val="24"/>
        </w:rPr>
        <w:t>At det tilrettelegges for flere møter mellom hver enkelt bruker og den kommunale rådgivende enheten, som en erstatning for ruskontrakter.</w:t>
      </w:r>
    </w:p>
    <w:p w14:paraId="0D376A10" w14:textId="77777777" w:rsidR="00B06512" w:rsidRPr="00B06512" w:rsidRDefault="00B06512" w:rsidP="00B06512">
      <w:pPr>
        <w:numPr>
          <w:ilvl w:val="0"/>
          <w:numId w:val="9"/>
        </w:numPr>
        <w:spacing w:after="0" w:line="276" w:lineRule="auto"/>
        <w:rPr>
          <w:sz w:val="24"/>
          <w:szCs w:val="24"/>
        </w:rPr>
      </w:pPr>
      <w:r w:rsidRPr="00B06512">
        <w:rPr>
          <w:sz w:val="24"/>
          <w:szCs w:val="24"/>
        </w:rPr>
        <w:t xml:space="preserve">At de kommunale enhetene for </w:t>
      </w:r>
      <w:proofErr w:type="spellStart"/>
      <w:r w:rsidRPr="00B06512">
        <w:rPr>
          <w:sz w:val="24"/>
          <w:szCs w:val="24"/>
        </w:rPr>
        <w:t>russaker</w:t>
      </w:r>
      <w:proofErr w:type="spellEnd"/>
      <w:r w:rsidRPr="00B06512">
        <w:rPr>
          <w:sz w:val="24"/>
          <w:szCs w:val="24"/>
        </w:rPr>
        <w:t xml:space="preserve"> også kan omfatte tung og gjentatt bruk av alkohol.</w:t>
      </w:r>
    </w:p>
    <w:p w14:paraId="21ECA721" w14:textId="77777777" w:rsidR="00B06512" w:rsidRPr="00B06512" w:rsidRDefault="00B06512" w:rsidP="00B06512">
      <w:pPr>
        <w:numPr>
          <w:ilvl w:val="0"/>
          <w:numId w:val="9"/>
        </w:numPr>
        <w:spacing w:after="0" w:line="276" w:lineRule="auto"/>
        <w:rPr>
          <w:sz w:val="24"/>
          <w:szCs w:val="24"/>
        </w:rPr>
      </w:pPr>
      <w:r w:rsidRPr="00B06512">
        <w:rPr>
          <w:sz w:val="24"/>
          <w:szCs w:val="24"/>
        </w:rPr>
        <w:t xml:space="preserve">Tilrettelegge for at flere kommuner tar i bruk </w:t>
      </w:r>
      <w:proofErr w:type="spellStart"/>
      <w:r w:rsidRPr="00B06512">
        <w:rPr>
          <w:sz w:val="24"/>
          <w:szCs w:val="24"/>
        </w:rPr>
        <w:t>brukerrom</w:t>
      </w:r>
      <w:proofErr w:type="spellEnd"/>
      <w:r w:rsidRPr="00B06512">
        <w:rPr>
          <w:sz w:val="24"/>
          <w:szCs w:val="24"/>
        </w:rPr>
        <w:t xml:space="preserve"> der det både kan røykes og injiseres ulovlige rusmidler og sikre at denne tjenesten utvides til flere regioner.</w:t>
      </w:r>
    </w:p>
    <w:p w14:paraId="0ED46320" w14:textId="77777777" w:rsidR="00B06512" w:rsidRPr="00B06512" w:rsidRDefault="00B06512" w:rsidP="00B06512">
      <w:pPr>
        <w:numPr>
          <w:ilvl w:val="0"/>
          <w:numId w:val="9"/>
        </w:numPr>
        <w:spacing w:after="0" w:line="276" w:lineRule="auto"/>
        <w:rPr>
          <w:sz w:val="24"/>
          <w:szCs w:val="24"/>
        </w:rPr>
      </w:pPr>
      <w:r w:rsidRPr="00B06512">
        <w:rPr>
          <w:sz w:val="24"/>
          <w:szCs w:val="24"/>
        </w:rPr>
        <w:t>Lovfeste retten til sosialfaglige oppfølgende tjenester i kommunene og utrede det oppsøkende arbeidet</w:t>
      </w:r>
    </w:p>
    <w:p w14:paraId="04EB76B4" w14:textId="77777777" w:rsidR="00B06512" w:rsidRPr="00B06512" w:rsidRDefault="00B06512" w:rsidP="00B06512">
      <w:pPr>
        <w:numPr>
          <w:ilvl w:val="0"/>
          <w:numId w:val="9"/>
        </w:numPr>
        <w:spacing w:after="0" w:line="276" w:lineRule="auto"/>
        <w:rPr>
          <w:sz w:val="24"/>
          <w:szCs w:val="24"/>
        </w:rPr>
      </w:pPr>
      <w:r w:rsidRPr="00B06512">
        <w:rPr>
          <w:sz w:val="24"/>
          <w:szCs w:val="24"/>
        </w:rPr>
        <w:t>Tilrettelegge for at flere kommuner får muligheten til å ansette en SLT-koordinator.</w:t>
      </w:r>
    </w:p>
    <w:p w14:paraId="58359415" w14:textId="77777777" w:rsidR="00B06512" w:rsidRPr="00B06512" w:rsidRDefault="00B06512" w:rsidP="00B06512">
      <w:pPr>
        <w:numPr>
          <w:ilvl w:val="0"/>
          <w:numId w:val="9"/>
        </w:numPr>
        <w:spacing w:after="0" w:line="276" w:lineRule="auto"/>
        <w:rPr>
          <w:sz w:val="24"/>
          <w:szCs w:val="24"/>
        </w:rPr>
      </w:pPr>
      <w:r w:rsidRPr="00B06512">
        <w:rPr>
          <w:sz w:val="24"/>
          <w:szCs w:val="24"/>
        </w:rPr>
        <w:t xml:space="preserve">Utvide distribusjonen av </w:t>
      </w:r>
      <w:proofErr w:type="spellStart"/>
      <w:r w:rsidRPr="00B06512">
        <w:rPr>
          <w:sz w:val="24"/>
          <w:szCs w:val="24"/>
        </w:rPr>
        <w:t>Nalokson</w:t>
      </w:r>
      <w:proofErr w:type="spellEnd"/>
      <w:r w:rsidRPr="00B06512">
        <w:rPr>
          <w:sz w:val="24"/>
          <w:szCs w:val="24"/>
        </w:rPr>
        <w:t xml:space="preserve"> for rusavhengige, og gjøre dette permanent gratis.</w:t>
      </w:r>
    </w:p>
    <w:p w14:paraId="1A7EC86A" w14:textId="6F5C01E3" w:rsidR="00B06512" w:rsidRPr="00B06512" w:rsidRDefault="3803E7D4" w:rsidP="00B06512">
      <w:pPr>
        <w:numPr>
          <w:ilvl w:val="0"/>
          <w:numId w:val="9"/>
        </w:numPr>
        <w:spacing w:after="0" w:line="276" w:lineRule="auto"/>
        <w:rPr>
          <w:sz w:val="24"/>
          <w:szCs w:val="24"/>
        </w:rPr>
      </w:pPr>
      <w:r w:rsidRPr="3803E7D4">
        <w:rPr>
          <w:sz w:val="24"/>
          <w:szCs w:val="24"/>
        </w:rPr>
        <w:t>Sikre at LAR blir tilgjengelig for flere, og det legges mer vekt på rehabiliterende tiltak som gjør at flere skaffer seg bolig og kommer seg ut i arbeid, og ha som mål med substitusjon av alle alvorlige avhengigheter.</w:t>
      </w:r>
    </w:p>
    <w:p w14:paraId="0CDB5BBC" w14:textId="77777777" w:rsidR="00B06512" w:rsidRPr="00B06512" w:rsidRDefault="00B06512" w:rsidP="00B06512">
      <w:pPr>
        <w:numPr>
          <w:ilvl w:val="0"/>
          <w:numId w:val="9"/>
        </w:numPr>
        <w:spacing w:after="0" w:line="276" w:lineRule="auto"/>
        <w:rPr>
          <w:sz w:val="24"/>
          <w:szCs w:val="24"/>
        </w:rPr>
      </w:pPr>
      <w:r w:rsidRPr="00B06512">
        <w:rPr>
          <w:sz w:val="24"/>
          <w:szCs w:val="24"/>
        </w:rPr>
        <w:t xml:space="preserve">Gjennomføre en mer målrettet innsats for forebygging av rus rettet mot grupper med dårlig sosioøkonomiske kår. </w:t>
      </w:r>
    </w:p>
    <w:p w14:paraId="565AEAE0" w14:textId="77777777" w:rsidR="00B06512" w:rsidRPr="00B06512" w:rsidRDefault="00B06512" w:rsidP="00B06512">
      <w:pPr>
        <w:numPr>
          <w:ilvl w:val="0"/>
          <w:numId w:val="9"/>
        </w:numPr>
        <w:spacing w:after="0" w:line="276" w:lineRule="auto"/>
        <w:rPr>
          <w:sz w:val="24"/>
          <w:szCs w:val="24"/>
        </w:rPr>
      </w:pPr>
      <w:r w:rsidRPr="00B06512">
        <w:rPr>
          <w:sz w:val="24"/>
          <w:szCs w:val="24"/>
        </w:rPr>
        <w:t>Opprette flere krisesentre for kvinner og menn i rus</w:t>
      </w:r>
    </w:p>
    <w:p w14:paraId="78F17A53" w14:textId="77777777" w:rsidR="00B06512" w:rsidRPr="00B06512" w:rsidRDefault="00B06512" w:rsidP="00B06512">
      <w:pPr>
        <w:numPr>
          <w:ilvl w:val="0"/>
          <w:numId w:val="9"/>
        </w:numPr>
        <w:spacing w:after="0" w:line="276" w:lineRule="auto"/>
        <w:rPr>
          <w:sz w:val="24"/>
          <w:szCs w:val="24"/>
        </w:rPr>
      </w:pPr>
      <w:r w:rsidRPr="00B06512">
        <w:rPr>
          <w:sz w:val="24"/>
          <w:szCs w:val="24"/>
        </w:rPr>
        <w:t>Gjøre heroinassistert behandling permanent i Norge og utvide ordningen til å omfatte flere byer.</w:t>
      </w:r>
    </w:p>
    <w:p w14:paraId="62EEB205" w14:textId="77777777" w:rsidR="00B06512" w:rsidRPr="00B06512" w:rsidRDefault="00B06512" w:rsidP="00B06512">
      <w:pPr>
        <w:numPr>
          <w:ilvl w:val="0"/>
          <w:numId w:val="9"/>
        </w:numPr>
        <w:spacing w:after="0" w:line="276" w:lineRule="auto"/>
        <w:rPr>
          <w:sz w:val="24"/>
          <w:szCs w:val="24"/>
        </w:rPr>
      </w:pPr>
      <w:r w:rsidRPr="00B06512">
        <w:rPr>
          <w:sz w:val="24"/>
          <w:szCs w:val="24"/>
        </w:rPr>
        <w:t>Innlemme rusmiddelanalyse sentre som en del av det offentlige helsevesenet</w:t>
      </w:r>
    </w:p>
    <w:p w14:paraId="7A304AFF" w14:textId="77777777" w:rsidR="00B06512" w:rsidRPr="00B06512" w:rsidRDefault="00B06512" w:rsidP="00B06512">
      <w:pPr>
        <w:numPr>
          <w:ilvl w:val="0"/>
          <w:numId w:val="9"/>
        </w:numPr>
        <w:spacing w:after="0" w:line="276" w:lineRule="auto"/>
        <w:rPr>
          <w:sz w:val="24"/>
          <w:szCs w:val="24"/>
        </w:rPr>
      </w:pPr>
      <w:r w:rsidRPr="00B06512">
        <w:rPr>
          <w:sz w:val="24"/>
          <w:szCs w:val="24"/>
        </w:rPr>
        <w:t>Øke satsingen på tiltak for å øke inkludering og sosial deltagelse for ungdom med rusproblemer.</w:t>
      </w:r>
    </w:p>
    <w:p w14:paraId="29BA0908" w14:textId="77777777" w:rsidR="00B06512" w:rsidRPr="00B06512" w:rsidRDefault="00B06512" w:rsidP="00B06512">
      <w:pPr>
        <w:spacing w:after="0" w:line="276" w:lineRule="auto"/>
      </w:pPr>
    </w:p>
    <w:tbl>
      <w:tblPr>
        <w:tblStyle w:val="Tabellrutenett13"/>
        <w:tblW w:w="0" w:type="auto"/>
        <w:tblLook w:val="04A0" w:firstRow="1" w:lastRow="0" w:firstColumn="1" w:lastColumn="0" w:noHBand="0" w:noVBand="1"/>
      </w:tblPr>
      <w:tblGrid>
        <w:gridCol w:w="9062"/>
      </w:tblGrid>
      <w:tr w:rsidR="00B06512" w:rsidRPr="00B06512" w14:paraId="54A881C0" w14:textId="77777777" w:rsidTr="3803E7D4">
        <w:tc>
          <w:tcPr>
            <w:tcW w:w="9062" w:type="dxa"/>
          </w:tcPr>
          <w:p w14:paraId="60F93D10" w14:textId="29505164" w:rsidR="00B06512" w:rsidRPr="00B06512" w:rsidRDefault="3803E7D4" w:rsidP="3803E7D4">
            <w:pPr>
              <w:rPr>
                <w:b/>
                <w:bCs/>
                <w:i/>
                <w:iCs/>
                <w:sz w:val="24"/>
                <w:szCs w:val="24"/>
              </w:rPr>
            </w:pPr>
            <w:r w:rsidRPr="3803E7D4">
              <w:rPr>
                <w:b/>
                <w:bCs/>
                <w:i/>
                <w:iCs/>
                <w:sz w:val="24"/>
                <w:szCs w:val="24"/>
              </w:rPr>
              <w:t>Redaksjonskomiteens innstilling: Støttes, og oversendes programkomiteen.</w:t>
            </w:r>
          </w:p>
        </w:tc>
      </w:tr>
    </w:tbl>
    <w:p w14:paraId="5F869504" w14:textId="77777777" w:rsidR="00B06512" w:rsidRPr="00B06512" w:rsidRDefault="00B06512" w:rsidP="3803E7D4">
      <w:pPr>
        <w:rPr>
          <w:b/>
          <w:bCs/>
          <w:kern w:val="0"/>
          <w:sz w:val="28"/>
          <w:szCs w:val="28"/>
          <w14:ligatures w14:val="none"/>
        </w:rPr>
      </w:pPr>
    </w:p>
    <w:p w14:paraId="636517DA" w14:textId="2ECAF296" w:rsidR="3803E7D4" w:rsidRDefault="3803E7D4" w:rsidP="3803E7D4">
      <w:pPr>
        <w:shd w:val="clear" w:color="auto" w:fill="FFFFFF" w:themeFill="background1"/>
        <w:spacing w:after="0" w:line="326" w:lineRule="auto"/>
      </w:pPr>
      <w:r w:rsidRPr="3803E7D4">
        <w:rPr>
          <w:rFonts w:ascii="Arial" w:eastAsia="Arial" w:hAnsi="Arial" w:cs="Arial"/>
          <w:b/>
          <w:bCs/>
          <w:color w:val="000000" w:themeColor="text1"/>
          <w:sz w:val="26"/>
          <w:szCs w:val="26"/>
          <w:lang w:val="no"/>
        </w:rPr>
        <w:t>Tospråklighetsmidlene til samisk språk må økes og legges inn i</w:t>
      </w:r>
    </w:p>
    <w:p w14:paraId="390DDB64" w14:textId="116C30AE" w:rsidR="3803E7D4" w:rsidRDefault="3803E7D4" w:rsidP="3803E7D4">
      <w:pPr>
        <w:shd w:val="clear" w:color="auto" w:fill="FFFFFF" w:themeFill="background1"/>
        <w:spacing w:after="0" w:line="326" w:lineRule="auto"/>
      </w:pPr>
      <w:r w:rsidRPr="3803E7D4">
        <w:rPr>
          <w:rFonts w:ascii="Arial" w:eastAsia="Arial" w:hAnsi="Arial" w:cs="Arial"/>
          <w:b/>
          <w:bCs/>
          <w:color w:val="000000" w:themeColor="text1"/>
          <w:sz w:val="26"/>
          <w:szCs w:val="26"/>
          <w:lang w:val="no"/>
        </w:rPr>
        <w:t>inntektssystemet</w:t>
      </w:r>
    </w:p>
    <w:p w14:paraId="3FA8C0F2" w14:textId="6F212A2E" w:rsidR="3803E7D4" w:rsidRDefault="3803E7D4" w:rsidP="3803E7D4">
      <w:pPr>
        <w:shd w:val="clear" w:color="auto" w:fill="FFFFFF" w:themeFill="background1"/>
        <w:spacing w:after="0" w:line="326" w:lineRule="auto"/>
      </w:pPr>
      <w:r w:rsidRPr="3803E7D4">
        <w:rPr>
          <w:rFonts w:ascii="Arial" w:eastAsia="Arial" w:hAnsi="Arial" w:cs="Arial"/>
          <w:sz w:val="24"/>
          <w:szCs w:val="24"/>
          <w:lang w:val="no"/>
        </w:rPr>
        <w:t xml:space="preserve"> </w:t>
      </w:r>
    </w:p>
    <w:p w14:paraId="250AC046" w14:textId="2798E01E"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Forslag til tekst i nytt partiprogram:</w:t>
      </w:r>
    </w:p>
    <w:p w14:paraId="4E3E3C94" w14:textId="04F99A52"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«De samiske språkforvaltningskommunene må få fullfinansiert kostnadene de har</w:t>
      </w:r>
    </w:p>
    <w:p w14:paraId="1736C7CB" w14:textId="40B0FA2F"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med å være tospråklige kommuner»</w:t>
      </w:r>
    </w:p>
    <w:p w14:paraId="4C87AB48" w14:textId="6F3F7254" w:rsidR="3803E7D4" w:rsidRDefault="3803E7D4" w:rsidP="3803E7D4">
      <w:pPr>
        <w:shd w:val="clear" w:color="auto" w:fill="FFFFFF" w:themeFill="background1"/>
        <w:spacing w:after="0" w:line="326" w:lineRule="auto"/>
      </w:pPr>
      <w:r w:rsidRPr="3803E7D4">
        <w:rPr>
          <w:rFonts w:ascii="Arial" w:eastAsia="Arial" w:hAnsi="Arial" w:cs="Arial"/>
          <w:sz w:val="24"/>
          <w:szCs w:val="24"/>
          <w:lang w:val="no"/>
        </w:rPr>
        <w:t xml:space="preserve"> </w:t>
      </w:r>
    </w:p>
    <w:p w14:paraId="07BC70F8" w14:textId="63244A86"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lastRenderedPageBreak/>
        <w:t>Begrunnelse:</w:t>
      </w:r>
    </w:p>
    <w:p w14:paraId="436CEC2D" w14:textId="2A3C0BB3"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Forskrift til sameloven om forvaltningsområdet for samisk språk regulerer hvilke</w:t>
      </w:r>
    </w:p>
    <w:p w14:paraId="03F7D62F" w14:textId="2AB4B8CA"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kommuner som er språkutviklingskommuner, språkvitaliseringskommuner og</w:t>
      </w:r>
    </w:p>
    <w:p w14:paraId="0F746869" w14:textId="375B7F4D"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språkstimuleringskommuner.</w:t>
      </w:r>
    </w:p>
    <w:p w14:paraId="7992343F" w14:textId="108C75F7" w:rsidR="3803E7D4" w:rsidRDefault="3803E7D4" w:rsidP="3803E7D4">
      <w:pPr>
        <w:shd w:val="clear" w:color="auto" w:fill="FFFFFF" w:themeFill="background1"/>
        <w:spacing w:after="0" w:line="326" w:lineRule="auto"/>
      </w:pPr>
      <w:r w:rsidRPr="3803E7D4">
        <w:rPr>
          <w:rFonts w:ascii="Arial" w:eastAsia="Arial" w:hAnsi="Arial" w:cs="Arial"/>
          <w:sz w:val="24"/>
          <w:szCs w:val="24"/>
          <w:lang w:val="no"/>
        </w:rPr>
        <w:t xml:space="preserve"> </w:t>
      </w:r>
    </w:p>
    <w:p w14:paraId="394D5BAA" w14:textId="21D9FED2"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I forvaltningsområdet for samiske språk har språkbrukere rettigheter i møte med</w:t>
      </w:r>
    </w:p>
    <w:p w14:paraId="522556B3" w14:textId="790E328D"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offentlige etater i området, etter bestemmelsene i kapittel 3 i sameloven. Offentlige</w:t>
      </w:r>
    </w:p>
    <w:p w14:paraId="5AE4A5EB" w14:textId="2B704E96"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organer innenfor forvaltningsområdet har en rekke forpliktelser overfor den</w:t>
      </w:r>
    </w:p>
    <w:p w14:paraId="2CF8B970" w14:textId="45F16282"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samiske befolkningen, både gjennom samelovens språkregler og opplæringsloven,</w:t>
      </w:r>
    </w:p>
    <w:p w14:paraId="2E7B5953" w14:textId="454039BE"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 xml:space="preserve">barnehageloven og </w:t>
      </w:r>
      <w:proofErr w:type="spellStart"/>
      <w:r w:rsidRPr="3803E7D4">
        <w:rPr>
          <w:rFonts w:ascii="Arial" w:eastAsia="Arial" w:hAnsi="Arial" w:cs="Arial"/>
          <w:color w:val="000000" w:themeColor="text1"/>
          <w:sz w:val="24"/>
          <w:szCs w:val="24"/>
          <w:lang w:val="no"/>
        </w:rPr>
        <w:t>stedsnavnslov</w:t>
      </w:r>
      <w:proofErr w:type="spellEnd"/>
      <w:r w:rsidRPr="3803E7D4">
        <w:rPr>
          <w:rFonts w:ascii="Arial" w:eastAsia="Arial" w:hAnsi="Arial" w:cs="Arial"/>
          <w:color w:val="000000" w:themeColor="text1"/>
          <w:sz w:val="24"/>
          <w:szCs w:val="24"/>
          <w:lang w:val="no"/>
        </w:rPr>
        <w:t>.</w:t>
      </w:r>
    </w:p>
    <w:p w14:paraId="51E1B84E" w14:textId="4BDCD2B6" w:rsidR="3803E7D4" w:rsidRDefault="3803E7D4" w:rsidP="3803E7D4">
      <w:pPr>
        <w:shd w:val="clear" w:color="auto" w:fill="FFFFFF" w:themeFill="background1"/>
        <w:spacing w:after="0" w:line="326" w:lineRule="auto"/>
      </w:pPr>
      <w:r w:rsidRPr="3803E7D4">
        <w:rPr>
          <w:rFonts w:ascii="Arial" w:eastAsia="Arial" w:hAnsi="Arial" w:cs="Arial"/>
          <w:sz w:val="24"/>
          <w:szCs w:val="24"/>
          <w:lang w:val="no"/>
        </w:rPr>
        <w:t xml:space="preserve"> </w:t>
      </w:r>
    </w:p>
    <w:p w14:paraId="7ECAB674" w14:textId="065F1ECA"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Sametinget gir tospråklighetstilskudd til kommuner i forvaltningsområdet for</w:t>
      </w:r>
    </w:p>
    <w:p w14:paraId="6044D320" w14:textId="64D0D82E"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samiske språk. Fylkeskommunene Troms og Finnmark, Nordland og Trøndelag</w:t>
      </w:r>
    </w:p>
    <w:p w14:paraId="6615F5BF" w14:textId="5890FC24"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mottar også tospråklighetstilskudd fra Sametinget.</w:t>
      </w:r>
    </w:p>
    <w:p w14:paraId="0B09D1BC" w14:textId="1B555049" w:rsidR="3803E7D4" w:rsidRDefault="3803E7D4" w:rsidP="3803E7D4">
      <w:pPr>
        <w:shd w:val="clear" w:color="auto" w:fill="FFFFFF" w:themeFill="background1"/>
        <w:spacing w:after="0" w:line="326" w:lineRule="auto"/>
      </w:pPr>
      <w:r w:rsidRPr="3803E7D4">
        <w:rPr>
          <w:rFonts w:ascii="Arial" w:eastAsia="Arial" w:hAnsi="Arial" w:cs="Arial"/>
          <w:sz w:val="24"/>
          <w:szCs w:val="24"/>
          <w:lang w:val="no"/>
        </w:rPr>
        <w:t xml:space="preserve"> </w:t>
      </w:r>
    </w:p>
    <w:p w14:paraId="16FC318E" w14:textId="44C098F7"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 xml:space="preserve">Kommunene Karasjok, Porsanger, Kautokeino, Tana og Nesseby </w:t>
      </w:r>
      <w:proofErr w:type="gramStart"/>
      <w:r w:rsidRPr="3803E7D4">
        <w:rPr>
          <w:rFonts w:ascii="Arial" w:eastAsia="Arial" w:hAnsi="Arial" w:cs="Arial"/>
          <w:color w:val="000000" w:themeColor="text1"/>
          <w:sz w:val="24"/>
          <w:szCs w:val="24"/>
          <w:lang w:val="no"/>
        </w:rPr>
        <w:t>avga</w:t>
      </w:r>
      <w:proofErr w:type="gramEnd"/>
      <w:r w:rsidRPr="3803E7D4">
        <w:rPr>
          <w:rFonts w:ascii="Arial" w:eastAsia="Arial" w:hAnsi="Arial" w:cs="Arial"/>
          <w:color w:val="000000" w:themeColor="text1"/>
          <w:sz w:val="24"/>
          <w:szCs w:val="24"/>
          <w:lang w:val="no"/>
        </w:rPr>
        <w:t xml:space="preserve"> en felles</w:t>
      </w:r>
    </w:p>
    <w:p w14:paraId="7F336E77" w14:textId="18C2D8A6"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høringsuttalelse på Inntektssystemutvalgets rapport i 2023 og skrev bl.a.:</w:t>
      </w:r>
    </w:p>
    <w:p w14:paraId="556229A4" w14:textId="21BACFD5" w:rsidR="3803E7D4" w:rsidRDefault="3803E7D4" w:rsidP="3803E7D4">
      <w:pPr>
        <w:shd w:val="clear" w:color="auto" w:fill="FFFFFF" w:themeFill="background1"/>
        <w:spacing w:after="0" w:line="326" w:lineRule="auto"/>
      </w:pPr>
      <w:r w:rsidRPr="3803E7D4">
        <w:rPr>
          <w:rFonts w:ascii="Arial" w:eastAsia="Arial" w:hAnsi="Arial" w:cs="Arial"/>
          <w:sz w:val="24"/>
          <w:szCs w:val="24"/>
          <w:lang w:val="no"/>
        </w:rPr>
        <w:t xml:space="preserve"> </w:t>
      </w:r>
    </w:p>
    <w:p w14:paraId="367A6236" w14:textId="2B3007EF"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Norge er internasjonalt forpliktet til å ta vare på samisk språk. Skal vi lykkes med</w:t>
      </w:r>
    </w:p>
    <w:p w14:paraId="7C2CA8CB" w14:textId="5D0B3168"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dette er det helt avgjørende at man klarer å bevare sterke og tydelige språkmodeller</w:t>
      </w:r>
    </w:p>
    <w:p w14:paraId="70077168" w14:textId="40504C0C"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i våre kommuner. Dør samisk ut som språk i Karasjok, Porsanger, Kautokeino,</w:t>
      </w:r>
    </w:p>
    <w:p w14:paraId="014A5DE0" w14:textId="12379E80"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Tana og Nesseby, så forsvinner det i hele Norge. Karasjok, Porsanger, Kautokeino,</w:t>
      </w:r>
    </w:p>
    <w:p w14:paraId="617B674A" w14:textId="1B4FE11E"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Tana og Nesseby finner det derfor helt urimelig at kommunene ikke får kompensert</w:t>
      </w:r>
    </w:p>
    <w:p w14:paraId="730A5A7B" w14:textId="55DE708C"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sine kostnader knyttet til tospråklighet fullt ut. Kostnaden til tospråklighet</w:t>
      </w:r>
    </w:p>
    <w:p w14:paraId="4E00C77D" w14:textId="60AF37B7"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kompenseres i dag bare delvis igjennom tilskudd fra Sametinget og</w:t>
      </w:r>
    </w:p>
    <w:p w14:paraId="08254978" w14:textId="234DD621"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Statsforvalteren. Det innebærer en økonomisk forskjellsbehandling mellom</w:t>
      </w:r>
    </w:p>
    <w:p w14:paraId="1D339071" w14:textId="3D846057"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samiske og andre kommuner, som inntektssystemet ikke fanger opp. Karasjok,</w:t>
      </w:r>
    </w:p>
    <w:p w14:paraId="30E697C8" w14:textId="55CF27B9"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Porsanger, Kautokeino, Tana og Nesseby mener at kommuner i</w:t>
      </w:r>
    </w:p>
    <w:p w14:paraId="0187FFC6" w14:textId="7479C109"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forvaltningsområdet for samisk språk derfor bør grunnfinansieres for dette direkte</w:t>
      </w:r>
    </w:p>
    <w:p w14:paraId="5616CA37" w14:textId="3A169244"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igjennom inntektssystemet, slik at vi får fulgt opp våre forpliktelser i tråd med det</w:t>
      </w:r>
    </w:p>
    <w:p w14:paraId="049FEB79" w14:textId="2E035E32"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loven pålegger oss.</w:t>
      </w:r>
    </w:p>
    <w:p w14:paraId="72B177B6" w14:textId="27EB716D" w:rsidR="3803E7D4" w:rsidRDefault="3803E7D4" w:rsidP="3803E7D4">
      <w:pPr>
        <w:shd w:val="clear" w:color="auto" w:fill="FFFFFF" w:themeFill="background1"/>
        <w:spacing w:after="0" w:line="326" w:lineRule="auto"/>
      </w:pPr>
      <w:r w:rsidRPr="3803E7D4">
        <w:rPr>
          <w:rFonts w:ascii="Arial" w:eastAsia="Arial" w:hAnsi="Arial" w:cs="Arial"/>
          <w:sz w:val="24"/>
          <w:szCs w:val="24"/>
          <w:lang w:val="no"/>
        </w:rPr>
        <w:t xml:space="preserve"> </w:t>
      </w:r>
    </w:p>
    <w:p w14:paraId="35372419" w14:textId="47FF87DE"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NTNU Samfunnsforskning har på oppdrag fra KS kartlagt kostnader og</w:t>
      </w:r>
    </w:p>
    <w:p w14:paraId="27AAA427" w14:textId="0D989CFE"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finansieringskilder, og deretter evaluert hvorvidt kommunene fullt ut kompenseres</w:t>
      </w:r>
    </w:p>
    <w:p w14:paraId="6500F0E3" w14:textId="1094EB7F"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for kostnadene ved tospråklighetsarbeid, jf. SØF-rapport 02/2024 Merkostnader til</w:t>
      </w:r>
    </w:p>
    <w:p w14:paraId="19AA7B2F" w14:textId="7577F27F"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ivaretakelse av tospråklighet i forvaltningsområdet for samisk språk. Denne</w:t>
      </w:r>
    </w:p>
    <w:p w14:paraId="5CB7A031" w14:textId="575F0888"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rapporten konkluderer med:</w:t>
      </w:r>
    </w:p>
    <w:p w14:paraId="3106C7EF" w14:textId="321EF730" w:rsidR="3803E7D4" w:rsidRDefault="3803E7D4" w:rsidP="3803E7D4">
      <w:pPr>
        <w:shd w:val="clear" w:color="auto" w:fill="FFFFFF" w:themeFill="background1"/>
        <w:spacing w:after="0" w:line="326" w:lineRule="auto"/>
      </w:pPr>
      <w:r w:rsidRPr="3803E7D4">
        <w:rPr>
          <w:rFonts w:ascii="Arial" w:eastAsia="Arial" w:hAnsi="Arial" w:cs="Arial"/>
          <w:sz w:val="24"/>
          <w:szCs w:val="24"/>
          <w:lang w:val="no"/>
        </w:rPr>
        <w:lastRenderedPageBreak/>
        <w:t xml:space="preserve"> </w:t>
      </w:r>
    </w:p>
    <w:p w14:paraId="40883573" w14:textId="04A26D95"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1) Forvaltningsansvar medfører økte utgifter i grunnskole og administrasjon</w:t>
      </w:r>
    </w:p>
    <w:p w14:paraId="622E23FD" w14:textId="0A1A6D6C"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2) Tilskudd til tospråklighet er avgjørende, men ordningen må forbedres</w:t>
      </w:r>
    </w:p>
    <w:p w14:paraId="351A3DDB" w14:textId="2BE5C3D0"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3) Vanskelig å evaluere balanse mellom finansiering og utgifter</w:t>
      </w:r>
    </w:p>
    <w:p w14:paraId="7680BCD9" w14:textId="1107ED14"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4) Kompetansemangel fører til økte utgifter</w:t>
      </w:r>
    </w:p>
    <w:p w14:paraId="48DADC31" w14:textId="6C80F125" w:rsidR="3803E7D4" w:rsidRDefault="3803E7D4" w:rsidP="3803E7D4">
      <w:pPr>
        <w:shd w:val="clear" w:color="auto" w:fill="FFFFFF" w:themeFill="background1"/>
        <w:spacing w:after="0" w:line="326" w:lineRule="auto"/>
      </w:pPr>
      <w:r w:rsidRPr="3803E7D4">
        <w:rPr>
          <w:rFonts w:ascii="Arial" w:eastAsia="Arial" w:hAnsi="Arial" w:cs="Arial"/>
          <w:sz w:val="24"/>
          <w:szCs w:val="24"/>
          <w:lang w:val="no"/>
        </w:rPr>
        <w:t xml:space="preserve"> </w:t>
      </w:r>
    </w:p>
    <w:p w14:paraId="3AB6FE57" w14:textId="1F339CDD"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Finansieringen må styrkes, men også forenkles. Det er uhensiktsmessig at</w:t>
      </w:r>
    </w:p>
    <w:p w14:paraId="5783A2E0" w14:textId="4F5D0DEC"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 xml:space="preserve">tospråklighetsmidlene som ligger i </w:t>
      </w:r>
      <w:proofErr w:type="gramStart"/>
      <w:r w:rsidRPr="3803E7D4">
        <w:rPr>
          <w:rFonts w:ascii="Arial" w:eastAsia="Arial" w:hAnsi="Arial" w:cs="Arial"/>
          <w:color w:val="000000" w:themeColor="text1"/>
          <w:sz w:val="24"/>
          <w:szCs w:val="24"/>
          <w:lang w:val="no"/>
        </w:rPr>
        <w:t>statsbudsjettet</w:t>
      </w:r>
      <w:proofErr w:type="gramEnd"/>
      <w:r w:rsidRPr="3803E7D4">
        <w:rPr>
          <w:rFonts w:ascii="Arial" w:eastAsia="Arial" w:hAnsi="Arial" w:cs="Arial"/>
          <w:color w:val="000000" w:themeColor="text1"/>
          <w:sz w:val="24"/>
          <w:szCs w:val="24"/>
          <w:lang w:val="no"/>
        </w:rPr>
        <w:t xml:space="preserve"> må gå via Sametinget før de</w:t>
      </w:r>
    </w:p>
    <w:p w14:paraId="667C5D6A" w14:textId="6607C0D1"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fordeles til kommunene. Det er et unødvendig byråkratiserende element.</w:t>
      </w:r>
    </w:p>
    <w:p w14:paraId="32BB4FF5" w14:textId="5A485F4B"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Kommunene bør for fremtiden tildeles tospråklighetsmidler direkte fra</w:t>
      </w:r>
    </w:p>
    <w:p w14:paraId="4343C3E6" w14:textId="68A664BF"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Kunnskapsdepartementet og uten detaljstyring. De samiske kommunene er</w:t>
      </w:r>
    </w:p>
    <w:p w14:paraId="36ABDB0C" w14:textId="4C71058E"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forskjellige med tanke på behov og hvordan opplæring og samiskspråklige tilbud</w:t>
      </w:r>
    </w:p>
    <w:p w14:paraId="4D4BD441" w14:textId="43E30228"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organiseres. Kommunene bør derfor få størst mulig fleksibilitet til å bruke pengene</w:t>
      </w:r>
    </w:p>
    <w:p w14:paraId="3886F13C" w14:textId="42F7CE48" w:rsidR="3803E7D4" w:rsidRDefault="3803E7D4" w:rsidP="3803E7D4">
      <w:pPr>
        <w:shd w:val="clear" w:color="auto" w:fill="FFFFFF" w:themeFill="background1"/>
        <w:spacing w:after="0" w:line="326" w:lineRule="auto"/>
      </w:pPr>
      <w:r w:rsidRPr="3803E7D4">
        <w:rPr>
          <w:rFonts w:ascii="Arial" w:eastAsia="Arial" w:hAnsi="Arial" w:cs="Arial"/>
          <w:color w:val="000000" w:themeColor="text1"/>
          <w:sz w:val="24"/>
          <w:szCs w:val="24"/>
          <w:lang w:val="no"/>
        </w:rPr>
        <w:t>der de lokale behovene tilsier det.</w:t>
      </w:r>
    </w:p>
    <w:p w14:paraId="14961BAD" w14:textId="75D4E764" w:rsidR="3803E7D4" w:rsidRDefault="3803E7D4" w:rsidP="3803E7D4">
      <w:pPr>
        <w:rPr>
          <w:b/>
          <w:bCs/>
          <w:sz w:val="28"/>
          <w:szCs w:val="28"/>
        </w:rPr>
      </w:pPr>
    </w:p>
    <w:p w14:paraId="490F945E" w14:textId="77777777" w:rsidR="00B06512" w:rsidRPr="00B06512" w:rsidRDefault="00B06512" w:rsidP="00B06512">
      <w:pPr>
        <w:spacing w:after="0" w:line="276" w:lineRule="auto"/>
      </w:pPr>
    </w:p>
    <w:p w14:paraId="6DDAF256" w14:textId="5BB0A2D5" w:rsidR="3803E7D4" w:rsidRDefault="3803E7D4" w:rsidP="3803E7D4">
      <w:pPr>
        <w:pBdr>
          <w:top w:val="single" w:sz="4" w:space="4" w:color="000000"/>
          <w:left w:val="single" w:sz="4" w:space="4" w:color="000000"/>
          <w:bottom w:val="single" w:sz="4" w:space="4" w:color="000000"/>
          <w:right w:val="single" w:sz="4" w:space="4" w:color="000000"/>
        </w:pBdr>
        <w:rPr>
          <w:b/>
          <w:bCs/>
          <w:i/>
          <w:iCs/>
          <w:sz w:val="24"/>
          <w:szCs w:val="24"/>
        </w:rPr>
      </w:pPr>
      <w:r w:rsidRPr="3803E7D4">
        <w:rPr>
          <w:b/>
          <w:bCs/>
          <w:i/>
          <w:iCs/>
          <w:sz w:val="24"/>
          <w:szCs w:val="24"/>
        </w:rPr>
        <w:t>Redaksjonskomiteens innstilling: Støttes, og oversendes Stortinget, Finnmarks stortingsrepresentanter, finans- og kommunalfraksjonen, samt sametingsgruppa og programkomiteen.</w:t>
      </w:r>
    </w:p>
    <w:p w14:paraId="4ACAD6DE" w14:textId="14B576CE" w:rsidR="3803E7D4" w:rsidRDefault="3803E7D4" w:rsidP="3803E7D4"/>
    <w:sectPr w:rsidR="3803E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D319"/>
    <w:multiLevelType w:val="hybridMultilevel"/>
    <w:tmpl w:val="EDE4D0DC"/>
    <w:lvl w:ilvl="0" w:tplc="302213B2">
      <w:start w:val="1"/>
      <w:numFmt w:val="decimal"/>
      <w:lvlText w:val="●"/>
      <w:lvlJc w:val="left"/>
      <w:pPr>
        <w:ind w:left="720" w:hanging="360"/>
      </w:pPr>
    </w:lvl>
    <w:lvl w:ilvl="1" w:tplc="F48A09F0">
      <w:start w:val="1"/>
      <w:numFmt w:val="lowerLetter"/>
      <w:lvlText w:val="%2."/>
      <w:lvlJc w:val="left"/>
      <w:pPr>
        <w:ind w:left="1440" w:hanging="360"/>
      </w:pPr>
    </w:lvl>
    <w:lvl w:ilvl="2" w:tplc="8EBA01F0">
      <w:start w:val="1"/>
      <w:numFmt w:val="lowerRoman"/>
      <w:lvlText w:val="%3."/>
      <w:lvlJc w:val="right"/>
      <w:pPr>
        <w:ind w:left="2160" w:hanging="180"/>
      </w:pPr>
    </w:lvl>
    <w:lvl w:ilvl="3" w:tplc="8E12B54C">
      <w:start w:val="1"/>
      <w:numFmt w:val="decimal"/>
      <w:lvlText w:val="%4."/>
      <w:lvlJc w:val="left"/>
      <w:pPr>
        <w:ind w:left="2880" w:hanging="360"/>
      </w:pPr>
    </w:lvl>
    <w:lvl w:ilvl="4" w:tplc="945E43D4">
      <w:start w:val="1"/>
      <w:numFmt w:val="lowerLetter"/>
      <w:lvlText w:val="%5."/>
      <w:lvlJc w:val="left"/>
      <w:pPr>
        <w:ind w:left="3600" w:hanging="360"/>
      </w:pPr>
    </w:lvl>
    <w:lvl w:ilvl="5" w:tplc="9D740C6A">
      <w:start w:val="1"/>
      <w:numFmt w:val="lowerRoman"/>
      <w:lvlText w:val="%6."/>
      <w:lvlJc w:val="right"/>
      <w:pPr>
        <w:ind w:left="4320" w:hanging="180"/>
      </w:pPr>
    </w:lvl>
    <w:lvl w:ilvl="6" w:tplc="9F1EADEA">
      <w:start w:val="1"/>
      <w:numFmt w:val="decimal"/>
      <w:lvlText w:val="%7."/>
      <w:lvlJc w:val="left"/>
      <w:pPr>
        <w:ind w:left="5040" w:hanging="360"/>
      </w:pPr>
    </w:lvl>
    <w:lvl w:ilvl="7" w:tplc="7724013E">
      <w:start w:val="1"/>
      <w:numFmt w:val="lowerLetter"/>
      <w:lvlText w:val="%8."/>
      <w:lvlJc w:val="left"/>
      <w:pPr>
        <w:ind w:left="5760" w:hanging="360"/>
      </w:pPr>
    </w:lvl>
    <w:lvl w:ilvl="8" w:tplc="11E4B45A">
      <w:start w:val="1"/>
      <w:numFmt w:val="lowerRoman"/>
      <w:lvlText w:val="%9."/>
      <w:lvlJc w:val="right"/>
      <w:pPr>
        <w:ind w:left="6480" w:hanging="180"/>
      </w:pPr>
    </w:lvl>
  </w:abstractNum>
  <w:abstractNum w:abstractNumId="1" w15:restartNumberingAfterBreak="0">
    <w:nsid w:val="0A046D7A"/>
    <w:multiLevelType w:val="multilevel"/>
    <w:tmpl w:val="6D4A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1550E"/>
    <w:multiLevelType w:val="hybridMultilevel"/>
    <w:tmpl w:val="6A6C3C60"/>
    <w:lvl w:ilvl="0" w:tplc="9044EAF6">
      <w:start w:val="1"/>
      <w:numFmt w:val="decimal"/>
      <w:lvlText w:val="●"/>
      <w:lvlJc w:val="left"/>
      <w:pPr>
        <w:ind w:left="720" w:hanging="360"/>
      </w:pPr>
    </w:lvl>
    <w:lvl w:ilvl="1" w:tplc="A16E7972">
      <w:start w:val="1"/>
      <w:numFmt w:val="lowerLetter"/>
      <w:lvlText w:val="%2."/>
      <w:lvlJc w:val="left"/>
      <w:pPr>
        <w:ind w:left="1440" w:hanging="360"/>
      </w:pPr>
    </w:lvl>
    <w:lvl w:ilvl="2" w:tplc="6F3022FC">
      <w:start w:val="1"/>
      <w:numFmt w:val="lowerRoman"/>
      <w:lvlText w:val="%3."/>
      <w:lvlJc w:val="right"/>
      <w:pPr>
        <w:ind w:left="2160" w:hanging="180"/>
      </w:pPr>
    </w:lvl>
    <w:lvl w:ilvl="3" w:tplc="906C0EA8">
      <w:start w:val="1"/>
      <w:numFmt w:val="decimal"/>
      <w:lvlText w:val="%4."/>
      <w:lvlJc w:val="left"/>
      <w:pPr>
        <w:ind w:left="2880" w:hanging="360"/>
      </w:pPr>
    </w:lvl>
    <w:lvl w:ilvl="4" w:tplc="9C7E1196">
      <w:start w:val="1"/>
      <w:numFmt w:val="lowerLetter"/>
      <w:lvlText w:val="%5."/>
      <w:lvlJc w:val="left"/>
      <w:pPr>
        <w:ind w:left="3600" w:hanging="360"/>
      </w:pPr>
    </w:lvl>
    <w:lvl w:ilvl="5" w:tplc="E7F070DE">
      <w:start w:val="1"/>
      <w:numFmt w:val="lowerRoman"/>
      <w:lvlText w:val="%6."/>
      <w:lvlJc w:val="right"/>
      <w:pPr>
        <w:ind w:left="4320" w:hanging="180"/>
      </w:pPr>
    </w:lvl>
    <w:lvl w:ilvl="6" w:tplc="8CBEDD80">
      <w:start w:val="1"/>
      <w:numFmt w:val="decimal"/>
      <w:lvlText w:val="%7."/>
      <w:lvlJc w:val="left"/>
      <w:pPr>
        <w:ind w:left="5040" w:hanging="360"/>
      </w:pPr>
    </w:lvl>
    <w:lvl w:ilvl="7" w:tplc="02061EB6">
      <w:start w:val="1"/>
      <w:numFmt w:val="lowerLetter"/>
      <w:lvlText w:val="%8."/>
      <w:lvlJc w:val="left"/>
      <w:pPr>
        <w:ind w:left="5760" w:hanging="360"/>
      </w:pPr>
    </w:lvl>
    <w:lvl w:ilvl="8" w:tplc="6C12464A">
      <w:start w:val="1"/>
      <w:numFmt w:val="lowerRoman"/>
      <w:lvlText w:val="%9."/>
      <w:lvlJc w:val="right"/>
      <w:pPr>
        <w:ind w:left="6480" w:hanging="180"/>
      </w:pPr>
    </w:lvl>
  </w:abstractNum>
  <w:abstractNum w:abstractNumId="3" w15:restartNumberingAfterBreak="0">
    <w:nsid w:val="2D5ED38F"/>
    <w:multiLevelType w:val="hybridMultilevel"/>
    <w:tmpl w:val="4BF208D6"/>
    <w:lvl w:ilvl="0" w:tplc="429016B2">
      <w:start w:val="1"/>
      <w:numFmt w:val="decimal"/>
      <w:lvlText w:val="●"/>
      <w:lvlJc w:val="left"/>
      <w:pPr>
        <w:ind w:left="720" w:hanging="360"/>
      </w:pPr>
    </w:lvl>
    <w:lvl w:ilvl="1" w:tplc="1C622220">
      <w:start w:val="1"/>
      <w:numFmt w:val="lowerLetter"/>
      <w:lvlText w:val="%2."/>
      <w:lvlJc w:val="left"/>
      <w:pPr>
        <w:ind w:left="1440" w:hanging="360"/>
      </w:pPr>
    </w:lvl>
    <w:lvl w:ilvl="2" w:tplc="7C30AA6C">
      <w:start w:val="1"/>
      <w:numFmt w:val="lowerRoman"/>
      <w:lvlText w:val="%3."/>
      <w:lvlJc w:val="right"/>
      <w:pPr>
        <w:ind w:left="2160" w:hanging="180"/>
      </w:pPr>
    </w:lvl>
    <w:lvl w:ilvl="3" w:tplc="69E6027A">
      <w:start w:val="1"/>
      <w:numFmt w:val="decimal"/>
      <w:lvlText w:val="%4."/>
      <w:lvlJc w:val="left"/>
      <w:pPr>
        <w:ind w:left="2880" w:hanging="360"/>
      </w:pPr>
    </w:lvl>
    <w:lvl w:ilvl="4" w:tplc="7654E64A">
      <w:start w:val="1"/>
      <w:numFmt w:val="lowerLetter"/>
      <w:lvlText w:val="%5."/>
      <w:lvlJc w:val="left"/>
      <w:pPr>
        <w:ind w:left="3600" w:hanging="360"/>
      </w:pPr>
    </w:lvl>
    <w:lvl w:ilvl="5" w:tplc="2670145E">
      <w:start w:val="1"/>
      <w:numFmt w:val="lowerRoman"/>
      <w:lvlText w:val="%6."/>
      <w:lvlJc w:val="right"/>
      <w:pPr>
        <w:ind w:left="4320" w:hanging="180"/>
      </w:pPr>
    </w:lvl>
    <w:lvl w:ilvl="6" w:tplc="B3F42CEA">
      <w:start w:val="1"/>
      <w:numFmt w:val="decimal"/>
      <w:lvlText w:val="%7."/>
      <w:lvlJc w:val="left"/>
      <w:pPr>
        <w:ind w:left="5040" w:hanging="360"/>
      </w:pPr>
    </w:lvl>
    <w:lvl w:ilvl="7" w:tplc="59FED6AE">
      <w:start w:val="1"/>
      <w:numFmt w:val="lowerLetter"/>
      <w:lvlText w:val="%8."/>
      <w:lvlJc w:val="left"/>
      <w:pPr>
        <w:ind w:left="5760" w:hanging="360"/>
      </w:pPr>
    </w:lvl>
    <w:lvl w:ilvl="8" w:tplc="64661EFA">
      <w:start w:val="1"/>
      <w:numFmt w:val="lowerRoman"/>
      <w:lvlText w:val="%9."/>
      <w:lvlJc w:val="right"/>
      <w:pPr>
        <w:ind w:left="6480" w:hanging="180"/>
      </w:pPr>
    </w:lvl>
  </w:abstractNum>
  <w:abstractNum w:abstractNumId="4" w15:restartNumberingAfterBreak="0">
    <w:nsid w:val="4F5C4632"/>
    <w:multiLevelType w:val="hybridMultilevel"/>
    <w:tmpl w:val="0F00D326"/>
    <w:lvl w:ilvl="0" w:tplc="D97853B2">
      <w:start w:val="1"/>
      <w:numFmt w:val="decimal"/>
      <w:lvlText w:val="●"/>
      <w:lvlJc w:val="left"/>
      <w:pPr>
        <w:ind w:left="720" w:hanging="360"/>
      </w:pPr>
    </w:lvl>
    <w:lvl w:ilvl="1" w:tplc="2EB2BEF4">
      <w:start w:val="1"/>
      <w:numFmt w:val="lowerLetter"/>
      <w:lvlText w:val="%2."/>
      <w:lvlJc w:val="left"/>
      <w:pPr>
        <w:ind w:left="1440" w:hanging="360"/>
      </w:pPr>
    </w:lvl>
    <w:lvl w:ilvl="2" w:tplc="177437AC">
      <w:start w:val="1"/>
      <w:numFmt w:val="lowerRoman"/>
      <w:lvlText w:val="%3."/>
      <w:lvlJc w:val="right"/>
      <w:pPr>
        <w:ind w:left="2160" w:hanging="180"/>
      </w:pPr>
    </w:lvl>
    <w:lvl w:ilvl="3" w:tplc="4E4AF31A">
      <w:start w:val="1"/>
      <w:numFmt w:val="decimal"/>
      <w:lvlText w:val="%4."/>
      <w:lvlJc w:val="left"/>
      <w:pPr>
        <w:ind w:left="2880" w:hanging="360"/>
      </w:pPr>
    </w:lvl>
    <w:lvl w:ilvl="4" w:tplc="BFB656E6">
      <w:start w:val="1"/>
      <w:numFmt w:val="lowerLetter"/>
      <w:lvlText w:val="%5."/>
      <w:lvlJc w:val="left"/>
      <w:pPr>
        <w:ind w:left="3600" w:hanging="360"/>
      </w:pPr>
    </w:lvl>
    <w:lvl w:ilvl="5" w:tplc="1F928DC0">
      <w:start w:val="1"/>
      <w:numFmt w:val="lowerRoman"/>
      <w:lvlText w:val="%6."/>
      <w:lvlJc w:val="right"/>
      <w:pPr>
        <w:ind w:left="4320" w:hanging="180"/>
      </w:pPr>
    </w:lvl>
    <w:lvl w:ilvl="6" w:tplc="61F45DBE">
      <w:start w:val="1"/>
      <w:numFmt w:val="decimal"/>
      <w:lvlText w:val="%7."/>
      <w:lvlJc w:val="left"/>
      <w:pPr>
        <w:ind w:left="5040" w:hanging="360"/>
      </w:pPr>
    </w:lvl>
    <w:lvl w:ilvl="7" w:tplc="A1B8B608">
      <w:start w:val="1"/>
      <w:numFmt w:val="lowerLetter"/>
      <w:lvlText w:val="%8."/>
      <w:lvlJc w:val="left"/>
      <w:pPr>
        <w:ind w:left="5760" w:hanging="360"/>
      </w:pPr>
    </w:lvl>
    <w:lvl w:ilvl="8" w:tplc="C1DE05C2">
      <w:start w:val="1"/>
      <w:numFmt w:val="lowerRoman"/>
      <w:lvlText w:val="%9."/>
      <w:lvlJc w:val="right"/>
      <w:pPr>
        <w:ind w:left="6480" w:hanging="180"/>
      </w:pPr>
    </w:lvl>
  </w:abstractNum>
  <w:abstractNum w:abstractNumId="5" w15:restartNumberingAfterBreak="0">
    <w:nsid w:val="5DC3406F"/>
    <w:multiLevelType w:val="hybridMultilevel"/>
    <w:tmpl w:val="5C4658F8"/>
    <w:lvl w:ilvl="0" w:tplc="8012A7CA">
      <w:start w:val="1"/>
      <w:numFmt w:val="decimal"/>
      <w:lvlText w:val="●"/>
      <w:lvlJc w:val="left"/>
      <w:pPr>
        <w:ind w:left="720" w:hanging="360"/>
      </w:pPr>
    </w:lvl>
    <w:lvl w:ilvl="1" w:tplc="96A6F3DE">
      <w:start w:val="1"/>
      <w:numFmt w:val="lowerLetter"/>
      <w:lvlText w:val="%2."/>
      <w:lvlJc w:val="left"/>
      <w:pPr>
        <w:ind w:left="1440" w:hanging="360"/>
      </w:pPr>
    </w:lvl>
    <w:lvl w:ilvl="2" w:tplc="4FB8AA8A">
      <w:start w:val="1"/>
      <w:numFmt w:val="lowerRoman"/>
      <w:lvlText w:val="%3."/>
      <w:lvlJc w:val="right"/>
      <w:pPr>
        <w:ind w:left="2160" w:hanging="180"/>
      </w:pPr>
    </w:lvl>
    <w:lvl w:ilvl="3" w:tplc="F5185648">
      <w:start w:val="1"/>
      <w:numFmt w:val="decimal"/>
      <w:lvlText w:val="%4."/>
      <w:lvlJc w:val="left"/>
      <w:pPr>
        <w:ind w:left="2880" w:hanging="360"/>
      </w:pPr>
    </w:lvl>
    <w:lvl w:ilvl="4" w:tplc="790C2C08">
      <w:start w:val="1"/>
      <w:numFmt w:val="lowerLetter"/>
      <w:lvlText w:val="%5."/>
      <w:lvlJc w:val="left"/>
      <w:pPr>
        <w:ind w:left="3600" w:hanging="360"/>
      </w:pPr>
    </w:lvl>
    <w:lvl w:ilvl="5" w:tplc="7D34DAD6">
      <w:start w:val="1"/>
      <w:numFmt w:val="lowerRoman"/>
      <w:lvlText w:val="%6."/>
      <w:lvlJc w:val="right"/>
      <w:pPr>
        <w:ind w:left="4320" w:hanging="180"/>
      </w:pPr>
    </w:lvl>
    <w:lvl w:ilvl="6" w:tplc="E68886AA">
      <w:start w:val="1"/>
      <w:numFmt w:val="decimal"/>
      <w:lvlText w:val="%7."/>
      <w:lvlJc w:val="left"/>
      <w:pPr>
        <w:ind w:left="5040" w:hanging="360"/>
      </w:pPr>
    </w:lvl>
    <w:lvl w:ilvl="7" w:tplc="A16A118E">
      <w:start w:val="1"/>
      <w:numFmt w:val="lowerLetter"/>
      <w:lvlText w:val="%8."/>
      <w:lvlJc w:val="left"/>
      <w:pPr>
        <w:ind w:left="5760" w:hanging="360"/>
      </w:pPr>
    </w:lvl>
    <w:lvl w:ilvl="8" w:tplc="DC043EEC">
      <w:start w:val="1"/>
      <w:numFmt w:val="lowerRoman"/>
      <w:lvlText w:val="%9."/>
      <w:lvlJc w:val="right"/>
      <w:pPr>
        <w:ind w:left="6480" w:hanging="180"/>
      </w:pPr>
    </w:lvl>
  </w:abstractNum>
  <w:abstractNum w:abstractNumId="6" w15:restartNumberingAfterBreak="0">
    <w:nsid w:val="6E2D11F7"/>
    <w:multiLevelType w:val="hybridMultilevel"/>
    <w:tmpl w:val="ED1274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0CE7020"/>
    <w:multiLevelType w:val="hybridMultilevel"/>
    <w:tmpl w:val="28F6EAB4"/>
    <w:lvl w:ilvl="0" w:tplc="AA6448B6">
      <w:start w:val="1"/>
      <w:numFmt w:val="decimal"/>
      <w:lvlText w:val="●"/>
      <w:lvlJc w:val="left"/>
      <w:pPr>
        <w:ind w:left="720" w:hanging="360"/>
      </w:pPr>
    </w:lvl>
    <w:lvl w:ilvl="1" w:tplc="E2B009CE">
      <w:start w:val="1"/>
      <w:numFmt w:val="lowerLetter"/>
      <w:lvlText w:val="%2."/>
      <w:lvlJc w:val="left"/>
      <w:pPr>
        <w:ind w:left="1440" w:hanging="360"/>
      </w:pPr>
    </w:lvl>
    <w:lvl w:ilvl="2" w:tplc="66367A78">
      <w:start w:val="1"/>
      <w:numFmt w:val="lowerRoman"/>
      <w:lvlText w:val="%3."/>
      <w:lvlJc w:val="right"/>
      <w:pPr>
        <w:ind w:left="2160" w:hanging="180"/>
      </w:pPr>
    </w:lvl>
    <w:lvl w:ilvl="3" w:tplc="B436F522">
      <w:start w:val="1"/>
      <w:numFmt w:val="decimal"/>
      <w:lvlText w:val="%4."/>
      <w:lvlJc w:val="left"/>
      <w:pPr>
        <w:ind w:left="2880" w:hanging="360"/>
      </w:pPr>
    </w:lvl>
    <w:lvl w:ilvl="4" w:tplc="CF34BA46">
      <w:start w:val="1"/>
      <w:numFmt w:val="lowerLetter"/>
      <w:lvlText w:val="%5."/>
      <w:lvlJc w:val="left"/>
      <w:pPr>
        <w:ind w:left="3600" w:hanging="360"/>
      </w:pPr>
    </w:lvl>
    <w:lvl w:ilvl="5" w:tplc="880A6752">
      <w:start w:val="1"/>
      <w:numFmt w:val="lowerRoman"/>
      <w:lvlText w:val="%6."/>
      <w:lvlJc w:val="right"/>
      <w:pPr>
        <w:ind w:left="4320" w:hanging="180"/>
      </w:pPr>
    </w:lvl>
    <w:lvl w:ilvl="6" w:tplc="0C36E070">
      <w:start w:val="1"/>
      <w:numFmt w:val="decimal"/>
      <w:lvlText w:val="%7."/>
      <w:lvlJc w:val="left"/>
      <w:pPr>
        <w:ind w:left="5040" w:hanging="360"/>
      </w:pPr>
    </w:lvl>
    <w:lvl w:ilvl="7" w:tplc="DC5A1EAE">
      <w:start w:val="1"/>
      <w:numFmt w:val="lowerLetter"/>
      <w:lvlText w:val="%8."/>
      <w:lvlJc w:val="left"/>
      <w:pPr>
        <w:ind w:left="5760" w:hanging="360"/>
      </w:pPr>
    </w:lvl>
    <w:lvl w:ilvl="8" w:tplc="75745052">
      <w:start w:val="1"/>
      <w:numFmt w:val="lowerRoman"/>
      <w:lvlText w:val="%9."/>
      <w:lvlJc w:val="right"/>
      <w:pPr>
        <w:ind w:left="6480" w:hanging="180"/>
      </w:pPr>
    </w:lvl>
  </w:abstractNum>
  <w:abstractNum w:abstractNumId="8" w15:restartNumberingAfterBreak="0">
    <w:nsid w:val="76BD6327"/>
    <w:multiLevelType w:val="hybridMultilevel"/>
    <w:tmpl w:val="D518B8A2"/>
    <w:lvl w:ilvl="0" w:tplc="C548F75A">
      <w:start w:val="1"/>
      <w:numFmt w:val="decimal"/>
      <w:lvlText w:val="●"/>
      <w:lvlJc w:val="left"/>
      <w:pPr>
        <w:ind w:left="720" w:hanging="360"/>
      </w:pPr>
    </w:lvl>
    <w:lvl w:ilvl="1" w:tplc="03D0A358">
      <w:start w:val="1"/>
      <w:numFmt w:val="lowerLetter"/>
      <w:lvlText w:val="%2."/>
      <w:lvlJc w:val="left"/>
      <w:pPr>
        <w:ind w:left="1440" w:hanging="360"/>
      </w:pPr>
    </w:lvl>
    <w:lvl w:ilvl="2" w:tplc="DD94108A">
      <w:start w:val="1"/>
      <w:numFmt w:val="lowerRoman"/>
      <w:lvlText w:val="%3."/>
      <w:lvlJc w:val="right"/>
      <w:pPr>
        <w:ind w:left="2160" w:hanging="180"/>
      </w:pPr>
    </w:lvl>
    <w:lvl w:ilvl="3" w:tplc="F1003FA0">
      <w:start w:val="1"/>
      <w:numFmt w:val="decimal"/>
      <w:lvlText w:val="%4."/>
      <w:lvlJc w:val="left"/>
      <w:pPr>
        <w:ind w:left="2880" w:hanging="360"/>
      </w:pPr>
    </w:lvl>
    <w:lvl w:ilvl="4" w:tplc="3B1E8030">
      <w:start w:val="1"/>
      <w:numFmt w:val="lowerLetter"/>
      <w:lvlText w:val="%5."/>
      <w:lvlJc w:val="left"/>
      <w:pPr>
        <w:ind w:left="3600" w:hanging="360"/>
      </w:pPr>
    </w:lvl>
    <w:lvl w:ilvl="5" w:tplc="161A3BBC">
      <w:start w:val="1"/>
      <w:numFmt w:val="lowerRoman"/>
      <w:lvlText w:val="%6."/>
      <w:lvlJc w:val="right"/>
      <w:pPr>
        <w:ind w:left="4320" w:hanging="180"/>
      </w:pPr>
    </w:lvl>
    <w:lvl w:ilvl="6" w:tplc="0428ECF0">
      <w:start w:val="1"/>
      <w:numFmt w:val="decimal"/>
      <w:lvlText w:val="%7."/>
      <w:lvlJc w:val="left"/>
      <w:pPr>
        <w:ind w:left="5040" w:hanging="360"/>
      </w:pPr>
    </w:lvl>
    <w:lvl w:ilvl="7" w:tplc="72328088">
      <w:start w:val="1"/>
      <w:numFmt w:val="lowerLetter"/>
      <w:lvlText w:val="%8."/>
      <w:lvlJc w:val="left"/>
      <w:pPr>
        <w:ind w:left="5760" w:hanging="360"/>
      </w:pPr>
    </w:lvl>
    <w:lvl w:ilvl="8" w:tplc="82EC2452">
      <w:start w:val="1"/>
      <w:numFmt w:val="lowerRoman"/>
      <w:lvlText w:val="%9."/>
      <w:lvlJc w:val="right"/>
      <w:pPr>
        <w:ind w:left="6480" w:hanging="180"/>
      </w:pPr>
    </w:lvl>
  </w:abstractNum>
  <w:num w:numId="1" w16cid:durableId="1527597847">
    <w:abstractNumId w:val="7"/>
  </w:num>
  <w:num w:numId="2" w16cid:durableId="280039713">
    <w:abstractNumId w:val="0"/>
  </w:num>
  <w:num w:numId="3" w16cid:durableId="1224680167">
    <w:abstractNumId w:val="5"/>
  </w:num>
  <w:num w:numId="4" w16cid:durableId="275990234">
    <w:abstractNumId w:val="4"/>
  </w:num>
  <w:num w:numId="5" w16cid:durableId="653753896">
    <w:abstractNumId w:val="3"/>
  </w:num>
  <w:num w:numId="6" w16cid:durableId="1518033335">
    <w:abstractNumId w:val="2"/>
  </w:num>
  <w:num w:numId="7" w16cid:durableId="984049601">
    <w:abstractNumId w:val="8"/>
  </w:num>
  <w:num w:numId="8" w16cid:durableId="474033642">
    <w:abstractNumId w:val="6"/>
  </w:num>
  <w:num w:numId="9" w16cid:durableId="213509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76"/>
    <w:rsid w:val="001A580E"/>
    <w:rsid w:val="0030445A"/>
    <w:rsid w:val="004200F5"/>
    <w:rsid w:val="005B3B9B"/>
    <w:rsid w:val="006A4EFE"/>
    <w:rsid w:val="00926078"/>
    <w:rsid w:val="009A17ED"/>
    <w:rsid w:val="009A1DC9"/>
    <w:rsid w:val="00A73E40"/>
    <w:rsid w:val="00B06512"/>
    <w:rsid w:val="00C55B76"/>
    <w:rsid w:val="00D52944"/>
    <w:rsid w:val="00EC1F89"/>
    <w:rsid w:val="00FB6DD6"/>
    <w:rsid w:val="3803E7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5341"/>
  <w15:chartTrackingRefBased/>
  <w15:docId w15:val="{0F25CECE-5396-4753-A4EE-F76D7E96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7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ellrutenett1">
    <w:name w:val="Tabellrutenett1"/>
    <w:basedOn w:val="Vanligtabell"/>
    <w:next w:val="Tabellrutenett"/>
    <w:uiPriority w:val="39"/>
    <w:rsid w:val="00C55B7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C5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5B76"/>
    <w:pPr>
      <w:spacing w:before="100" w:beforeAutospacing="1" w:after="100" w:afterAutospacing="1" w:line="240" w:lineRule="auto"/>
    </w:pPr>
    <w:rPr>
      <w:rFonts w:ascii="Times New Roman" w:eastAsiaTheme="minorEastAsia" w:hAnsi="Times New Roman" w:cs="Times New Roman"/>
      <w:kern w:val="0"/>
      <w:sz w:val="24"/>
      <w:szCs w:val="24"/>
      <w:lang w:eastAsia="nb-NO"/>
    </w:rPr>
  </w:style>
  <w:style w:type="character" w:customStyle="1" w:styleId="s3">
    <w:name w:val="s3"/>
    <w:basedOn w:val="Standardskriftforavsnitt"/>
    <w:rsid w:val="00C55B76"/>
  </w:style>
  <w:style w:type="character" w:customStyle="1" w:styleId="s9">
    <w:name w:val="s9"/>
    <w:basedOn w:val="Standardskriftforavsnitt"/>
    <w:rsid w:val="00C55B76"/>
  </w:style>
  <w:style w:type="table" w:customStyle="1" w:styleId="Tabellrutenett11">
    <w:name w:val="Tabellrutenett11"/>
    <w:basedOn w:val="Vanligtabell"/>
    <w:next w:val="Tabellrutenett"/>
    <w:uiPriority w:val="39"/>
    <w:rsid w:val="00B06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
    <w:name w:val="Tabellrutenett12"/>
    <w:basedOn w:val="Vanligtabell"/>
    <w:next w:val="Tabellrutenett"/>
    <w:uiPriority w:val="39"/>
    <w:rsid w:val="00B06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
    <w:name w:val="Tabellrutenett13"/>
    <w:basedOn w:val="Vanligtabell"/>
    <w:next w:val="Tabellrutenett"/>
    <w:uiPriority w:val="39"/>
    <w:rsid w:val="00B06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13574</Characters>
  <Application>Microsoft Office Word</Application>
  <DocSecurity>4</DocSecurity>
  <Lines>113</Lines>
  <Paragraphs>32</Paragraphs>
  <ScaleCrop>false</ScaleCrop>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Lill-Tove Ottesen</cp:lastModifiedBy>
  <cp:revision>2</cp:revision>
  <dcterms:created xsi:type="dcterms:W3CDTF">2024-04-06T22:09:00Z</dcterms:created>
  <dcterms:modified xsi:type="dcterms:W3CDTF">2024-04-06T22:09:00Z</dcterms:modified>
</cp:coreProperties>
</file>