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73ED3" w14:textId="77777777" w:rsidR="005C6EB3" w:rsidRDefault="005C6EB3" w:rsidP="005C6EB3">
      <w:pPr>
        <w:rPr>
          <w:lang w:val="nb-NO"/>
        </w:rPr>
      </w:pPr>
      <w:r w:rsidRPr="005C6EB3">
        <w:rPr>
          <w:lang w:val="nb-NO"/>
        </w:rPr>
        <w:t>Uttalelse om energi - Troms Arbeiderparti</w:t>
      </w:r>
    </w:p>
    <w:p w14:paraId="03B73748" w14:textId="77777777" w:rsidR="005C6EB3" w:rsidRPr="005C6EB3" w:rsidRDefault="005C6EB3" w:rsidP="005C6EB3">
      <w:pPr>
        <w:rPr>
          <w:lang w:val="nb-NO"/>
        </w:rPr>
      </w:pPr>
    </w:p>
    <w:p w14:paraId="30D20B28" w14:textId="77777777" w:rsidR="005C6EB3" w:rsidRPr="005C6EB3" w:rsidRDefault="005C6EB3" w:rsidP="005C6EB3">
      <w:pPr>
        <w:rPr>
          <w:lang w:val="nb-NO"/>
        </w:rPr>
      </w:pPr>
      <w:r w:rsidRPr="005C6EB3">
        <w:rPr>
          <w:lang w:val="nb-NO"/>
        </w:rPr>
        <w:t>Tilgang til nok fornybar kraft og rettferdige strømpriser har på kort tid gått fra å være noe vi</w:t>
      </w:r>
    </w:p>
    <w:p w14:paraId="0502C398" w14:textId="77777777" w:rsidR="005C6EB3" w:rsidRPr="005C6EB3" w:rsidRDefault="005C6EB3" w:rsidP="005C6EB3">
      <w:pPr>
        <w:rPr>
          <w:lang w:val="nb-NO"/>
        </w:rPr>
      </w:pPr>
      <w:r w:rsidRPr="005C6EB3">
        <w:rPr>
          <w:lang w:val="nb-NO"/>
        </w:rPr>
        <w:t>kunne ta for gitt, til å bli en av de største utfordringene for å ivareta bosetting, fremtidig</w:t>
      </w:r>
    </w:p>
    <w:p w14:paraId="56164B53" w14:textId="77777777" w:rsidR="005C6EB3" w:rsidRDefault="005C6EB3" w:rsidP="005C6EB3">
      <w:pPr>
        <w:rPr>
          <w:lang w:val="nb-NO"/>
        </w:rPr>
      </w:pPr>
      <w:r w:rsidRPr="005C6EB3">
        <w:rPr>
          <w:lang w:val="nb-NO"/>
        </w:rPr>
        <w:t>vekst og vedtatte klimamål i Nord-Norge</w:t>
      </w:r>
    </w:p>
    <w:p w14:paraId="29571201" w14:textId="77777777" w:rsidR="005C6EB3" w:rsidRPr="005C6EB3" w:rsidRDefault="005C6EB3" w:rsidP="005C6EB3">
      <w:pPr>
        <w:rPr>
          <w:lang w:val="nb-NO"/>
        </w:rPr>
      </w:pPr>
    </w:p>
    <w:p w14:paraId="30549654" w14:textId="77777777" w:rsidR="005C6EB3" w:rsidRPr="005C6EB3" w:rsidRDefault="005C6EB3" w:rsidP="005C6EB3">
      <w:pPr>
        <w:rPr>
          <w:lang w:val="nb-NO"/>
        </w:rPr>
      </w:pPr>
      <w:r w:rsidRPr="005C6EB3">
        <w:rPr>
          <w:lang w:val="nb-NO"/>
        </w:rPr>
        <w:t>I nord medfører denne krisen ikke bare tapte muligheter for ny utvikling, men også for vårt</w:t>
      </w:r>
    </w:p>
    <w:p w14:paraId="3817F2ED" w14:textId="77777777" w:rsidR="005C6EB3" w:rsidRPr="005C6EB3" w:rsidRDefault="005C6EB3" w:rsidP="005C6EB3">
      <w:pPr>
        <w:rPr>
          <w:lang w:val="nb-NO"/>
        </w:rPr>
      </w:pPr>
      <w:r w:rsidRPr="005C6EB3">
        <w:rPr>
          <w:lang w:val="nb-NO"/>
        </w:rPr>
        <w:t>eksisterende eksportorienterte og samfunnsbærende næringsliv. Det meste av vår industri</w:t>
      </w:r>
    </w:p>
    <w:p w14:paraId="09CF42D8" w14:textId="77777777" w:rsidR="005C6EB3" w:rsidRPr="005C6EB3" w:rsidRDefault="005C6EB3" w:rsidP="005C6EB3">
      <w:pPr>
        <w:rPr>
          <w:lang w:val="nb-NO"/>
        </w:rPr>
      </w:pPr>
      <w:r w:rsidRPr="005C6EB3">
        <w:rPr>
          <w:lang w:val="nb-NO"/>
        </w:rPr>
        <w:t>konkurrerer i internasjonale markeder hvor råvaretilgang, kraftpriser og miljøfotavtrykk er</w:t>
      </w:r>
    </w:p>
    <w:p w14:paraId="6F441CA7" w14:textId="77777777" w:rsidR="005C6EB3" w:rsidRPr="005C6EB3" w:rsidRDefault="005C6EB3" w:rsidP="005C6EB3">
      <w:pPr>
        <w:rPr>
          <w:lang w:val="nb-NO"/>
        </w:rPr>
      </w:pPr>
      <w:r w:rsidRPr="005C6EB3">
        <w:rPr>
          <w:lang w:val="nb-NO"/>
        </w:rPr>
        <w:t>vårt viktigste fortrinn i global konkurranse. Tilgang på mer ren og rimelig kraft er det som</w:t>
      </w:r>
    </w:p>
    <w:p w14:paraId="230C17C0" w14:textId="77777777" w:rsidR="005C6EB3" w:rsidRPr="005C6EB3" w:rsidRDefault="005C6EB3" w:rsidP="005C6EB3">
      <w:pPr>
        <w:rPr>
          <w:lang w:val="nb-NO"/>
        </w:rPr>
      </w:pPr>
      <w:r w:rsidRPr="005C6EB3">
        <w:rPr>
          <w:lang w:val="nb-NO"/>
        </w:rPr>
        <w:t>avgjør om vi lykkes med omstillingen i det grønne skifte, eller mister vår konkurransekraft og</w:t>
      </w:r>
    </w:p>
    <w:p w14:paraId="21F7D594" w14:textId="77777777" w:rsidR="005C6EB3" w:rsidRDefault="005C6EB3" w:rsidP="005C6EB3">
      <w:pPr>
        <w:rPr>
          <w:lang w:val="nb-NO"/>
        </w:rPr>
      </w:pPr>
      <w:r w:rsidRPr="005C6EB3">
        <w:rPr>
          <w:lang w:val="nb-NO"/>
        </w:rPr>
        <w:t>posisjon i markedet.</w:t>
      </w:r>
    </w:p>
    <w:p w14:paraId="065E169F" w14:textId="77777777" w:rsidR="005C6EB3" w:rsidRPr="005C6EB3" w:rsidRDefault="005C6EB3" w:rsidP="005C6EB3">
      <w:pPr>
        <w:rPr>
          <w:lang w:val="nb-NO"/>
        </w:rPr>
      </w:pPr>
    </w:p>
    <w:p w14:paraId="3BC9446A" w14:textId="77777777" w:rsidR="005C6EB3" w:rsidRPr="005C6EB3" w:rsidRDefault="005C6EB3" w:rsidP="005C6EB3">
      <w:pPr>
        <w:rPr>
          <w:lang w:val="nb-NO"/>
        </w:rPr>
      </w:pPr>
      <w:r w:rsidRPr="005C6EB3">
        <w:rPr>
          <w:lang w:val="nb-NO"/>
        </w:rPr>
        <w:t>Situasjonen er alvorlig i Norge og i vår landsdel. Statnett legger til grunn at strømprisene i</w:t>
      </w:r>
    </w:p>
    <w:p w14:paraId="33527272" w14:textId="77777777" w:rsidR="005C6EB3" w:rsidRPr="005C6EB3" w:rsidRDefault="005C6EB3" w:rsidP="005C6EB3">
      <w:pPr>
        <w:rPr>
          <w:lang w:val="nb-NO"/>
        </w:rPr>
      </w:pPr>
      <w:r w:rsidRPr="005C6EB3">
        <w:rPr>
          <w:lang w:val="nb-NO"/>
        </w:rPr>
        <w:t>Norge kan bli de dyreste i Europa uten rask utbygging av mer kraftproduksjon. Dette mens</w:t>
      </w:r>
    </w:p>
    <w:p w14:paraId="7CFD5461" w14:textId="77777777" w:rsidR="005C6EB3" w:rsidRPr="005C6EB3" w:rsidRDefault="005C6EB3" w:rsidP="005C6EB3">
      <w:pPr>
        <w:rPr>
          <w:lang w:val="nb-NO"/>
        </w:rPr>
      </w:pPr>
      <w:r w:rsidRPr="005C6EB3">
        <w:rPr>
          <w:lang w:val="nb-NO"/>
        </w:rPr>
        <w:t>det gis fortløpende konsesjoner til prosjekter som vil øke kraftetterspørselen raskt. Melkøya</w:t>
      </w:r>
    </w:p>
    <w:p w14:paraId="1D9B0CB2" w14:textId="77777777" w:rsidR="005C6EB3" w:rsidRPr="005C6EB3" w:rsidRDefault="005C6EB3" w:rsidP="005C6EB3">
      <w:pPr>
        <w:rPr>
          <w:lang w:val="nb-NO"/>
        </w:rPr>
      </w:pPr>
      <w:r w:rsidRPr="005C6EB3">
        <w:rPr>
          <w:lang w:val="nb-NO"/>
        </w:rPr>
        <w:t>er et eksempel, men mange andre prosjekter prioriteres frem i kraftkøen her i Nord-Norge</w:t>
      </w:r>
    </w:p>
    <w:p w14:paraId="3A230EAC" w14:textId="1E86AB06" w:rsidR="005C6EB3" w:rsidRPr="005C6EB3" w:rsidRDefault="005C6EB3" w:rsidP="005C6EB3">
      <w:pPr>
        <w:rPr>
          <w:lang w:val="nb-NO"/>
        </w:rPr>
      </w:pPr>
      <w:r w:rsidRPr="005C6EB3">
        <w:rPr>
          <w:lang w:val="nb-NO"/>
        </w:rPr>
        <w:t>uten at vi er garantert like mye ny kraft inn i nettet. Troms Arbeiderparti holder fast ved at</w:t>
      </w:r>
      <w:r>
        <w:rPr>
          <w:lang w:val="nb-NO"/>
        </w:rPr>
        <w:t xml:space="preserve"> </w:t>
      </w:r>
      <w:r w:rsidRPr="005C6EB3">
        <w:rPr>
          <w:lang w:val="nb-NO"/>
        </w:rPr>
        <w:t>strømprisen skal være et fortrinn for vårt eksisterende næringsliv og globalt</w:t>
      </w:r>
      <w:r>
        <w:rPr>
          <w:lang w:val="nb-NO"/>
        </w:rPr>
        <w:t xml:space="preserve"> </w:t>
      </w:r>
      <w:r w:rsidRPr="005C6EB3">
        <w:rPr>
          <w:lang w:val="nb-NO"/>
        </w:rPr>
        <w:t>konkurransedyktig for nye investeringer i grønne næringer.</w:t>
      </w:r>
    </w:p>
    <w:p w14:paraId="70DB47C1" w14:textId="77777777" w:rsidR="005C6EB3" w:rsidRDefault="005C6EB3" w:rsidP="005C6EB3">
      <w:pPr>
        <w:rPr>
          <w:lang w:val="nb-NO"/>
        </w:rPr>
      </w:pPr>
    </w:p>
    <w:p w14:paraId="6DF6A589" w14:textId="2F5BD3DB" w:rsidR="005C6EB3" w:rsidRPr="005C6EB3" w:rsidRDefault="005C6EB3" w:rsidP="005C6EB3">
      <w:pPr>
        <w:rPr>
          <w:lang w:val="nb-NO"/>
        </w:rPr>
      </w:pPr>
      <w:r w:rsidRPr="005C6EB3">
        <w:rPr>
          <w:lang w:val="nb-NO"/>
        </w:rPr>
        <w:t>Dagens finansieringsmodeller for nettutvikling oppleves også som en hemsko når vi står</w:t>
      </w:r>
    </w:p>
    <w:p w14:paraId="7A7553AE" w14:textId="2AE8D07D" w:rsidR="005C6EB3" w:rsidRPr="005C6EB3" w:rsidRDefault="005C6EB3" w:rsidP="005C6EB3">
      <w:pPr>
        <w:rPr>
          <w:lang w:val="nb-NO"/>
        </w:rPr>
      </w:pPr>
      <w:r w:rsidRPr="005C6EB3">
        <w:rPr>
          <w:lang w:val="nb-NO"/>
        </w:rPr>
        <w:t>overfor omfattende investeringer i kraftnett og elektrifisering på tvers av sektorer.</w:t>
      </w:r>
      <w:r>
        <w:rPr>
          <w:lang w:val="nb-NO"/>
        </w:rPr>
        <w:t xml:space="preserve"> </w:t>
      </w:r>
      <w:r w:rsidRPr="005C6EB3">
        <w:rPr>
          <w:lang w:val="nb-NO"/>
        </w:rPr>
        <w:t>Bosettingsmønsteret og geografien gjør ikke bare regninga for et nytt kraftnett i nord større,</w:t>
      </w:r>
    </w:p>
    <w:p w14:paraId="0218358C" w14:textId="77777777" w:rsidR="005C6EB3" w:rsidRPr="005C6EB3" w:rsidRDefault="005C6EB3" w:rsidP="005C6EB3">
      <w:pPr>
        <w:rPr>
          <w:lang w:val="nb-NO"/>
        </w:rPr>
      </w:pPr>
      <w:r w:rsidRPr="005C6EB3">
        <w:rPr>
          <w:lang w:val="nb-NO"/>
        </w:rPr>
        <w:t>men gir mye høyere kostander ettersom det er færre som deler på kostnadene når</w:t>
      </w:r>
    </w:p>
    <w:p w14:paraId="75CAEEBC" w14:textId="77777777" w:rsidR="005C6EB3" w:rsidRPr="005C6EB3" w:rsidRDefault="005C6EB3" w:rsidP="005C6EB3">
      <w:pPr>
        <w:rPr>
          <w:lang w:val="nb-NO"/>
        </w:rPr>
      </w:pPr>
      <w:r w:rsidRPr="005C6EB3">
        <w:rPr>
          <w:lang w:val="nb-NO"/>
        </w:rPr>
        <w:t>anleggsbidragene skal betales. I tillegg medfører de lange og kalde vintre at strømforbruket</w:t>
      </w:r>
    </w:p>
    <w:p w14:paraId="053588F4" w14:textId="77777777" w:rsidR="005C6EB3" w:rsidRPr="005C6EB3" w:rsidRDefault="005C6EB3" w:rsidP="005C6EB3">
      <w:pPr>
        <w:rPr>
          <w:lang w:val="nb-NO"/>
        </w:rPr>
      </w:pPr>
      <w:r w:rsidRPr="005C6EB3">
        <w:rPr>
          <w:lang w:val="nb-NO"/>
        </w:rPr>
        <w:t>er høyere i nord, som og gir mer nettleie enn i andre landsdeler.</w:t>
      </w:r>
    </w:p>
    <w:p w14:paraId="30A97EB2" w14:textId="77777777" w:rsidR="005C6EB3" w:rsidRDefault="005C6EB3" w:rsidP="005C6EB3">
      <w:pPr>
        <w:rPr>
          <w:lang w:val="nb-NO"/>
        </w:rPr>
      </w:pPr>
    </w:p>
    <w:p w14:paraId="56FC7142" w14:textId="152E459B" w:rsidR="00815D47" w:rsidRPr="005C6EB3" w:rsidRDefault="005C6EB3" w:rsidP="00815D47">
      <w:pPr>
        <w:rPr>
          <w:lang w:val="nb-NO"/>
        </w:rPr>
      </w:pPr>
      <w:r w:rsidRPr="005C6EB3">
        <w:rPr>
          <w:lang w:val="nb-NO"/>
        </w:rPr>
        <w:t xml:space="preserve">I lys av Melkøya </w:t>
      </w:r>
      <w:r w:rsidR="00764DC4">
        <w:rPr>
          <w:lang w:val="nb-NO"/>
        </w:rPr>
        <w:t>viser</w:t>
      </w:r>
      <w:r>
        <w:rPr>
          <w:lang w:val="nb-NO"/>
        </w:rPr>
        <w:t xml:space="preserve"> </w:t>
      </w:r>
      <w:r w:rsidR="00764DC4">
        <w:rPr>
          <w:lang w:val="nb-NO"/>
        </w:rPr>
        <w:t xml:space="preserve">regjeringen handlekraft med kraftløftet for Finnmark. NVE er godt i gang med konsesjonsbehandling for ny kraftproduksjon som kan dekke opp for den økte etterspørselen. I Troms vil planene om et stort ammoniakkanlegg i Bjerkvik øke kraftetterspørselen betydelig mer en </w:t>
      </w:r>
      <w:proofErr w:type="spellStart"/>
      <w:r w:rsidR="00764DC4">
        <w:rPr>
          <w:lang w:val="nb-NO"/>
        </w:rPr>
        <w:t>Melk</w:t>
      </w:r>
      <w:r w:rsidR="005B276D">
        <w:rPr>
          <w:lang w:val="nb-NO"/>
        </w:rPr>
        <w:t>e</w:t>
      </w:r>
      <w:r w:rsidR="00764DC4">
        <w:rPr>
          <w:lang w:val="nb-NO"/>
        </w:rPr>
        <w:t>øya</w:t>
      </w:r>
      <w:proofErr w:type="spellEnd"/>
      <w:r w:rsidR="00764DC4">
        <w:rPr>
          <w:lang w:val="nb-NO"/>
        </w:rPr>
        <w:t xml:space="preserve"> men </w:t>
      </w:r>
      <w:r w:rsidR="00815D47">
        <w:rPr>
          <w:lang w:val="nb-NO"/>
        </w:rPr>
        <w:t>har ikke de samme mulighetene eller prioriteringene som kraftløftet gir</w:t>
      </w:r>
      <w:r w:rsidR="00815D47" w:rsidRPr="005B276D">
        <w:rPr>
          <w:lang w:val="nb-NO"/>
        </w:rPr>
        <w:t>. Troms Arbeiderparti krever et samlet kraftløft</w:t>
      </w:r>
      <w:r w:rsidRPr="005B276D">
        <w:rPr>
          <w:lang w:val="nb-NO"/>
        </w:rPr>
        <w:t xml:space="preserve"> for raskere nettutbygging og mer kraftproduksjon i Troms</w:t>
      </w:r>
      <w:r w:rsidR="00815D47" w:rsidRPr="005B276D">
        <w:rPr>
          <w:lang w:val="nb-NO"/>
        </w:rPr>
        <w:t xml:space="preserve">, </w:t>
      </w:r>
      <w:r w:rsidRPr="005B276D">
        <w:rPr>
          <w:lang w:val="nb-NO"/>
        </w:rPr>
        <w:t xml:space="preserve">Nordland </w:t>
      </w:r>
      <w:r w:rsidR="00815D47" w:rsidRPr="005B276D">
        <w:rPr>
          <w:lang w:val="nb-NO"/>
        </w:rPr>
        <w:t>sammen med Finnmark</w:t>
      </w:r>
    </w:p>
    <w:p w14:paraId="2D91DAB4" w14:textId="1E402C57" w:rsidR="005C6EB3" w:rsidRPr="005C6EB3" w:rsidRDefault="005C6EB3" w:rsidP="005C6EB3">
      <w:pPr>
        <w:rPr>
          <w:lang w:val="nb-NO"/>
        </w:rPr>
      </w:pPr>
      <w:r w:rsidRPr="005C6EB3">
        <w:rPr>
          <w:lang w:val="nb-NO"/>
        </w:rPr>
        <w:t>.</w:t>
      </w:r>
    </w:p>
    <w:p w14:paraId="7CA9547D" w14:textId="55BB74C0" w:rsidR="005C6EB3" w:rsidRPr="005B276D" w:rsidRDefault="0056663B" w:rsidP="00A81616">
      <w:pPr>
        <w:rPr>
          <w:lang w:val="nb-NO"/>
        </w:rPr>
      </w:pPr>
      <w:r>
        <w:rPr>
          <w:lang w:val="nb-NO"/>
        </w:rPr>
        <w:t>Nord-Norge kom ikke med i utlysing for havvind i 2023 men r</w:t>
      </w:r>
      <w:r w:rsidR="00815D47">
        <w:rPr>
          <w:lang w:val="nb-NO"/>
        </w:rPr>
        <w:t xml:space="preserve">egjeringen </w:t>
      </w:r>
      <w:r>
        <w:rPr>
          <w:lang w:val="nb-NO"/>
        </w:rPr>
        <w:t xml:space="preserve">har annonsert en ny utlysningsrunde </w:t>
      </w:r>
      <w:r w:rsidR="00815D47">
        <w:rPr>
          <w:lang w:val="nb-NO"/>
        </w:rPr>
        <w:t>annonserte i 2025</w:t>
      </w:r>
      <w:r w:rsidR="00A81616">
        <w:rPr>
          <w:lang w:val="nb-NO"/>
        </w:rPr>
        <w:t>,</w:t>
      </w:r>
      <w:r w:rsidR="00815D47">
        <w:rPr>
          <w:lang w:val="nb-NO"/>
        </w:rPr>
        <w:t xml:space="preserve"> og stegvis </w:t>
      </w:r>
      <w:r>
        <w:rPr>
          <w:lang w:val="nb-NO"/>
        </w:rPr>
        <w:t xml:space="preserve">fler </w:t>
      </w:r>
      <w:r w:rsidR="00815D47">
        <w:rPr>
          <w:lang w:val="nb-NO"/>
        </w:rPr>
        <w:t>mot 2040.</w:t>
      </w:r>
      <w:r>
        <w:rPr>
          <w:lang w:val="nb-NO"/>
        </w:rPr>
        <w:t xml:space="preserve"> V</w:t>
      </w:r>
      <w:r w:rsidR="005C6EB3" w:rsidRPr="005C6EB3">
        <w:rPr>
          <w:lang w:val="nb-NO"/>
        </w:rPr>
        <w:t xml:space="preserve">i ser med bekymring på </w:t>
      </w:r>
      <w:r>
        <w:rPr>
          <w:lang w:val="nb-NO"/>
        </w:rPr>
        <w:t xml:space="preserve">at dette vil komme for sent for Nord-Norge og at </w:t>
      </w:r>
      <w:r w:rsidR="00A81616">
        <w:rPr>
          <w:lang w:val="nb-NO"/>
        </w:rPr>
        <w:t>Nord-Norge</w:t>
      </w:r>
      <w:r>
        <w:rPr>
          <w:lang w:val="nb-NO"/>
        </w:rPr>
        <w:t xml:space="preserve"> kan få et stort kraft og effektunderskudd ettersom økt </w:t>
      </w:r>
      <w:r w:rsidR="00A81616">
        <w:rPr>
          <w:lang w:val="nb-NO"/>
        </w:rPr>
        <w:t>forbruk</w:t>
      </w:r>
      <w:r>
        <w:rPr>
          <w:lang w:val="nb-NO"/>
        </w:rPr>
        <w:t xml:space="preserve"> prioriteres over økt tilbud av kraft.</w:t>
      </w:r>
      <w:r w:rsidR="00815D47">
        <w:rPr>
          <w:lang w:val="nb-NO"/>
        </w:rPr>
        <w:t xml:space="preserve"> </w:t>
      </w:r>
      <w:r>
        <w:rPr>
          <w:lang w:val="nb-NO"/>
        </w:rPr>
        <w:t xml:space="preserve">Nord-Norge må få ta del i verdiskapning som havvind </w:t>
      </w:r>
      <w:r w:rsidR="00A81616">
        <w:rPr>
          <w:lang w:val="nb-NO"/>
        </w:rPr>
        <w:t xml:space="preserve">og annen ny kraftproduksjon </w:t>
      </w:r>
      <w:r>
        <w:rPr>
          <w:lang w:val="nb-NO"/>
        </w:rPr>
        <w:t xml:space="preserve">vil medføre </w:t>
      </w:r>
      <w:r w:rsidRPr="005B276D">
        <w:rPr>
          <w:lang w:val="nb-NO"/>
        </w:rPr>
        <w:t xml:space="preserve">og </w:t>
      </w:r>
      <w:r w:rsidR="00A81616" w:rsidRPr="005B276D">
        <w:rPr>
          <w:lang w:val="nb-NO"/>
        </w:rPr>
        <w:t xml:space="preserve">krever at konsesjoner for økt etterspørsel følges opp med konsesjoner for ny kraftproduksjon. Kraftpolitikken må </w:t>
      </w:r>
      <w:r w:rsidR="001E0A0F" w:rsidRPr="005B276D">
        <w:rPr>
          <w:lang w:val="nb-NO"/>
        </w:rPr>
        <w:t xml:space="preserve">også </w:t>
      </w:r>
      <w:r w:rsidR="005C6EB3" w:rsidRPr="005B276D">
        <w:rPr>
          <w:lang w:val="nb-NO"/>
        </w:rPr>
        <w:t xml:space="preserve">bidra til </w:t>
      </w:r>
      <w:r w:rsidR="007F6196" w:rsidRPr="005B276D">
        <w:rPr>
          <w:lang w:val="nb-NO"/>
        </w:rPr>
        <w:t xml:space="preserve">økt forutsigbarhet i kraftproduksjon slik at </w:t>
      </w:r>
      <w:r w:rsidR="005C6EB3" w:rsidRPr="005B276D">
        <w:rPr>
          <w:lang w:val="nb-NO"/>
        </w:rPr>
        <w:t>forsyningssikkerhet</w:t>
      </w:r>
      <w:r w:rsidR="00A81616" w:rsidRPr="005B276D">
        <w:rPr>
          <w:lang w:val="nb-NO"/>
        </w:rPr>
        <w:t xml:space="preserve"> </w:t>
      </w:r>
      <w:r w:rsidR="007F6196" w:rsidRPr="005B276D">
        <w:rPr>
          <w:lang w:val="nb-NO"/>
        </w:rPr>
        <w:t xml:space="preserve">trygges </w:t>
      </w:r>
      <w:r w:rsidR="00A81616" w:rsidRPr="005B276D">
        <w:rPr>
          <w:lang w:val="nb-NO"/>
        </w:rPr>
        <w:t>i alle årets timer.</w:t>
      </w:r>
    </w:p>
    <w:p w14:paraId="6948384D" w14:textId="77777777" w:rsidR="007F6196" w:rsidRPr="005B276D" w:rsidRDefault="007F6196" w:rsidP="00A81616">
      <w:pPr>
        <w:rPr>
          <w:lang w:val="nb-NO"/>
        </w:rPr>
      </w:pPr>
    </w:p>
    <w:p w14:paraId="498E1FEE" w14:textId="77777777" w:rsidR="007F6196" w:rsidRPr="005B276D" w:rsidRDefault="007F6196" w:rsidP="007F6196">
      <w:pPr>
        <w:rPr>
          <w:lang w:val="nb-NO"/>
        </w:rPr>
      </w:pPr>
      <w:r w:rsidRPr="005B276D">
        <w:rPr>
          <w:lang w:val="nb-NO"/>
        </w:rPr>
        <w:t>Troms Arbeiderparti er glad for at regjeringen møter utviklingen med styrkning av</w:t>
      </w:r>
    </w:p>
    <w:p w14:paraId="6C6BC580" w14:textId="77777777" w:rsidR="007F6196" w:rsidRPr="005B276D" w:rsidRDefault="007F6196" w:rsidP="007F6196">
      <w:pPr>
        <w:rPr>
          <w:lang w:val="nb-NO"/>
        </w:rPr>
      </w:pPr>
      <w:r w:rsidRPr="005B276D">
        <w:rPr>
          <w:lang w:val="nb-NO"/>
        </w:rPr>
        <w:t>embetsverket for behandling av konsesjoner og har høye ambisjoner for mer kraftnett og</w:t>
      </w:r>
    </w:p>
    <w:p w14:paraId="7D84A9BF" w14:textId="77777777" w:rsidR="007F6196" w:rsidRPr="005B276D" w:rsidRDefault="007F6196" w:rsidP="007F6196">
      <w:pPr>
        <w:rPr>
          <w:lang w:val="nb-NO"/>
        </w:rPr>
      </w:pPr>
      <w:proofErr w:type="gramStart"/>
      <w:r w:rsidRPr="005B276D">
        <w:rPr>
          <w:lang w:val="nb-NO"/>
        </w:rPr>
        <w:t>kraftproduksjon</w:t>
      </w:r>
      <w:proofErr w:type="gramEnd"/>
      <w:r w:rsidRPr="005B276D">
        <w:rPr>
          <w:lang w:val="nb-NO"/>
        </w:rPr>
        <w:t xml:space="preserve"> men det går for sent Vi ser også positivt på at </w:t>
      </w:r>
      <w:proofErr w:type="spellStart"/>
      <w:r w:rsidRPr="005B276D">
        <w:rPr>
          <w:lang w:val="nb-NO"/>
        </w:rPr>
        <w:t>Northconnect</w:t>
      </w:r>
      <w:proofErr w:type="spellEnd"/>
      <w:r w:rsidRPr="005B276D">
        <w:rPr>
          <w:lang w:val="nb-NO"/>
        </w:rPr>
        <w:t>-kabelen til Storbritannia ikke blir bygget, og er i mot Statnetts planer om å øke eksportkapasiteten til Danmark.</w:t>
      </w:r>
    </w:p>
    <w:p w14:paraId="6570F41A" w14:textId="77777777" w:rsidR="007F6196" w:rsidRPr="005B276D" w:rsidRDefault="007F6196" w:rsidP="007F6196">
      <w:pPr>
        <w:rPr>
          <w:lang w:val="nb-NO"/>
        </w:rPr>
      </w:pPr>
    </w:p>
    <w:p w14:paraId="3951830E" w14:textId="79C154E6" w:rsidR="007F6196" w:rsidRDefault="007F6196" w:rsidP="007F6196">
      <w:pPr>
        <w:rPr>
          <w:lang w:val="nb-NO"/>
        </w:rPr>
      </w:pPr>
      <w:r w:rsidRPr="005B276D">
        <w:rPr>
          <w:lang w:val="nb-NO"/>
        </w:rPr>
        <w:t xml:space="preserve">Regjeringen lanserte en ny ordning for prioritering i nytt forbruk for å øke utnyttelsen av kraftnettet. Modenhetskriteriene prioriterer tiltak som raskest kan realisere økt </w:t>
      </w:r>
      <w:proofErr w:type="gramStart"/>
      <w:r w:rsidRPr="005B276D">
        <w:rPr>
          <w:lang w:val="nb-NO"/>
        </w:rPr>
        <w:t>forbruk</w:t>
      </w:r>
      <w:proofErr w:type="gramEnd"/>
      <w:r w:rsidRPr="005B276D">
        <w:rPr>
          <w:lang w:val="nb-NO"/>
        </w:rPr>
        <w:t xml:space="preserve"> men uten hensyn til hva kraften skal brukes til. Det er fremdeles oljeindustrien, datasentre og kryptofabrikker som kommer først til </w:t>
      </w:r>
      <w:proofErr w:type="gramStart"/>
      <w:r w:rsidRPr="005B276D">
        <w:rPr>
          <w:lang w:val="nb-NO"/>
        </w:rPr>
        <w:t>mølla</w:t>
      </w:r>
      <w:proofErr w:type="gramEnd"/>
      <w:r w:rsidRPr="005B276D">
        <w:rPr>
          <w:lang w:val="nb-NO"/>
        </w:rPr>
        <w:t xml:space="preserve"> men, raskere. Vi mener kriteriene må sørge for at vår kraft brukes på tiltak med </w:t>
      </w:r>
      <w:r w:rsidRPr="005B276D">
        <w:rPr>
          <w:lang w:val="nb-NO"/>
        </w:rPr>
        <w:lastRenderedPageBreak/>
        <w:t xml:space="preserve">største </w:t>
      </w:r>
      <w:proofErr w:type="gramStart"/>
      <w:r w:rsidRPr="005B276D">
        <w:rPr>
          <w:lang w:val="nb-NO"/>
        </w:rPr>
        <w:t>mulig global klima</w:t>
      </w:r>
      <w:proofErr w:type="gramEnd"/>
      <w:r w:rsidRPr="005B276D">
        <w:rPr>
          <w:lang w:val="nb-NO"/>
        </w:rPr>
        <w:t xml:space="preserve"> og miljøeffekt, </w:t>
      </w:r>
      <w:proofErr w:type="spellStart"/>
      <w:r w:rsidRPr="005B276D">
        <w:rPr>
          <w:lang w:val="nb-NO"/>
        </w:rPr>
        <w:t>samfunnsnytte</w:t>
      </w:r>
      <w:proofErr w:type="spellEnd"/>
      <w:r w:rsidRPr="005B276D">
        <w:rPr>
          <w:lang w:val="nb-NO"/>
        </w:rPr>
        <w:t>, sysselsetting og verdiskapning lokalt og regionalt.</w:t>
      </w:r>
      <w:r>
        <w:rPr>
          <w:lang w:val="nb-NO"/>
        </w:rPr>
        <w:t xml:space="preserve"> </w:t>
      </w:r>
    </w:p>
    <w:p w14:paraId="071D825C" w14:textId="77777777" w:rsidR="007F6196" w:rsidRDefault="007F6196" w:rsidP="007F6196">
      <w:pPr>
        <w:rPr>
          <w:lang w:val="nb-NO"/>
        </w:rPr>
      </w:pPr>
    </w:p>
    <w:p w14:paraId="575DEE5C" w14:textId="77777777" w:rsidR="007F6196" w:rsidRPr="005C6EB3" w:rsidRDefault="007F6196" w:rsidP="00A81616">
      <w:pPr>
        <w:rPr>
          <w:lang w:val="nb-NO"/>
        </w:rPr>
      </w:pPr>
    </w:p>
    <w:p w14:paraId="7E935A76" w14:textId="77777777" w:rsidR="00A81616" w:rsidRDefault="00A81616" w:rsidP="005C6EB3">
      <w:pPr>
        <w:rPr>
          <w:lang w:val="nb-NO"/>
        </w:rPr>
      </w:pPr>
    </w:p>
    <w:p w14:paraId="2352EA70" w14:textId="466B70D5" w:rsidR="005C6EB3" w:rsidRPr="005C6EB3" w:rsidRDefault="005C6EB3" w:rsidP="005C6EB3">
      <w:pPr>
        <w:rPr>
          <w:lang w:val="nb-NO"/>
        </w:rPr>
      </w:pPr>
      <w:r w:rsidRPr="005C6EB3">
        <w:rPr>
          <w:lang w:val="nb-NO"/>
        </w:rPr>
        <w:t>Troms Arbeiderparti mener:</w:t>
      </w:r>
    </w:p>
    <w:p w14:paraId="3EF8A161" w14:textId="77777777" w:rsidR="005C6EB3" w:rsidRPr="005C6EB3" w:rsidRDefault="005C6EB3" w:rsidP="005C6EB3">
      <w:pPr>
        <w:rPr>
          <w:lang w:val="nb-NO"/>
        </w:rPr>
      </w:pPr>
      <w:r w:rsidRPr="005C6EB3">
        <w:rPr>
          <w:lang w:val="nb-NO"/>
        </w:rPr>
        <w:t>• Ren og rimelig kraft i tilstrekkelige mengder skal fortsatt være et samfunnsgode for</w:t>
      </w:r>
    </w:p>
    <w:p w14:paraId="6353E625" w14:textId="77777777" w:rsidR="005C6EB3" w:rsidRPr="005C6EB3" w:rsidRDefault="005C6EB3" w:rsidP="005C6EB3">
      <w:pPr>
        <w:rPr>
          <w:lang w:val="nb-NO"/>
        </w:rPr>
      </w:pPr>
      <w:r w:rsidRPr="005C6EB3">
        <w:rPr>
          <w:lang w:val="nb-NO"/>
        </w:rPr>
        <w:t>folk i nord.</w:t>
      </w:r>
    </w:p>
    <w:p w14:paraId="24B10677" w14:textId="77777777" w:rsidR="005C6EB3" w:rsidRPr="005C6EB3" w:rsidRDefault="005C6EB3" w:rsidP="005C6EB3">
      <w:pPr>
        <w:rPr>
          <w:lang w:val="nb-NO"/>
        </w:rPr>
      </w:pPr>
      <w:r w:rsidRPr="005C6EB3">
        <w:rPr>
          <w:lang w:val="nb-NO"/>
        </w:rPr>
        <w:t>• Eksisterende og ny kraftproduksjon skal sikre husholdninger, verdiskaping,</w:t>
      </w:r>
    </w:p>
    <w:p w14:paraId="3651C1B9" w14:textId="77777777" w:rsidR="005C6EB3" w:rsidRPr="005C6EB3" w:rsidRDefault="005C6EB3" w:rsidP="005C6EB3">
      <w:pPr>
        <w:rPr>
          <w:lang w:val="nb-NO"/>
        </w:rPr>
      </w:pPr>
      <w:r w:rsidRPr="005C6EB3">
        <w:rPr>
          <w:lang w:val="nb-NO"/>
        </w:rPr>
        <w:t>arbeidsplasser og samfunnsutvikling mot klimamålet i 2030 og 2050.</w:t>
      </w:r>
    </w:p>
    <w:p w14:paraId="79819C69" w14:textId="77777777" w:rsidR="005C6EB3" w:rsidRPr="005C6EB3" w:rsidRDefault="005C6EB3" w:rsidP="005C6EB3">
      <w:pPr>
        <w:rPr>
          <w:lang w:val="nb-NO"/>
        </w:rPr>
      </w:pPr>
      <w:r w:rsidRPr="005C6EB3">
        <w:rPr>
          <w:lang w:val="nb-NO"/>
        </w:rPr>
        <w:t>• Kraft som produsert på våre felles naturressurser skal forvaltes og eies av</w:t>
      </w:r>
    </w:p>
    <w:p w14:paraId="79473670" w14:textId="1F3D28FD" w:rsidR="00A81616" w:rsidRDefault="005C6EB3" w:rsidP="00A81616">
      <w:pPr>
        <w:rPr>
          <w:lang w:val="nb-NO"/>
        </w:rPr>
      </w:pPr>
      <w:r w:rsidRPr="005C6EB3">
        <w:rPr>
          <w:lang w:val="nb-NO"/>
        </w:rPr>
        <w:t>fellesskapet.</w:t>
      </w:r>
    </w:p>
    <w:p w14:paraId="08A9127D" w14:textId="6C1B6287" w:rsidR="00A81616" w:rsidRDefault="00A81616" w:rsidP="00A81616">
      <w:pPr>
        <w:rPr>
          <w:lang w:val="nb-NO"/>
        </w:rPr>
      </w:pPr>
      <w:r w:rsidRPr="005C6EB3">
        <w:rPr>
          <w:lang w:val="nb-NO"/>
        </w:rPr>
        <w:t>•</w:t>
      </w:r>
      <w:r>
        <w:rPr>
          <w:lang w:val="nb-NO"/>
        </w:rPr>
        <w:t xml:space="preserve"> At det ikke skal planlegges eller gis konsesjoner for </w:t>
      </w:r>
      <w:r w:rsidR="001E0A0F">
        <w:rPr>
          <w:lang w:val="nb-NO"/>
        </w:rPr>
        <w:t>økt kapasitet</w:t>
      </w:r>
      <w:r>
        <w:rPr>
          <w:lang w:val="nb-NO"/>
        </w:rPr>
        <w:t xml:space="preserve"> for krafteksport til utlandet</w:t>
      </w:r>
    </w:p>
    <w:p w14:paraId="5108F6C9" w14:textId="4E64357E" w:rsidR="005C6EB3" w:rsidRPr="005C6EB3" w:rsidRDefault="00A81616" w:rsidP="005C6EB3">
      <w:pPr>
        <w:rPr>
          <w:lang w:val="nb-NO"/>
        </w:rPr>
      </w:pPr>
      <w:r w:rsidRPr="005C6EB3">
        <w:rPr>
          <w:lang w:val="nb-NO"/>
        </w:rPr>
        <w:t>•</w:t>
      </w:r>
      <w:r>
        <w:rPr>
          <w:lang w:val="nb-NO"/>
        </w:rPr>
        <w:t xml:space="preserve"> </w:t>
      </w:r>
      <w:r w:rsidR="009D229C">
        <w:rPr>
          <w:lang w:val="nb-NO"/>
        </w:rPr>
        <w:t>Nettreguleringen må revideres slik at anleggsbidrag og tariffer for produksjon og forbruk blir rettferdig</w:t>
      </w:r>
      <w:r w:rsidR="001E0A0F">
        <w:rPr>
          <w:lang w:val="nb-NO"/>
        </w:rPr>
        <w:t xml:space="preserve"> og </w:t>
      </w:r>
      <w:r w:rsidR="005C6EB3" w:rsidRPr="005C6EB3">
        <w:rPr>
          <w:lang w:val="nb-NO"/>
        </w:rPr>
        <w:t>ta</w:t>
      </w:r>
      <w:r w:rsidR="001E0A0F">
        <w:rPr>
          <w:lang w:val="nb-NO"/>
        </w:rPr>
        <w:t xml:space="preserve"> </w:t>
      </w:r>
      <w:r w:rsidR="005C6EB3" w:rsidRPr="005C6EB3">
        <w:rPr>
          <w:lang w:val="nb-NO"/>
        </w:rPr>
        <w:t>hensyn til det spredte bosettingsmønsteret i nord, samt det</w:t>
      </w:r>
    </w:p>
    <w:p w14:paraId="5FF051B0" w14:textId="77777777" w:rsidR="005C6EB3" w:rsidRPr="005C6EB3" w:rsidRDefault="005C6EB3" w:rsidP="005C6EB3">
      <w:pPr>
        <w:rPr>
          <w:lang w:val="nb-NO"/>
        </w:rPr>
      </w:pPr>
      <w:r w:rsidRPr="005C6EB3">
        <w:rPr>
          <w:lang w:val="nb-NO"/>
        </w:rPr>
        <w:t>høye kraftbehovet som følger av klimatiske forskjeller. Betalingsevne er et viktig</w:t>
      </w:r>
    </w:p>
    <w:p w14:paraId="217AB085" w14:textId="77777777" w:rsidR="005C6EB3" w:rsidRDefault="005C6EB3" w:rsidP="005C6EB3">
      <w:pPr>
        <w:rPr>
          <w:lang w:val="nb-NO"/>
        </w:rPr>
      </w:pPr>
      <w:r w:rsidRPr="005C6EB3">
        <w:rPr>
          <w:lang w:val="nb-NO"/>
        </w:rPr>
        <w:t>fundament for rettferdig kostnadsfordeling</w:t>
      </w:r>
    </w:p>
    <w:p w14:paraId="41D3BB53" w14:textId="4B65A315" w:rsidR="001E0A0F" w:rsidRPr="005C6EB3" w:rsidRDefault="001E0A0F" w:rsidP="005C6EB3">
      <w:pPr>
        <w:rPr>
          <w:lang w:val="nb-NO"/>
        </w:rPr>
      </w:pPr>
      <w:r w:rsidRPr="005C6EB3">
        <w:rPr>
          <w:lang w:val="nb-NO"/>
        </w:rPr>
        <w:t>•</w:t>
      </w:r>
      <w:r>
        <w:rPr>
          <w:lang w:val="nb-NO"/>
        </w:rPr>
        <w:t xml:space="preserve"> Modenhetskriteriene må revideres med formål om å inkludere normative og kvalitative krav til hva kraft og nettkapasitet skal brukes på. Det er fremdeles «først til mølla» men enda raskere</w:t>
      </w:r>
    </w:p>
    <w:p w14:paraId="28C55011" w14:textId="427F69E7" w:rsidR="001E0A0F" w:rsidRPr="005C6EB3" w:rsidRDefault="005C6EB3" w:rsidP="005C6EB3">
      <w:pPr>
        <w:rPr>
          <w:lang w:val="nb-NO"/>
        </w:rPr>
      </w:pPr>
      <w:r w:rsidRPr="005C6EB3">
        <w:rPr>
          <w:lang w:val="nb-NO"/>
        </w:rPr>
        <w:t xml:space="preserve">• Nord-Norge skal prioriteres fra start i nasjonale satsinger på </w:t>
      </w:r>
      <w:r w:rsidR="001E0A0F">
        <w:rPr>
          <w:lang w:val="nb-NO"/>
        </w:rPr>
        <w:t xml:space="preserve">flere </w:t>
      </w:r>
      <w:r w:rsidRPr="005C6EB3">
        <w:rPr>
          <w:lang w:val="nb-NO"/>
        </w:rPr>
        <w:t>energiformer</w:t>
      </w:r>
      <w:r w:rsidR="007F6196">
        <w:rPr>
          <w:lang w:val="nb-NO"/>
        </w:rPr>
        <w:t>, inkludert havvind</w:t>
      </w:r>
    </w:p>
    <w:p w14:paraId="46A3AFEC" w14:textId="77777777" w:rsidR="005C6EB3" w:rsidRPr="005C6EB3" w:rsidRDefault="005C6EB3" w:rsidP="005C6EB3">
      <w:pPr>
        <w:rPr>
          <w:lang w:val="nb-NO"/>
        </w:rPr>
      </w:pPr>
      <w:r w:rsidRPr="005C6EB3">
        <w:rPr>
          <w:lang w:val="nb-NO"/>
        </w:rPr>
        <w:t>• Forvaltningsinstitusjoner, herunder Sokkeldirektoratet og Havindustritilsynet, knyttet</w:t>
      </w:r>
    </w:p>
    <w:p w14:paraId="77535F63" w14:textId="10A0C615" w:rsidR="000F4CF4" w:rsidRPr="005C6EB3" w:rsidRDefault="005C6EB3" w:rsidP="005C6EB3">
      <w:pPr>
        <w:rPr>
          <w:lang w:val="nb-NO"/>
        </w:rPr>
      </w:pPr>
      <w:r w:rsidRPr="005C6EB3">
        <w:rPr>
          <w:lang w:val="nb-NO"/>
        </w:rPr>
        <w:t>til nye nasjonale satsinger må ha fysisk tilstedeværelse i Nord-Norge.</w:t>
      </w:r>
    </w:p>
    <w:sectPr w:rsidR="000F4CF4" w:rsidRPr="005C6EB3" w:rsidSect="005C6EB3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6E9ED" w14:textId="77777777" w:rsidR="005B276D" w:rsidRDefault="005B276D">
      <w:r>
        <w:separator/>
      </w:r>
    </w:p>
  </w:endnote>
  <w:endnote w:type="continuationSeparator" w:id="0">
    <w:p w14:paraId="72CAA842" w14:textId="77777777" w:rsidR="005B276D" w:rsidRDefault="005B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F0A99" w14:textId="77777777" w:rsidR="00CC1B8A" w:rsidRDefault="00CC1B8A">
    <w:pPr>
      <w:pStyle w:val="Topptekstog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5BAA8" w14:textId="77777777" w:rsidR="005B276D" w:rsidRDefault="005B276D">
      <w:r>
        <w:separator/>
      </w:r>
    </w:p>
  </w:footnote>
  <w:footnote w:type="continuationSeparator" w:id="0">
    <w:p w14:paraId="53E3B25A" w14:textId="77777777" w:rsidR="005B276D" w:rsidRDefault="005B2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A0E6D" w14:textId="77777777" w:rsidR="00CC1B8A" w:rsidRDefault="00CC1B8A">
    <w:pPr>
      <w:pStyle w:val="Topptekstogbunn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7E43"/>
    <w:multiLevelType w:val="hybridMultilevel"/>
    <w:tmpl w:val="52C0169C"/>
    <w:styleLink w:val="Strek"/>
    <w:lvl w:ilvl="0" w:tplc="CAAE0E04">
      <w:start w:val="1"/>
      <w:numFmt w:val="bullet"/>
      <w:lvlText w:val="-"/>
      <w:lvlJc w:val="left"/>
      <w:pPr>
        <w:ind w:left="262" w:hanging="262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F10AAC92">
      <w:start w:val="1"/>
      <w:numFmt w:val="bullet"/>
      <w:lvlText w:val="-"/>
      <w:lvlJc w:val="left"/>
      <w:pPr>
        <w:ind w:left="502" w:hanging="262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D7B6E4DA">
      <w:start w:val="1"/>
      <w:numFmt w:val="bullet"/>
      <w:lvlText w:val="-"/>
      <w:lvlJc w:val="left"/>
      <w:pPr>
        <w:ind w:left="742" w:hanging="262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1974C1F2">
      <w:start w:val="1"/>
      <w:numFmt w:val="bullet"/>
      <w:lvlText w:val="-"/>
      <w:lvlJc w:val="left"/>
      <w:pPr>
        <w:ind w:left="982" w:hanging="262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DB16930A">
      <w:start w:val="1"/>
      <w:numFmt w:val="bullet"/>
      <w:lvlText w:val="-"/>
      <w:lvlJc w:val="left"/>
      <w:pPr>
        <w:ind w:left="1222" w:hanging="262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7A20B614">
      <w:start w:val="1"/>
      <w:numFmt w:val="bullet"/>
      <w:lvlText w:val="-"/>
      <w:lvlJc w:val="left"/>
      <w:pPr>
        <w:ind w:left="1462" w:hanging="262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CE485632">
      <w:start w:val="1"/>
      <w:numFmt w:val="bullet"/>
      <w:lvlText w:val="-"/>
      <w:lvlJc w:val="left"/>
      <w:pPr>
        <w:ind w:left="1702" w:hanging="262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4A866E3A">
      <w:start w:val="1"/>
      <w:numFmt w:val="bullet"/>
      <w:lvlText w:val="-"/>
      <w:lvlJc w:val="left"/>
      <w:pPr>
        <w:ind w:left="1942" w:hanging="262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1C32FF82">
      <w:start w:val="1"/>
      <w:numFmt w:val="bullet"/>
      <w:lvlText w:val="-"/>
      <w:lvlJc w:val="left"/>
      <w:pPr>
        <w:ind w:left="2182" w:hanging="262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1" w15:restartNumberingAfterBreak="0">
    <w:nsid w:val="16737216"/>
    <w:multiLevelType w:val="hybridMultilevel"/>
    <w:tmpl w:val="26723A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375FA"/>
    <w:multiLevelType w:val="hybridMultilevel"/>
    <w:tmpl w:val="52C0169C"/>
    <w:numStyleLink w:val="Strek"/>
  </w:abstractNum>
  <w:num w:numId="1" w16cid:durableId="321861050">
    <w:abstractNumId w:val="0"/>
  </w:num>
  <w:num w:numId="2" w16cid:durableId="198013466">
    <w:abstractNumId w:val="2"/>
  </w:num>
  <w:num w:numId="3" w16cid:durableId="425266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EB3"/>
    <w:rsid w:val="000040AB"/>
    <w:rsid w:val="000F4CF4"/>
    <w:rsid w:val="001E0A0F"/>
    <w:rsid w:val="00392DDC"/>
    <w:rsid w:val="0056663B"/>
    <w:rsid w:val="005B276D"/>
    <w:rsid w:val="005C6EB3"/>
    <w:rsid w:val="005E139B"/>
    <w:rsid w:val="00764DC4"/>
    <w:rsid w:val="007F6196"/>
    <w:rsid w:val="00815D47"/>
    <w:rsid w:val="009D229C"/>
    <w:rsid w:val="009F139C"/>
    <w:rsid w:val="00A81616"/>
    <w:rsid w:val="00B30AA3"/>
    <w:rsid w:val="00B62022"/>
    <w:rsid w:val="00B84971"/>
    <w:rsid w:val="00CC1B8A"/>
    <w:rsid w:val="00D86621"/>
    <w:rsid w:val="00FA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6EB17"/>
  <w15:chartTrackingRefBased/>
  <w15:docId w15:val="{AA47B9AC-819D-D44F-A038-F7F2CBBBD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E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C6E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C6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C6E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C6E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C6E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C6E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C6E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C6E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C6E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C6E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C6E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C6E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C6EB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C6EB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C6EB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C6EB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C6EB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C6EB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C6E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C6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C6EB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C6E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C6E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C6EB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C6EB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C6EB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C6E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C6EB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C6EB3"/>
    <w:rPr>
      <w:b/>
      <w:bCs/>
      <w:smallCaps/>
      <w:color w:val="0F4761" w:themeColor="accent1" w:themeShade="BF"/>
      <w:spacing w:val="5"/>
    </w:rPr>
  </w:style>
  <w:style w:type="paragraph" w:customStyle="1" w:styleId="Topptekstogbunntekst">
    <w:name w:val="Topptekst og bunntekst"/>
    <w:rsid w:val="005C6EB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kern w:val="0"/>
      <w:bdr w:val="nil"/>
      <w:lang w:eastAsia="nb-NO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Standard">
    <w:name w:val="Standard"/>
    <w:rsid w:val="005C6EB3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kern w:val="0"/>
      <w:u w:color="000000"/>
      <w:bdr w:val="nil"/>
      <w:lang w:eastAsia="nb-NO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numbering" w:customStyle="1" w:styleId="Strek">
    <w:name w:val="Strek"/>
    <w:rsid w:val="005C6EB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813</Words>
  <Characters>4311</Characters>
  <Application>Microsoft Office Word</Application>
  <DocSecurity>4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Geir Vollsæter</dc:creator>
  <cp:keywords/>
  <dc:description/>
  <cp:lastModifiedBy>Randi Lillegård</cp:lastModifiedBy>
  <cp:revision>2</cp:revision>
  <dcterms:created xsi:type="dcterms:W3CDTF">2024-11-04T13:40:00Z</dcterms:created>
  <dcterms:modified xsi:type="dcterms:W3CDTF">2024-11-04T13:40:00Z</dcterms:modified>
</cp:coreProperties>
</file>