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C6970" w:rsidRDefault="00540C91">
      <w:pPr>
        <w:spacing w:before="240" w:after="240"/>
        <w:rPr>
          <w:b/>
        </w:rPr>
      </w:pPr>
      <w:r>
        <w:rPr>
          <w:b/>
        </w:rPr>
        <w:t>Konseptvalgutredning Nord-Norge</w:t>
      </w:r>
    </w:p>
    <w:p w14:paraId="00000002" w14:textId="77777777" w:rsidR="007C6970" w:rsidRDefault="00540C91">
      <w:pPr>
        <w:spacing w:before="240" w:after="240"/>
      </w:pPr>
      <w:r>
        <w:t xml:space="preserve">KVU Nord-Norge ble lagt frem høsten 2023. Utredningen skal svare på oppdraget om å se på muligheter for en moderne- og sammenhengende infrastruktur i hele Nord-Norge. Infrastrukturen må være en katalysator for næringsliv og attraktive bo- og arbeidsmarkedsregioner mot 2060. Våre lokalsamfunn er avgjørende for å opprettholde verdiskaping, bosetting, forsyningssikkerhet og suverenitetshevdelse i nord. </w:t>
      </w:r>
    </w:p>
    <w:p w14:paraId="00000003" w14:textId="77777777" w:rsidR="007C6970" w:rsidRDefault="00540C91">
      <w:pPr>
        <w:spacing w:before="240" w:after="240"/>
      </w:pPr>
      <w:r>
        <w:t>Behovet for investering i infrastruktur som korter ned avstander, samt re-investering i eksisterende infrastruktur, er kjent – likevel er transportetatenes ambisjoner lik null. Det er alvorlig at det ikke anbefales et eneste større samferdselsprosjekt for Troms de neste 40 årene.</w:t>
      </w:r>
    </w:p>
    <w:p w14:paraId="00000004" w14:textId="77777777" w:rsidR="007C6970" w:rsidRDefault="00540C91">
      <w:pPr>
        <w:spacing w:before="240" w:after="240"/>
      </w:pPr>
      <w:r>
        <w:t xml:space="preserve">Folk og næringslivets utviklingsmuligheter begrenses av dagens infrastruktur, naturgitte begrensninger og de store avstandsulempene i landsdelen. Dagens infrastruktur er ikke dimensjonert eller rustet for fremtiden. </w:t>
      </w:r>
    </w:p>
    <w:p w14:paraId="00000005" w14:textId="77777777" w:rsidR="007C6970" w:rsidRDefault="00540C91">
      <w:pPr>
        <w:spacing w:before="240" w:after="240"/>
      </w:pPr>
      <w:r>
        <w:t>Troms har landets største utfordringer knytta til skred. Trygge veier er avgjørende for at folk skal kunne leve gode liv, få nødvendige varer og tjenester, samt at næringslivet kan drive innenfor forutsigbare rammer.</w:t>
      </w:r>
    </w:p>
    <w:p w14:paraId="00000006" w14:textId="77777777" w:rsidR="007C6970" w:rsidRDefault="00540C91">
      <w:pPr>
        <w:spacing w:before="240" w:after="240"/>
      </w:pPr>
      <w:r>
        <w:t xml:space="preserve">Totalberedskapskommisjonens rapport gav anbefalinger om en opptrapping for infrastruktur i nord, da ville det vært naturlig at KVU Nord-Norge fulgte opp. Dette for å møte den endrede sikkerhetspolitiske situasjonen. Utredningen tar i liten grad dette inn over seg i sine anbefalinger. </w:t>
      </w:r>
    </w:p>
    <w:p w14:paraId="00000007" w14:textId="77777777" w:rsidR="007C6970" w:rsidRDefault="00540C91">
      <w:pPr>
        <w:spacing w:before="240" w:after="240"/>
      </w:pPr>
      <w:r>
        <w:t>Troms, som landets største forsvarsfylke, må ha transportkorridorer med kapasitet og framkommelighet som tåler høy belastning og tungt materiell. Utredningen tar ikke inn over seg det økende behovet for å se en sammenheng mellom transport og infrastruktur på tvers av Norge, Sverige og Finland, særlig er dette relevant etter at våre naboland har blitt medlem i NATO. Vi må se den nordlige delen av Norden som 1 sammenhengende region og ikke separate transportsystemer – Det krever sterk samordning og prioritering.</w:t>
      </w:r>
    </w:p>
    <w:p w14:paraId="00000008" w14:textId="77777777" w:rsidR="007C6970" w:rsidRDefault="00540C91">
      <w:pPr>
        <w:spacing w:before="240" w:after="240"/>
      </w:pPr>
      <w:r>
        <w:t xml:space="preserve">I lys av den sikkerhetspolitiske situasjonen og den negative demografiske utviklingen i nord er investeringer i infrastruktur i nord og i Troms av stor </w:t>
      </w:r>
      <w:proofErr w:type="spellStart"/>
      <w:r>
        <w:t>samfunnsnytte</w:t>
      </w:r>
      <w:proofErr w:type="spellEnd"/>
      <w:r>
        <w:t xml:space="preserve"> for landet. Samferdselspolitikken må levere tydelige løft for infrastruktur i Troms og samle reell kraft, ambisjon og tiltak om for å knytte Troms tettere sammen - internt og med våre naboland.</w:t>
      </w:r>
    </w:p>
    <w:p w14:paraId="00000009" w14:textId="58FFE88C" w:rsidR="007C6970" w:rsidRDefault="00540C91">
      <w:pPr>
        <w:spacing w:before="240" w:after="240"/>
      </w:pPr>
      <w:r>
        <w:t>Derfor vil vi i Troms Arbeiderparti kreve at det gjøres følgende for infrastruktur i Troms:</w:t>
      </w:r>
    </w:p>
    <w:p w14:paraId="0000000A" w14:textId="77777777" w:rsidR="007C6970" w:rsidRDefault="00540C91">
      <w:pPr>
        <w:spacing w:before="240" w:after="240"/>
        <w:ind w:left="360"/>
      </w:pPr>
      <w:r>
        <w:t>-</w:t>
      </w:r>
      <w:r>
        <w:rPr>
          <w:sz w:val="14"/>
          <w:szCs w:val="14"/>
        </w:rPr>
        <w:t xml:space="preserve">          </w:t>
      </w:r>
      <w:r>
        <w:t>Trinnvis realisering av Nord-Norgebanen.</w:t>
      </w:r>
    </w:p>
    <w:p w14:paraId="0000000B" w14:textId="77777777" w:rsidR="007C6970" w:rsidRDefault="00540C91">
      <w:pPr>
        <w:spacing w:before="240" w:after="240"/>
        <w:ind w:left="360"/>
      </w:pPr>
      <w:r>
        <w:t xml:space="preserve">- </w:t>
      </w:r>
      <w:proofErr w:type="gramStart"/>
      <w:r>
        <w:tab/>
        <w:t xml:space="preserve">  Mer</w:t>
      </w:r>
      <w:proofErr w:type="gramEnd"/>
      <w:r>
        <w:t xml:space="preserve"> statlige finansiering for å ta igjen vedlikeholdsetterslepet på fylkesveiene, herunder finansiering til fylkesvegløftet i Troms. </w:t>
      </w:r>
    </w:p>
    <w:p w14:paraId="0000000C" w14:textId="77777777" w:rsidR="007C6970" w:rsidRDefault="00540C91">
      <w:pPr>
        <w:spacing w:before="240" w:after="240"/>
        <w:ind w:left="360"/>
      </w:pPr>
      <w:r>
        <w:t>-</w:t>
      </w:r>
      <w:r>
        <w:rPr>
          <w:sz w:val="14"/>
          <w:szCs w:val="14"/>
        </w:rPr>
        <w:t xml:space="preserve">          </w:t>
      </w:r>
      <w:r>
        <w:t>Prioritering av ny innfartsvei til Tromsø over Malangen.</w:t>
      </w:r>
    </w:p>
    <w:p w14:paraId="0000000D" w14:textId="77777777" w:rsidR="007C6970" w:rsidRDefault="00540C91">
      <w:pPr>
        <w:spacing w:before="240" w:after="240"/>
        <w:ind w:left="360"/>
      </w:pPr>
      <w:r>
        <w:t>-</w:t>
      </w:r>
      <w:r>
        <w:rPr>
          <w:sz w:val="14"/>
          <w:szCs w:val="14"/>
        </w:rPr>
        <w:t xml:space="preserve">          </w:t>
      </w:r>
      <w:r>
        <w:t>Statlig finansiering Ullsfjordforbindelsen/ Nordområdevegen for å knytte Nord-Troms og Finnmark tettere sammen med Troms og Tromsø.</w:t>
      </w:r>
    </w:p>
    <w:p w14:paraId="0000000E" w14:textId="77777777" w:rsidR="007C6970" w:rsidRDefault="00540C91">
      <w:pPr>
        <w:spacing w:before="240" w:after="240"/>
        <w:ind w:left="360"/>
      </w:pPr>
      <w:r>
        <w:lastRenderedPageBreak/>
        <w:t>-</w:t>
      </w:r>
      <w:r>
        <w:rPr>
          <w:sz w:val="14"/>
          <w:szCs w:val="14"/>
        </w:rPr>
        <w:t xml:space="preserve">          </w:t>
      </w:r>
      <w:r>
        <w:t>Satsing på strategiske veiakser nord-sør og øst-vest.</w:t>
      </w:r>
    </w:p>
    <w:p w14:paraId="0000000F" w14:textId="77777777" w:rsidR="007C6970" w:rsidRDefault="00540C91">
      <w:pPr>
        <w:spacing w:before="240" w:after="240"/>
        <w:ind w:left="360"/>
      </w:pPr>
      <w:r>
        <w:t>-</w:t>
      </w:r>
      <w:r>
        <w:rPr>
          <w:sz w:val="14"/>
          <w:szCs w:val="14"/>
        </w:rPr>
        <w:t xml:space="preserve">          </w:t>
      </w:r>
      <w:r>
        <w:t>Forankring til det nordiske transportsamarbeidet i nord med mandat i ny NTP.</w:t>
      </w:r>
    </w:p>
    <w:p w14:paraId="00000010" w14:textId="77777777" w:rsidR="007C6970" w:rsidRDefault="00540C91">
      <w:pPr>
        <w:spacing w:before="240" w:after="240"/>
        <w:ind w:left="360"/>
      </w:pPr>
      <w:r>
        <w:t>-</w:t>
      </w:r>
      <w:r>
        <w:rPr>
          <w:sz w:val="14"/>
          <w:szCs w:val="14"/>
        </w:rPr>
        <w:t xml:space="preserve">          </w:t>
      </w:r>
      <w:r>
        <w:t>En forpliktende statlig satsing på å løse utfordringene for skredpunkt med høy og middels skredfaktor.</w:t>
      </w:r>
    </w:p>
    <w:p w14:paraId="00000011" w14:textId="77777777" w:rsidR="007C6970" w:rsidRDefault="007C6970"/>
    <w:sectPr w:rsidR="007C6970" w:rsidSect="00540C91">
      <w:pgSz w:w="11909" w:h="16834"/>
      <w:pgMar w:top="1440" w:right="1440" w:bottom="1440" w:left="1440" w:header="720" w:footer="720" w:gutter="0"/>
      <w:lnNumType w:countBy="1" w:restart="continuous"/>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70"/>
    <w:rsid w:val="00123DB6"/>
    <w:rsid w:val="00540C91"/>
    <w:rsid w:val="007C645C"/>
    <w:rsid w:val="007C69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FECA"/>
  <w15:docId w15:val="{6A5579AE-8E43-450D-840F-30E8B3DA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character" w:styleId="Linjenummer">
    <w:name w:val="line number"/>
    <w:basedOn w:val="Standardskriftforavsnitt"/>
    <w:uiPriority w:val="99"/>
    <w:semiHidden/>
    <w:unhideWhenUsed/>
    <w:rsid w:val="00540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2587</Characters>
  <Application>Microsoft Office Word</Application>
  <DocSecurity>0</DocSecurity>
  <Lines>21</Lines>
  <Paragraphs>6</Paragraphs>
  <ScaleCrop>false</ScaleCrop>
  <Company>Stortinget</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Lillegård</dc:creator>
  <cp:lastModifiedBy>Randi Lillegård</cp:lastModifiedBy>
  <cp:revision>2</cp:revision>
  <dcterms:created xsi:type="dcterms:W3CDTF">2023-11-16T21:00:00Z</dcterms:created>
  <dcterms:modified xsi:type="dcterms:W3CDTF">2023-11-16T21:00:00Z</dcterms:modified>
</cp:coreProperties>
</file>