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8AE1" w14:textId="77777777" w:rsidR="00474B6E" w:rsidRDefault="00474B6E"/>
    <w:p w14:paraId="55300733" w14:textId="39F6516A" w:rsidR="0020627C" w:rsidRPr="003F6080" w:rsidRDefault="003F6080">
      <w:pPr>
        <w:rPr>
          <w:b/>
          <w:bCs/>
          <w:sz w:val="24"/>
          <w:szCs w:val="24"/>
        </w:rPr>
      </w:pPr>
      <w:bookmarkStart w:id="0" w:name="_Hlk198043751"/>
      <w:r w:rsidRPr="003F6080">
        <w:rPr>
          <w:b/>
          <w:bCs/>
          <w:sz w:val="24"/>
          <w:szCs w:val="24"/>
        </w:rPr>
        <w:t>Forslag vedtatt oversendt Fylkestingsgruppa av Fylkesårsmøtet 2025</w:t>
      </w:r>
    </w:p>
    <w:bookmarkEnd w:id="0"/>
    <w:p w14:paraId="33010AEF" w14:textId="77777777" w:rsidR="003F6080" w:rsidRDefault="003F6080"/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B5EAE" w:rsidRPr="00D63336" w14:paraId="08A8FF8C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E60EFF4" w14:textId="77777777" w:rsidR="000B5EAE" w:rsidRPr="00D63336" w:rsidRDefault="000B5EAE" w:rsidP="009F0D1E">
            <w:pPr>
              <w:pStyle w:val="Overskrift2"/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</w:pPr>
            <w:bookmarkStart w:id="1" w:name="_Toc191989000"/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 xml:space="preserve">49/2025 Ny regional </w:t>
            </w:r>
            <w:proofErr w:type="spellStart"/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>hovedgodsterminal</w:t>
            </w:r>
            <w:proofErr w:type="spellEnd"/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 xml:space="preserve"> og dagens sikkerhetspolitiske situasjon</w:t>
            </w:r>
            <w:bookmarkEnd w:id="1"/>
          </w:p>
          <w:p w14:paraId="07E21E17" w14:textId="77777777" w:rsidR="000B5EAE" w:rsidRPr="00D63336" w:rsidRDefault="000B5EAE" w:rsidP="009F0D1E">
            <w:pPr>
              <w:rPr>
                <w:rFonts w:ascii="Calibri" w:hAnsi="Calibri" w:cs="Calibri"/>
                <w:sz w:val="18"/>
                <w:szCs w:val="18"/>
              </w:rPr>
            </w:pPr>
            <w:r w:rsidRPr="00D63336">
              <w:rPr>
                <w:rFonts w:ascii="Calibri" w:hAnsi="Calibri" w:cs="Calibri"/>
              </w:rPr>
              <w:t>Samferdselspolitikk / Forsvar, beredskap og utenrikspolitikk Ny politikk</w:t>
            </w:r>
          </w:p>
        </w:tc>
      </w:tr>
      <w:tr w:rsidR="000B5EAE" w:rsidRPr="00D63336" w14:paraId="481A420B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56605142" w14:textId="77777777" w:rsidR="000B5EAE" w:rsidRPr="00D63336" w:rsidRDefault="000B5EAE" w:rsidP="009F0D1E">
            <w:pPr>
              <w:rPr>
                <w:rFonts w:ascii="Calibri" w:hAnsi="Calibri" w:cs="Calibri"/>
                <w:sz w:val="18"/>
                <w:szCs w:val="18"/>
              </w:rPr>
            </w:pPr>
            <w:r w:rsidRPr="00D63336">
              <w:rPr>
                <w:rFonts w:ascii="Calibri" w:hAnsi="Calibri" w:cs="Calibri"/>
              </w:rPr>
              <w:t>Fra Heimdal Arbeiderlag / Trondheim Arbeiderparti</w:t>
            </w:r>
          </w:p>
        </w:tc>
      </w:tr>
      <w:tr w:rsidR="000B5EAE" w:rsidRPr="00D63336" w14:paraId="542FB213" w14:textId="77777777" w:rsidTr="009F0D1E">
        <w:trPr>
          <w:trHeight w:val="44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47D82" w14:textId="77777777" w:rsidR="000B5EAE" w:rsidRPr="00D63336" w:rsidRDefault="000B5EAE" w:rsidP="009F0D1E">
            <w:pPr>
              <w:rPr>
                <w:rFonts w:ascii="Calibri" w:hAnsi="Calibri" w:cs="Calibri"/>
                <w:sz w:val="18"/>
                <w:szCs w:val="18"/>
              </w:rPr>
            </w:pPr>
            <w:r w:rsidRPr="00D63336">
              <w:rPr>
                <w:rFonts w:ascii="Calibri" w:hAnsi="Calibri" w:cs="Calibri"/>
                <w:b/>
                <w:bCs/>
                <w:color w:val="80340D" w:themeColor="accent2" w:themeShade="80"/>
              </w:rPr>
              <w:t xml:space="preserve">Planlegging av en ny regional </w:t>
            </w:r>
            <w:proofErr w:type="spellStart"/>
            <w:r w:rsidRPr="00D63336">
              <w:rPr>
                <w:rFonts w:ascii="Calibri" w:hAnsi="Calibri" w:cs="Calibri"/>
                <w:b/>
                <w:bCs/>
                <w:color w:val="80340D" w:themeColor="accent2" w:themeShade="80"/>
              </w:rPr>
              <w:t>hovedgodsterminal</w:t>
            </w:r>
            <w:proofErr w:type="spellEnd"/>
            <w:r w:rsidRPr="00D63336">
              <w:rPr>
                <w:rFonts w:ascii="Calibri" w:hAnsi="Calibri" w:cs="Calibri"/>
                <w:b/>
                <w:bCs/>
                <w:color w:val="80340D" w:themeColor="accent2" w:themeShade="80"/>
              </w:rPr>
              <w:t xml:space="preserve"> må ses i sammenheng med dagens sikkerhetspolitiske situasjon</w:t>
            </w:r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Med bakgrunn I den nye sikkerhetspolitiske situasjonen etter Russlands invasjon av Ukraina, og med Sveriges og Finlands inntreden i NATO, har det vært nødvendig med en samarbeidsavtale om nye transportbehov i Norge og Norden. Denne samarbeidsavtalen er allerede inngått, hvor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bl.a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Banenor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er en av partene. På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Banenor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sin egen nyhetsside presenterer de 13. aug. 2024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bl.a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en anskaffelse av nytt materiell, som vil styrke kapasiteten for transport av tyngre materiell på jernbane, som blant annet transport av nye stridsvogner. (se også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pkt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4.9.2 i Forsvarsløftet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Prop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. 87S) Dette får stå som eksempel på at det nå skjer en opprustning på den Nordiske jernbanefronten i forhold til det sikkerhetspolitiske. Det vil være naturlig å tro at Forsvarsforum Trøndelag (FFT) (politisk samarbeidsforum mellom Trøndelag fylkeskommune og ti trønderske forsvarskommuner) som arbeider for å ivareta Trøndelags interesser knyttet til forsvarets og totalforsvarets aktivitet i Midt-Norge, også er interessert i hvor en regional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hovedterminal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i Midt-Norge bør ligge. 6.oktober 2023 skrev Tore O. Sandvik, daværende Fylkesordfører Trøndelag fylkeskommune, og nå forsvarsminister følgende i sitt innspill til langtidsplanen for forsvaret fra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forsvarsforum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Trøndelag: Krysskobling mellom NTP og LTP (Langtidsplan for forsvarssektoren) FFT sendte fram sitt NTP-innspill til Forsvarsdepartementet og Samferdselsdepartementet den 7 juni i år (vår ref. Trøndelag fylkeskommune 202307947-5). I innspillet belyser FFT utfordringene som mottak og transitt av allierte forsterkninger vil kunne innebære for regionen. Etter FFT sin oppfatning er det absolutt nødvendig å bringe inn faktorer som beredskap, samfunnssikkerhet og forsvarets operative behov når de nasjonale midlene for utvikling av vei, jernbane og havn skal bevilges. Dette belyser at Fylkespolitikerne i Trøndelag allerede ser at det er nødvendig med en kobling mellom jernbane infrastruktur, annen infrastruktur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jfr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dagens sikkerhetspolitiske situasjon. En regional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hovedgodsterminal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er i dag ikke beskrevet i ovennevnte LTP plan. Heimdal arbeiderlags forslag: 1. Heimdal arbeiderlag ber Trøndelag Arbeiderparti, om å initiere et politisk framstøt for å finnet ut om plassering av en ny regional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hovedgodsterminal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er i tråd med drøftinger ev. prosesser i områdene Forsvarsdepartementet, Samferdselsdepartementet, og Justis- og beredskapsdepartementets dekker, og om ny regional </w:t>
            </w:r>
            <w:proofErr w:type="spellStart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hovedgodsterminal</w:t>
            </w:r>
            <w:proofErr w:type="spellEnd"/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 xml:space="preserve"> skal inn i LTP, og dermed ta krysskoblingene mellom de to planene på alvor.</w:t>
            </w:r>
          </w:p>
        </w:tc>
      </w:tr>
      <w:tr w:rsidR="000B5EAE" w:rsidRPr="00D63336" w14:paraId="2BEA197E" w14:textId="77777777" w:rsidTr="009F0D1E">
        <w:trPr>
          <w:trHeight w:val="44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F788A" w14:textId="77777777" w:rsidR="000B5EAE" w:rsidRPr="00D63336" w:rsidRDefault="000B5EAE" w:rsidP="009F0D1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665026B7" w14:textId="77777777" w:rsidR="000B5EAE" w:rsidRPr="00D63336" w:rsidRDefault="000B5EAE" w:rsidP="009F0D1E">
            <w:pPr>
              <w:rPr>
                <w:rFonts w:ascii="Calibri" w:hAnsi="Calibri" w:cs="Calibri"/>
                <w:b/>
                <w:bCs/>
                <w:color w:val="80340D" w:themeColor="accent2" w:themeShade="80"/>
              </w:rPr>
            </w:pPr>
            <w:r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Vedtak: Oversendes fylkestingsgruppa</w:t>
            </w:r>
          </w:p>
        </w:tc>
      </w:tr>
    </w:tbl>
    <w:p w14:paraId="76E4B9BC" w14:textId="77777777" w:rsidR="003F6080" w:rsidRDefault="003F6080"/>
    <w:p w14:paraId="19084466" w14:textId="77777777" w:rsidR="000B5EAE" w:rsidRDefault="000B5EAE"/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0627C" w:rsidRPr="00D63336" w14:paraId="56E7B649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56BACA17" w14:textId="20302E62" w:rsidR="0020627C" w:rsidRPr="00D63336" w:rsidRDefault="0020627C" w:rsidP="009F0D1E">
            <w:pPr>
              <w:pStyle w:val="Overskrift2"/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</w:pPr>
            <w:bookmarkStart w:id="2" w:name="_Toc191989031"/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>80/2025 Miljøkrav til kjøretøy i løyvepliktig drosjetransport</w:t>
            </w:r>
            <w:bookmarkEnd w:id="2"/>
          </w:p>
        </w:tc>
      </w:tr>
      <w:tr w:rsidR="0020627C" w:rsidRPr="00D63336" w14:paraId="1459E854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1248F7DF" w14:textId="77777777" w:rsidR="0020627C" w:rsidRPr="00D63336" w:rsidRDefault="0020627C" w:rsidP="009F0D1E">
            <w:pPr>
              <w:rPr>
                <w:rFonts w:ascii="Calibri" w:hAnsi="Calibri" w:cs="Calibri"/>
                <w:sz w:val="18"/>
                <w:szCs w:val="18"/>
              </w:rPr>
            </w:pPr>
            <w:r w:rsidRPr="00D63336">
              <w:rPr>
                <w:rFonts w:ascii="Calibri" w:hAnsi="Calibri" w:cs="Calibri"/>
              </w:rPr>
              <w:t>Fra Trondheim Arbeiderparti</w:t>
            </w:r>
          </w:p>
        </w:tc>
      </w:tr>
      <w:tr w:rsidR="0020627C" w:rsidRPr="00D63336" w14:paraId="2A6AD11B" w14:textId="77777777" w:rsidTr="009F0D1E">
        <w:trPr>
          <w:trHeight w:val="99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28879" w14:textId="77777777" w:rsidR="0020627C" w:rsidRPr="00B4617C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80340D" w:themeColor="accent2" w:themeShade="80"/>
              </w:rPr>
            </w:pPr>
            <w:r w:rsidRPr="00B4617C">
              <w:rPr>
                <w:rFonts w:ascii="Calibri" w:hAnsi="Calibri" w:cs="Calibri"/>
                <w:b/>
                <w:bCs/>
                <w:color w:val="80340D" w:themeColor="accent2" w:themeShade="80"/>
              </w:rPr>
              <w:t>Forskriften om miljøkrav til kjøretøy i løyvepliktig drosjetransport, vedtatt av Trøndelag fylke av 01.07.2021</w:t>
            </w:r>
          </w:p>
          <w:p w14:paraId="25AA7F5F" w14:textId="77777777" w:rsidR="0020627C" w:rsidRPr="00B4617C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4617C">
              <w:rPr>
                <w:rFonts w:ascii="Calibri" w:hAnsi="Calibri" w:cs="Calibri"/>
                <w:color w:val="000000"/>
              </w:rPr>
              <w:lastRenderedPageBreak/>
              <w:t>0-utslipp vedtaket vurderes å kunne være i strid med Forskrift for Sivil transportberedskap av 01.07.2005.</w:t>
            </w:r>
          </w:p>
          <w:p w14:paraId="18E52B31" w14:textId="77777777" w:rsidR="0020627C" w:rsidRPr="00B4617C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AB6BBD0" w14:textId="77777777" w:rsidR="0020627C" w:rsidRPr="00B4617C" w:rsidRDefault="0020627C" w:rsidP="009F0D1E">
            <w:pPr>
              <w:rPr>
                <w:rFonts w:ascii="Calibri" w:hAnsi="Calibri" w:cs="Calibri"/>
              </w:rPr>
            </w:pPr>
            <w:r w:rsidRPr="00B4617C">
              <w:rPr>
                <w:rFonts w:ascii="Calibri" w:hAnsi="Calibri" w:cs="Calibri"/>
              </w:rPr>
              <w:t>Forslag til vedtak:</w:t>
            </w:r>
          </w:p>
          <w:p w14:paraId="3F4FD934" w14:textId="77777777" w:rsidR="0020627C" w:rsidRPr="00B4617C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4617C">
              <w:rPr>
                <w:rFonts w:ascii="Calibri" w:hAnsi="Calibri" w:cs="Calibri"/>
                <w:color w:val="000000"/>
              </w:rPr>
              <w:t>«For å redusere sårbarhet for sivil transportberedskap i en tid med både værrelaterte hendelser, og hybrid krigføring; med fare for strømbortfall som følge av dette, beslutter årsmøtet i Trøndelag Arbeiderparti å fremme endringsforslag på tidligere vedtatte forskrifter om nullutslippskrav til drosjer i Trondheim kommune og Trøndelag fylkeskommune.  </w:t>
            </w:r>
          </w:p>
          <w:p w14:paraId="754C7408" w14:textId="77777777" w:rsidR="0020627C" w:rsidRPr="00B4617C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10C5670" w14:textId="77777777" w:rsidR="0020627C" w:rsidRPr="00B4617C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4617C">
              <w:rPr>
                <w:rFonts w:ascii="Calibri" w:hAnsi="Calibri" w:cs="Calibri"/>
                <w:color w:val="000000"/>
              </w:rPr>
              <w:t xml:space="preserve">Endringsforslaget er knyttet til å endre dato for iverksettelse av forskriften både på kommune- og fylkesnivå i inntil 3 år, for å gjennomføre en konsekvensutredning sett opp </w:t>
            </w:r>
            <w:proofErr w:type="spellStart"/>
            <w:proofErr w:type="gramStart"/>
            <w:r w:rsidRPr="00B4617C">
              <w:rPr>
                <w:rFonts w:ascii="Calibri" w:hAnsi="Calibri" w:cs="Calibri"/>
                <w:color w:val="000000"/>
              </w:rPr>
              <w:t>i mot</w:t>
            </w:r>
            <w:proofErr w:type="spellEnd"/>
            <w:proofErr w:type="gramEnd"/>
            <w:r w:rsidRPr="00B4617C">
              <w:rPr>
                <w:rFonts w:ascii="Calibri" w:hAnsi="Calibri" w:cs="Calibri"/>
                <w:color w:val="000000"/>
              </w:rPr>
              <w:t xml:space="preserve"> lovverket om Sivil transportberedskap, kommunens ROS analyse, Fylkes ROS, og andre relevante Risiko- og sårbarhetsanalyser. </w:t>
            </w:r>
          </w:p>
          <w:p w14:paraId="215CC029" w14:textId="77777777" w:rsidR="0020627C" w:rsidRPr="00B4617C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E44A495" w14:textId="77777777" w:rsidR="0020627C" w:rsidRPr="00D63336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B4617C">
              <w:rPr>
                <w:rFonts w:ascii="Calibri" w:hAnsi="Calibri" w:cs="Calibri"/>
                <w:color w:val="000000"/>
              </w:rPr>
              <w:t>Årsmøtet ber laget fremme endringsforslaget uten opphold til bystyret og fylkesstyret for politisk behandling.»</w:t>
            </w:r>
          </w:p>
        </w:tc>
      </w:tr>
      <w:tr w:rsidR="0020627C" w:rsidRPr="00D63336" w14:paraId="19B2784C" w14:textId="77777777" w:rsidTr="009F0D1E">
        <w:trPr>
          <w:trHeight w:val="679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4BEB7" w14:textId="77777777" w:rsidR="0020627C" w:rsidRPr="00D63336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08755E62" w14:textId="77777777" w:rsidR="0020627C" w:rsidRPr="00D63336" w:rsidRDefault="0020627C" w:rsidP="009F0D1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Vedtak: Oversendes fylkestingsgruppa</w:t>
            </w:r>
          </w:p>
        </w:tc>
      </w:tr>
    </w:tbl>
    <w:p w14:paraId="7CAB67D1" w14:textId="77777777" w:rsidR="0020627C" w:rsidRDefault="0020627C"/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0627C" w:rsidRPr="00D63336" w14:paraId="0F9B516B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479A9036" w14:textId="77777777" w:rsidR="0020627C" w:rsidRPr="00D63336" w:rsidRDefault="0020627C" w:rsidP="009F0D1E">
            <w:pPr>
              <w:pStyle w:val="Overskrift2"/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</w:pPr>
            <w:bookmarkStart w:id="3" w:name="_Toc191989049"/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>98/2025 Bedre busstilbud</w:t>
            </w:r>
            <w:bookmarkEnd w:id="3"/>
          </w:p>
        </w:tc>
      </w:tr>
      <w:tr w:rsidR="0020627C" w:rsidRPr="00D63336" w14:paraId="15EF6D74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548F3BA1" w14:textId="77777777" w:rsidR="0020627C" w:rsidRPr="00D63336" w:rsidRDefault="0020627C" w:rsidP="009F0D1E">
            <w:pPr>
              <w:rPr>
                <w:rFonts w:ascii="Calibri" w:hAnsi="Calibri" w:cs="Calibri"/>
                <w:sz w:val="18"/>
                <w:szCs w:val="18"/>
              </w:rPr>
            </w:pPr>
            <w:r w:rsidRPr="00D63336">
              <w:rPr>
                <w:rFonts w:ascii="Calibri" w:hAnsi="Calibri" w:cs="Calibri"/>
              </w:rPr>
              <w:t>Fra Trondheim Arbeiderparti</w:t>
            </w:r>
          </w:p>
        </w:tc>
      </w:tr>
      <w:tr w:rsidR="0020627C" w:rsidRPr="00D63336" w14:paraId="7D385D91" w14:textId="77777777" w:rsidTr="009F0D1E">
        <w:trPr>
          <w:trHeight w:val="99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6A614" w14:textId="77777777" w:rsidR="0020627C" w:rsidRPr="00D63336" w:rsidRDefault="0020627C" w:rsidP="009F0D1E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3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en tid hvor vi må redusere bilbruken for å beskytte miljøet og fremme bærekraftig transport, er kollektivtransport et viktig alternativ. Bussene spiller en sentral rolle i å redusere trafikkbelastning og CO₂-utslipp. Det er derfor viktig at kollektivtilbudet er tilgjengelig for alle. </w:t>
            </w:r>
          </w:p>
          <w:p w14:paraId="3A5E03D0" w14:textId="77777777" w:rsidR="0020627C" w:rsidRPr="00D63336" w:rsidRDefault="0020627C" w:rsidP="009F0D1E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3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Derfor vil Trondheim Arbeiderparti styrke tilbudet på busser rundt omkring i bydelene. </w:t>
            </w:r>
          </w:p>
          <w:p w14:paraId="43C52565" w14:textId="77777777" w:rsidR="0020627C" w:rsidRPr="00D63336" w:rsidRDefault="0020627C" w:rsidP="009F0D1E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  <w:r w:rsidRPr="00D633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Når vi har fått ned prisene, vil Trøndelag Arbeiderparti sørge for at alle busser skal ha hyppigere avganger i rushtidene. Tilbudet på nattbuss må også styrkes. Nattbussen skal gå fra midtbyen og til alle bydelene, og fra bydelene og inn til midtbyen. Nattbuss-tilbudet skal også følge åpningstider på utesteder, slik at ansatte kommer seg hjem etter stengetid. </w:t>
            </w:r>
          </w:p>
        </w:tc>
      </w:tr>
      <w:tr w:rsidR="0020627C" w:rsidRPr="00D63336" w14:paraId="6FE1DA04" w14:textId="77777777" w:rsidTr="009F0D1E">
        <w:trPr>
          <w:trHeight w:val="657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A879F" w14:textId="77777777" w:rsidR="0020627C" w:rsidRPr="00D63336" w:rsidRDefault="0020627C" w:rsidP="009F0D1E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3336"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Styrets vedtak: Oversendes fylkestingsgruppa</w:t>
            </w:r>
          </w:p>
        </w:tc>
      </w:tr>
    </w:tbl>
    <w:p w14:paraId="4B4F9882" w14:textId="77777777" w:rsidR="0020627C" w:rsidRDefault="0020627C"/>
    <w:p w14:paraId="571A4240" w14:textId="77777777" w:rsidR="0020627C" w:rsidRDefault="0020627C"/>
    <w:p w14:paraId="09C39F84" w14:textId="77777777" w:rsidR="00203A7B" w:rsidRDefault="00203A7B"/>
    <w:p w14:paraId="7EF34178" w14:textId="77777777" w:rsidR="00203A7B" w:rsidRDefault="00203A7B"/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203A7B" w:rsidRPr="00D63336" w14:paraId="0672A283" w14:textId="77777777" w:rsidTr="009F0D1E">
        <w:trPr>
          <w:trHeight w:val="30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59A412D0" w14:textId="77777777" w:rsidR="00203A7B" w:rsidRPr="00D63336" w:rsidRDefault="00203A7B" w:rsidP="009F0D1E">
            <w:pPr>
              <w:pStyle w:val="Overskrift2"/>
              <w:rPr>
                <w:rFonts w:ascii="Calibri" w:eastAsia="Times New Roman" w:hAnsi="Calibri" w:cs="Calibri"/>
                <w:b/>
                <w:bCs/>
                <w:color w:val="auto"/>
              </w:rPr>
            </w:pPr>
            <w:bookmarkStart w:id="4" w:name="_Toc191989088"/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>37</w:t>
            </w:r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>/2025</w:t>
            </w:r>
            <w:r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>Åstjønnaveien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 xml:space="preserve"> må opprustes</w:t>
            </w:r>
            <w:bookmarkEnd w:id="4"/>
            <w:r w:rsidRPr="00D63336">
              <w:rPr>
                <w:rFonts w:ascii="Calibri" w:eastAsia="Times New Roman" w:hAnsi="Calibri" w:cs="Calibri"/>
                <w:b/>
                <w:bCs/>
                <w:color w:val="80340D" w:themeColor="accent2" w:themeShade="80"/>
              </w:rPr>
              <w:t xml:space="preserve"> </w:t>
            </w:r>
          </w:p>
        </w:tc>
      </w:tr>
      <w:tr w:rsidR="00203A7B" w:rsidRPr="00D63336" w14:paraId="52A2A9DD" w14:textId="77777777" w:rsidTr="009F0D1E">
        <w:trPr>
          <w:trHeight w:val="30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76D1331C" w14:textId="77777777" w:rsidR="00203A7B" w:rsidRPr="00D63336" w:rsidRDefault="00203A7B" w:rsidP="009F0D1E">
            <w:pPr>
              <w:rPr>
                <w:rFonts w:ascii="Calibri" w:hAnsi="Calibri" w:cs="Calibri"/>
                <w:sz w:val="18"/>
                <w:szCs w:val="18"/>
              </w:rPr>
            </w:pPr>
            <w:r w:rsidRPr="00D63336">
              <w:rPr>
                <w:rFonts w:ascii="Calibri" w:hAnsi="Calibri" w:cs="Calibri"/>
              </w:rPr>
              <w:t>Fra</w:t>
            </w:r>
            <w:r>
              <w:rPr>
                <w:rFonts w:ascii="Calibri" w:hAnsi="Calibri" w:cs="Calibri"/>
              </w:rPr>
              <w:t xml:space="preserve"> Stjørdal Arbeiderparti</w:t>
            </w:r>
          </w:p>
        </w:tc>
      </w:tr>
      <w:tr w:rsidR="00203A7B" w:rsidRPr="00021F89" w14:paraId="3D6DC2A6" w14:textId="77777777" w:rsidTr="009F0D1E">
        <w:trPr>
          <w:trHeight w:val="99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B6451" w14:textId="77777777" w:rsidR="00203A7B" w:rsidRPr="007A3D6F" w:rsidRDefault="00203A7B" w:rsidP="009F0D1E">
            <w:pPr>
              <w:textAlignment w:val="baseline"/>
              <w:rPr>
                <w:rFonts w:ascii="Calibri" w:hAnsi="Calibri" w:cs="Calibri"/>
              </w:rPr>
            </w:pPr>
          </w:p>
          <w:p w14:paraId="0FB520B2" w14:textId="06E5A76F" w:rsidR="00203A7B" w:rsidRPr="007A3D6F" w:rsidRDefault="00203A7B" w:rsidP="009F0D1E">
            <w:pPr>
              <w:textAlignment w:val="baseline"/>
              <w:rPr>
                <w:rFonts w:ascii="Calibri" w:hAnsi="Calibri" w:cs="Calibri"/>
              </w:rPr>
            </w:pPr>
            <w:proofErr w:type="spellStart"/>
            <w:r w:rsidRPr="007A3D6F">
              <w:rPr>
                <w:rFonts w:ascii="Calibri" w:hAnsi="Calibri" w:cs="Calibri"/>
              </w:rPr>
              <w:t>Grendafelt</w:t>
            </w:r>
            <w:proofErr w:type="spellEnd"/>
            <w:r w:rsidRPr="007A3D6F">
              <w:rPr>
                <w:rFonts w:ascii="Calibri" w:hAnsi="Calibri" w:cs="Calibri"/>
              </w:rPr>
              <w:t xml:space="preserve"> i </w:t>
            </w:r>
            <w:proofErr w:type="spellStart"/>
            <w:r w:rsidRPr="007A3D6F">
              <w:rPr>
                <w:rFonts w:ascii="Calibri" w:hAnsi="Calibri" w:cs="Calibri"/>
              </w:rPr>
              <w:t>Mobakkan</w:t>
            </w:r>
            <w:proofErr w:type="spellEnd"/>
            <w:r w:rsidRPr="007A3D6F">
              <w:rPr>
                <w:rFonts w:ascii="Calibri" w:hAnsi="Calibri" w:cs="Calibri"/>
              </w:rPr>
              <w:t xml:space="preserve"> er </w:t>
            </w:r>
            <w:proofErr w:type="spellStart"/>
            <w:r w:rsidRPr="007A3D6F">
              <w:rPr>
                <w:rFonts w:ascii="Calibri" w:hAnsi="Calibri" w:cs="Calibri"/>
              </w:rPr>
              <w:t>forlengst</w:t>
            </w:r>
            <w:proofErr w:type="spellEnd"/>
            <w:r w:rsidRPr="007A3D6F">
              <w:rPr>
                <w:rFonts w:ascii="Calibri" w:hAnsi="Calibri" w:cs="Calibri"/>
              </w:rPr>
              <w:t xml:space="preserve"> skrinlagt og den planlagte opprustingen av kommuneveien forsvant i samme åndedrag.  Behovet for en opprustning av veien forsvant ikke med </w:t>
            </w:r>
            <w:proofErr w:type="spellStart"/>
            <w:r w:rsidRPr="007A3D6F">
              <w:rPr>
                <w:rFonts w:ascii="Calibri" w:hAnsi="Calibri" w:cs="Calibri"/>
              </w:rPr>
              <w:t>grendafeltet</w:t>
            </w:r>
            <w:proofErr w:type="spellEnd"/>
            <w:r w:rsidRPr="007A3D6F">
              <w:rPr>
                <w:rFonts w:ascii="Calibri" w:hAnsi="Calibri" w:cs="Calibri"/>
              </w:rPr>
              <w:t xml:space="preserve">. En til tider smal og uoversiktlig vei som også er skolevei for mange er flere ganger løftet fram av </w:t>
            </w:r>
            <w:r w:rsidRPr="007A3D6F">
              <w:rPr>
                <w:rFonts w:ascii="Calibri" w:hAnsi="Calibri" w:cs="Calibri"/>
              </w:rPr>
              <w:lastRenderedPageBreak/>
              <w:t xml:space="preserve">bygdefolket, FAU og </w:t>
            </w:r>
            <w:proofErr w:type="spellStart"/>
            <w:r w:rsidRPr="007A3D6F">
              <w:rPr>
                <w:rFonts w:ascii="Calibri" w:hAnsi="Calibri" w:cs="Calibri"/>
              </w:rPr>
              <w:t>Forradal</w:t>
            </w:r>
            <w:proofErr w:type="spellEnd"/>
            <w:r w:rsidRPr="007A3D6F">
              <w:rPr>
                <w:rFonts w:ascii="Calibri" w:hAnsi="Calibri" w:cs="Calibri"/>
              </w:rPr>
              <w:t xml:space="preserve"> Arbeiderlag.</w:t>
            </w:r>
            <w:r w:rsidR="003F6080">
              <w:rPr>
                <w:rFonts w:ascii="Calibri" w:hAnsi="Calibri" w:cs="Calibri"/>
              </w:rPr>
              <w:t xml:space="preserve"> </w:t>
            </w:r>
            <w:r w:rsidRPr="007A3D6F">
              <w:rPr>
                <w:rFonts w:ascii="Calibri" w:hAnsi="Calibri" w:cs="Calibri"/>
              </w:rPr>
              <w:t xml:space="preserve">Planen var å ruste opp hele strekningen fra Fylkesveien ved Oppvekstsenteret til </w:t>
            </w:r>
            <w:proofErr w:type="spellStart"/>
            <w:r w:rsidRPr="007A3D6F">
              <w:rPr>
                <w:rFonts w:ascii="Calibri" w:hAnsi="Calibri" w:cs="Calibri"/>
              </w:rPr>
              <w:t>Åstjønna</w:t>
            </w:r>
            <w:proofErr w:type="spellEnd"/>
            <w:r w:rsidRPr="007A3D6F">
              <w:rPr>
                <w:rFonts w:ascii="Calibri" w:hAnsi="Calibri" w:cs="Calibri"/>
              </w:rPr>
              <w:t xml:space="preserve"> men fornuftig nok holdt man igjen den nedre delen ved det planlagte </w:t>
            </w:r>
            <w:proofErr w:type="spellStart"/>
            <w:r w:rsidRPr="007A3D6F">
              <w:rPr>
                <w:rFonts w:ascii="Calibri" w:hAnsi="Calibri" w:cs="Calibri"/>
              </w:rPr>
              <w:t>grendafeltet</w:t>
            </w:r>
            <w:proofErr w:type="spellEnd"/>
            <w:r w:rsidRPr="007A3D6F">
              <w:rPr>
                <w:rFonts w:ascii="Calibri" w:hAnsi="Calibri" w:cs="Calibri"/>
              </w:rPr>
              <w:t xml:space="preserve"> mens man rustet opp den øvre delen.</w:t>
            </w:r>
            <w:r w:rsidR="003F6080">
              <w:rPr>
                <w:rFonts w:ascii="Calibri" w:hAnsi="Calibri" w:cs="Calibri"/>
              </w:rPr>
              <w:t xml:space="preserve"> </w:t>
            </w:r>
            <w:r w:rsidRPr="007A3D6F">
              <w:rPr>
                <w:rFonts w:ascii="Calibri" w:hAnsi="Calibri" w:cs="Calibri"/>
              </w:rPr>
              <w:t xml:space="preserve">Nå er tiden moden for å realisere en oppgradering av </w:t>
            </w:r>
            <w:proofErr w:type="spellStart"/>
            <w:r w:rsidRPr="007A3D6F">
              <w:rPr>
                <w:rFonts w:ascii="Calibri" w:hAnsi="Calibri" w:cs="Calibri"/>
              </w:rPr>
              <w:t>Åstjønnaveien</w:t>
            </w:r>
            <w:proofErr w:type="spellEnd"/>
            <w:r w:rsidRPr="007A3D6F">
              <w:rPr>
                <w:rFonts w:ascii="Calibri" w:hAnsi="Calibri" w:cs="Calibri"/>
              </w:rPr>
              <w:t xml:space="preserve"> uavhengig av </w:t>
            </w:r>
            <w:proofErr w:type="spellStart"/>
            <w:r w:rsidRPr="007A3D6F">
              <w:rPr>
                <w:rFonts w:ascii="Calibri" w:hAnsi="Calibri" w:cs="Calibri"/>
              </w:rPr>
              <w:t>grendafeltet</w:t>
            </w:r>
            <w:proofErr w:type="spellEnd"/>
            <w:r w:rsidRPr="007A3D6F">
              <w:rPr>
                <w:rFonts w:ascii="Calibri" w:hAnsi="Calibri" w:cs="Calibri"/>
              </w:rPr>
              <w:t>.</w:t>
            </w:r>
          </w:p>
          <w:p w14:paraId="32B3F93F" w14:textId="77777777" w:rsidR="00203A7B" w:rsidRPr="00021F89" w:rsidRDefault="00203A7B" w:rsidP="009F0D1E">
            <w:pPr>
              <w:textAlignment w:val="baseline"/>
              <w:rPr>
                <w:rFonts w:ascii="Calibri" w:hAnsi="Calibri" w:cs="Calibri"/>
              </w:rPr>
            </w:pPr>
          </w:p>
        </w:tc>
      </w:tr>
      <w:tr w:rsidR="00203A7B" w:rsidRPr="00D63336" w14:paraId="06098225" w14:textId="77777777" w:rsidTr="009F0D1E">
        <w:trPr>
          <w:trHeight w:val="447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2F33" w14:textId="77777777" w:rsidR="00203A7B" w:rsidRPr="00D63336" w:rsidRDefault="00203A7B" w:rsidP="009F0D1E">
            <w:pPr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20C89A7" w14:textId="77777777" w:rsidR="00203A7B" w:rsidRPr="00D63336" w:rsidRDefault="00203A7B" w:rsidP="009F0D1E">
            <w:pPr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202124"/>
                <w:spacing w:val="3"/>
                <w:sz w:val="21"/>
                <w:szCs w:val="21"/>
                <w:shd w:val="clear" w:color="auto" w:fill="FFFFFF"/>
              </w:rPr>
              <w:t>Vedtak: Oversendes fylkestingsgruppa</w:t>
            </w:r>
          </w:p>
        </w:tc>
      </w:tr>
    </w:tbl>
    <w:p w14:paraId="40640F19" w14:textId="77777777" w:rsidR="00203A7B" w:rsidRDefault="00203A7B"/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03A7B" w:rsidRPr="00E53580" w14:paraId="3504F463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  <w:hideMark/>
          </w:tcPr>
          <w:p w14:paraId="725153B3" w14:textId="77777777" w:rsidR="00203A7B" w:rsidRPr="00E53580" w:rsidRDefault="00203A7B" w:rsidP="009F0D1E">
            <w:pPr>
              <w:pStyle w:val="Overskrift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Toc191998572"/>
            <w:bookmarkStart w:id="6" w:name="_Hlk198043618"/>
            <w:r>
              <w:rPr>
                <w:b/>
                <w:bCs/>
                <w:color w:val="80340D" w:themeColor="accent2" w:themeShade="80"/>
              </w:rPr>
              <w:t>1002/ Reetablere naturreservat</w:t>
            </w:r>
            <w:bookmarkEnd w:id="5"/>
          </w:p>
        </w:tc>
      </w:tr>
      <w:tr w:rsidR="00203A7B" w:rsidRPr="00E53580" w14:paraId="630E3098" w14:textId="77777777" w:rsidTr="009F0D1E">
        <w:trPr>
          <w:trHeight w:val="300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 w:themeFill="accent2" w:themeFillTint="33"/>
            <w:hideMark/>
          </w:tcPr>
          <w:p w14:paraId="1A204545" w14:textId="77777777" w:rsidR="00203A7B" w:rsidRPr="00E53580" w:rsidRDefault="00203A7B" w:rsidP="009F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80">
              <w:t> </w:t>
            </w:r>
            <w:r>
              <w:t>Fra Frøya Arbeiderparti</w:t>
            </w:r>
          </w:p>
        </w:tc>
      </w:tr>
      <w:tr w:rsidR="00203A7B" w:rsidRPr="00E53580" w14:paraId="414D2433" w14:textId="77777777" w:rsidTr="009F0D1E">
        <w:trPr>
          <w:trHeight w:val="2081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B30D4" w14:textId="77777777" w:rsidR="00203A7B" w:rsidRPr="00203A7B" w:rsidRDefault="00203A7B" w:rsidP="009F0D1E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  <w:p w14:paraId="553D0749" w14:textId="77777777" w:rsidR="00203A7B" w:rsidRPr="00203A7B" w:rsidRDefault="00203A7B" w:rsidP="009F0D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203A7B">
              <w:rPr>
                <w:rFonts w:ascii="Calibri" w:eastAsia="Times New Roman" w:hAnsi="Calibri" w:cs="Calibri"/>
              </w:rPr>
              <w:t>TRØNDELAG AP skal jobbe for at regjering/fylkeskommune tar kostnadene med å reetablere naturreservaters natur deriblant rensing av plast og annet avfall.</w:t>
            </w:r>
          </w:p>
          <w:p w14:paraId="214D664B" w14:textId="77777777" w:rsidR="00203A7B" w:rsidRPr="00203A7B" w:rsidRDefault="00203A7B" w:rsidP="009F0D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203A7B">
              <w:rPr>
                <w:rFonts w:ascii="Calibri" w:eastAsia="Times New Roman" w:hAnsi="Calibri" w:cs="Calibri"/>
              </w:rPr>
              <w:t xml:space="preserve">Naturreservatet Froan, som ligger i Frøya kommune, holder på å gå til grunne </w:t>
            </w:r>
            <w:proofErr w:type="spellStart"/>
            <w:r w:rsidRPr="00203A7B">
              <w:rPr>
                <w:rFonts w:ascii="Calibri" w:eastAsia="Times New Roman" w:hAnsi="Calibri" w:cs="Calibri"/>
              </w:rPr>
              <w:t>pga</w:t>
            </w:r>
            <w:proofErr w:type="spellEnd"/>
            <w:r w:rsidRPr="00203A7B">
              <w:rPr>
                <w:rFonts w:ascii="Calibri" w:eastAsia="Times New Roman" w:hAnsi="Calibri" w:cs="Calibri"/>
              </w:rPr>
              <w:t xml:space="preserve"> plast og annet avfall. Døde fugler og annet dyreavfall ligger og råtner. Vi ser også at fugler lider sin død pga. dette!</w:t>
            </w:r>
          </w:p>
          <w:p w14:paraId="315A1EDE" w14:textId="77777777" w:rsidR="00203A7B" w:rsidRPr="00203A7B" w:rsidRDefault="00203A7B" w:rsidP="009F0D1E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03A7B">
              <w:rPr>
                <w:rFonts w:ascii="Calibri" w:eastAsia="Times New Roman" w:hAnsi="Calibri" w:cs="Calibri"/>
              </w:rPr>
              <w:t>Naturreservatet er sterkt forurenset. Staten eller fylkeskommune som har overoppsynet med naturreservatene må også ta ansvar for opprydding.</w:t>
            </w:r>
            <w:r w:rsidRPr="00203A7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7B929438" w14:textId="0D07502A" w:rsidR="00203A7B" w:rsidRPr="0051576C" w:rsidRDefault="00203A7B" w:rsidP="009F0D1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03A7B" w:rsidRPr="00E53580" w14:paraId="5182E6A3" w14:textId="77777777" w:rsidTr="00203A7B">
        <w:trPr>
          <w:trHeight w:val="932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B201D" w14:textId="77777777" w:rsidR="00203A7B" w:rsidRDefault="00203A7B" w:rsidP="00203A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3444E145" w14:textId="1A4B7315" w:rsidR="00203A7B" w:rsidRPr="00203A7B" w:rsidRDefault="00203A7B" w:rsidP="00203A7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203A7B">
              <w:rPr>
                <w:rFonts w:ascii="Calibri" w:eastAsia="Times New Roman" w:hAnsi="Calibri" w:cs="Calibri"/>
              </w:rPr>
              <w:t>Vedtak: Oversendes stortingsgruppa og fylkestingsgruppa</w:t>
            </w:r>
          </w:p>
        </w:tc>
      </w:tr>
      <w:bookmarkEnd w:id="6"/>
    </w:tbl>
    <w:p w14:paraId="260D9672" w14:textId="77777777" w:rsidR="00203A7B" w:rsidRDefault="00203A7B"/>
    <w:p w14:paraId="00A00446" w14:textId="77777777" w:rsidR="00203A7B" w:rsidRPr="00BC58F6" w:rsidRDefault="00203A7B" w:rsidP="00203A7B">
      <w:pPr>
        <w:rPr>
          <w:b/>
          <w:bCs/>
        </w:rPr>
      </w:pPr>
      <w:r w:rsidRPr="00BC58F6">
        <w:rPr>
          <w:b/>
          <w:bCs/>
        </w:rPr>
        <w:t>Forslagene lagt frem i møtet, som ble vedtatt oversendes av årsmøtet:</w:t>
      </w:r>
    </w:p>
    <w:p w14:paraId="266B621F" w14:textId="77777777" w:rsidR="00203A7B" w:rsidRDefault="00203A7B"/>
    <w:p w14:paraId="27FA7E0F" w14:textId="77777777" w:rsidR="00203A7B" w:rsidRPr="009D6798" w:rsidRDefault="00203A7B" w:rsidP="00203A7B">
      <w:pPr>
        <w:widowControl w:val="0"/>
        <w:numPr>
          <w:ilvl w:val="0"/>
          <w:numId w:val="2"/>
        </w:numPr>
        <w:rPr>
          <w:lang w:val="nb-NO"/>
        </w:rPr>
      </w:pPr>
      <w:r>
        <w:t>Togstopp Kvål, Melhus: Oversendes fylkestingsgruppa</w:t>
      </w:r>
      <w:bookmarkStart w:id="7" w:name="_nsrphedqu057" w:colFirst="0" w:colLast="0"/>
      <w:bookmarkEnd w:id="7"/>
      <w:r>
        <w:br/>
      </w:r>
      <w:r w:rsidRPr="009D6798">
        <w:rPr>
          <w:lang w:val="nb-NO"/>
        </w:rPr>
        <w:t>Prioritering og stor redusering av togavganger fra Kvål til Trondheim/Steinkjer. Kvål har mange tog pendlere og parkeringsplassen ved stasjonen er ofte fullt besatt og det til tross for at mange går til/fra stasjonen. Sett i et miljø perspektiv er det helt tullete og nedprioriterer den miljøsparende transporten vi har. Det er også planlagt og legges til rette for utbygging av mange flere boliger i løpet av de nærmeste årene. </w:t>
      </w:r>
    </w:p>
    <w:p w14:paraId="4FC2C390" w14:textId="77777777" w:rsidR="00203A7B" w:rsidRPr="009D6798" w:rsidRDefault="00203A7B" w:rsidP="00203A7B">
      <w:pPr>
        <w:widowControl w:val="0"/>
        <w:ind w:left="720"/>
        <w:rPr>
          <w:lang w:val="nb-NO"/>
        </w:rPr>
      </w:pPr>
      <w:r w:rsidRPr="009D6798">
        <w:rPr>
          <w:lang w:val="nb-NO"/>
        </w:rPr>
        <w:t>Noen tomter står allerede klar til utbygging så snart det er lagt til rette for gang- og sykkelvei på en strekning som åpner for bygging av flere 100 boliger. Dette bør vektlegges høyt da man kan forvente mye høyere pendlertrafikk i årene framover. Det sies også at AS Norge skal satse på distriktene for utbygging av både næring og bolig bygging-da kan man ikke fjerne muligheten for pendlere, men øke den. </w:t>
      </w:r>
    </w:p>
    <w:p w14:paraId="7DD55B67" w14:textId="77777777" w:rsidR="00203A7B" w:rsidRPr="009D6798" w:rsidRDefault="00203A7B" w:rsidP="00203A7B">
      <w:pPr>
        <w:widowControl w:val="0"/>
        <w:ind w:left="720"/>
        <w:rPr>
          <w:lang w:val="nb-NO"/>
        </w:rPr>
      </w:pPr>
    </w:p>
    <w:p w14:paraId="7D20746D" w14:textId="77777777" w:rsidR="00203A7B" w:rsidRPr="009D6798" w:rsidRDefault="00203A7B" w:rsidP="00203A7B">
      <w:pPr>
        <w:widowControl w:val="0"/>
        <w:ind w:left="720"/>
        <w:rPr>
          <w:lang w:val="nb-NO"/>
        </w:rPr>
      </w:pPr>
      <w:r w:rsidRPr="009D6798">
        <w:rPr>
          <w:lang w:val="nb-NO"/>
        </w:rPr>
        <w:t>Kvål togstasjon skal ha togstopp både for Trønderbanen og Rørosbanen, også i fremtiden.</w:t>
      </w:r>
      <w:r>
        <w:rPr>
          <w:lang w:val="nb-NO"/>
        </w:rPr>
        <w:t xml:space="preserve"> Fra Melhus Ap. </w:t>
      </w:r>
      <w:r w:rsidRPr="002760D1">
        <w:rPr>
          <w:color w:val="E97132" w:themeColor="accent2"/>
          <w:lang w:val="nb-NO"/>
        </w:rPr>
        <w:t>Vedtatt oversendt fylkestingsgruppa</w:t>
      </w:r>
    </w:p>
    <w:p w14:paraId="29A7DDF3" w14:textId="77777777" w:rsidR="00203A7B" w:rsidRDefault="00203A7B"/>
    <w:sectPr w:rsidR="0020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531"/>
    <w:multiLevelType w:val="multilevel"/>
    <w:tmpl w:val="AEAA2D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E7F7395"/>
    <w:multiLevelType w:val="multilevel"/>
    <w:tmpl w:val="DB56F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613456">
    <w:abstractNumId w:val="0"/>
  </w:num>
  <w:num w:numId="2" w16cid:durableId="19277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7C"/>
    <w:rsid w:val="000B5EAE"/>
    <w:rsid w:val="00203A7B"/>
    <w:rsid w:val="0020627C"/>
    <w:rsid w:val="003F6080"/>
    <w:rsid w:val="00474B6E"/>
    <w:rsid w:val="007526EE"/>
    <w:rsid w:val="00C26ADE"/>
    <w:rsid w:val="00C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E10"/>
  <w15:chartTrackingRefBased/>
  <w15:docId w15:val="{556FFF00-1786-4C01-8655-77299553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7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6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6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6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6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62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62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62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62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6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6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6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627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627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62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62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62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627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06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0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6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0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0627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0627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0627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06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0627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0627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0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1172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Bækken Mollan</dc:creator>
  <cp:keywords/>
  <dc:description/>
  <cp:lastModifiedBy>Grete Bækken Mollan</cp:lastModifiedBy>
  <cp:revision>3</cp:revision>
  <dcterms:created xsi:type="dcterms:W3CDTF">2025-05-13T13:23:00Z</dcterms:created>
  <dcterms:modified xsi:type="dcterms:W3CDTF">2025-05-13T14:04:00Z</dcterms:modified>
</cp:coreProperties>
</file>