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8948" w14:textId="0E3DFCD7" w:rsidR="005A4ECB" w:rsidRPr="00C6030C" w:rsidRDefault="005A4ECB" w:rsidP="005A4ECB">
      <w:pPr>
        <w:pStyle w:val="Overskrift1"/>
        <w:rPr>
          <w:sz w:val="36"/>
          <w:szCs w:val="36"/>
        </w:rPr>
      </w:pPr>
      <w:r w:rsidRPr="00C6030C">
        <w:rPr>
          <w:sz w:val="36"/>
          <w:szCs w:val="36"/>
        </w:rPr>
        <w:t>Fråsegner frå Stryn Arbeidarparti til årsmøtet i Vestland Arbeidarparti</w:t>
      </w:r>
    </w:p>
    <w:p w14:paraId="54ED20B2" w14:textId="7F2C701F" w:rsidR="005A4ECB" w:rsidRDefault="005A4ECB" w:rsidP="005A4ECB">
      <w:pPr>
        <w:rPr>
          <w:b/>
          <w:bCs/>
          <w:kern w:val="2"/>
          <w:sz w:val="24"/>
          <w:szCs w:val="24"/>
          <w14:ligatures w14:val="standardContextual"/>
        </w:rPr>
      </w:pPr>
    </w:p>
    <w:p w14:paraId="66D641FB" w14:textId="77777777" w:rsidR="00C6030C" w:rsidRPr="00C6030C" w:rsidRDefault="00C6030C" w:rsidP="005A4ECB">
      <w:pPr>
        <w:rPr>
          <w:b/>
          <w:bCs/>
          <w:kern w:val="2"/>
          <w:sz w:val="24"/>
          <w:szCs w:val="24"/>
          <w14:ligatures w14:val="standardContextual"/>
        </w:rPr>
      </w:pPr>
    </w:p>
    <w:p w14:paraId="090546C2" w14:textId="0BDA3788" w:rsidR="005A4ECB" w:rsidRPr="00C6030C" w:rsidRDefault="005A4ECB" w:rsidP="00C6030C">
      <w:pPr>
        <w:pStyle w:val="Overskrift2"/>
        <w:rPr>
          <w:sz w:val="32"/>
          <w:szCs w:val="32"/>
        </w:rPr>
      </w:pPr>
      <w:r w:rsidRPr="00C6030C">
        <w:rPr>
          <w:sz w:val="32"/>
          <w:szCs w:val="32"/>
        </w:rPr>
        <w:t xml:space="preserve">Arbeiderpartiet skal sikre eit desentralisert vidaregåande skuletilbod </w:t>
      </w:r>
    </w:p>
    <w:p w14:paraId="2A782B6A" w14:textId="7E59F63A" w:rsidR="005A4ECB" w:rsidRPr="005A4ECB" w:rsidRDefault="005A4ECB" w:rsidP="005A4ECB">
      <w:pPr>
        <w:rPr>
          <w:kern w:val="2"/>
          <w:sz w:val="24"/>
          <w:szCs w:val="24"/>
          <w14:ligatures w14:val="standardContextual"/>
        </w:rPr>
      </w:pPr>
      <w:r w:rsidRPr="005A4ECB">
        <w:rPr>
          <w:b/>
          <w:bCs/>
          <w:kern w:val="2"/>
          <w:sz w:val="24"/>
          <w:szCs w:val="24"/>
          <w14:ligatures w14:val="standardContextual"/>
        </w:rPr>
        <w:t>Forslag</w:t>
      </w:r>
      <w:r w:rsidRPr="005A4ECB">
        <w:rPr>
          <w:kern w:val="2"/>
          <w:sz w:val="24"/>
          <w:szCs w:val="24"/>
          <w14:ligatures w14:val="standardContextual"/>
        </w:rPr>
        <w:t xml:space="preserve">. Det er svært viktig for busettingsmønster og bulyst at bygdesenter får behalde eksisterande vidaregåande skuletilbod og at tilbodet blir vidareutvikla i samsvar med behovet. Tilbodet må koplast mot næringslivet </w:t>
      </w:r>
      <w:r w:rsidR="00DC4157">
        <w:rPr>
          <w:kern w:val="2"/>
          <w:sz w:val="24"/>
          <w:szCs w:val="24"/>
          <w14:ligatures w14:val="standardContextual"/>
        </w:rPr>
        <w:t xml:space="preserve">og offentleg sektor </w:t>
      </w:r>
      <w:r w:rsidRPr="005A4ECB">
        <w:rPr>
          <w:kern w:val="2"/>
          <w:sz w:val="24"/>
          <w:szCs w:val="24"/>
          <w14:ligatures w14:val="standardContextual"/>
        </w:rPr>
        <w:t>sine behov for opplæring.</w:t>
      </w:r>
      <w:r w:rsidRPr="005A4ECB">
        <w:rPr>
          <w:kern w:val="2"/>
          <w:sz w:val="24"/>
          <w:szCs w:val="24"/>
          <w14:ligatures w14:val="standardContextual"/>
        </w:rPr>
        <w:br/>
        <w:t>Situasjonen for dei vidaregåande skulane har ikkje endra seg vesentleg i denne 4-årsperioden</w:t>
      </w:r>
      <w:r w:rsidR="00DC4157">
        <w:rPr>
          <w:kern w:val="2"/>
          <w:sz w:val="24"/>
          <w:szCs w:val="24"/>
          <w14:ligatures w14:val="standardContextual"/>
        </w:rPr>
        <w:t xml:space="preserve">. </w:t>
      </w:r>
      <w:r w:rsidRPr="005A4ECB">
        <w:rPr>
          <w:kern w:val="2"/>
          <w:sz w:val="24"/>
          <w:szCs w:val="24"/>
          <w14:ligatures w14:val="standardContextual"/>
        </w:rPr>
        <w:t xml:space="preserve">Stryn Ap ber </w:t>
      </w:r>
      <w:r w:rsidR="00DC4157">
        <w:rPr>
          <w:kern w:val="2"/>
          <w:sz w:val="24"/>
          <w:szCs w:val="24"/>
          <w14:ligatures w14:val="standardContextual"/>
        </w:rPr>
        <w:t xml:space="preserve">difor </w:t>
      </w:r>
      <w:r w:rsidRPr="005A4ECB">
        <w:rPr>
          <w:kern w:val="2"/>
          <w:sz w:val="24"/>
          <w:szCs w:val="24"/>
          <w14:ligatures w14:val="standardContextual"/>
        </w:rPr>
        <w:t xml:space="preserve">om at </w:t>
      </w:r>
      <w:r w:rsidR="00DC4157">
        <w:rPr>
          <w:kern w:val="2"/>
          <w:sz w:val="24"/>
          <w:szCs w:val="24"/>
          <w14:ligatures w14:val="standardContextual"/>
        </w:rPr>
        <w:t>gjeldande vedtak om sikre noverande skulestruktur,</w:t>
      </w:r>
      <w:r w:rsidRPr="005A4ECB">
        <w:rPr>
          <w:kern w:val="2"/>
          <w:sz w:val="24"/>
          <w:szCs w:val="24"/>
          <w14:ligatures w14:val="standardContextual"/>
        </w:rPr>
        <w:t xml:space="preserve"> vert vidareført og gjeldande også for komande valperiode.</w:t>
      </w:r>
    </w:p>
    <w:p w14:paraId="5F26380E" w14:textId="1835C86F" w:rsidR="005A4ECB" w:rsidRDefault="005A4ECB" w:rsidP="005A4ECB">
      <w:pPr>
        <w:rPr>
          <w:kern w:val="2"/>
          <w:sz w:val="24"/>
          <w:szCs w:val="24"/>
          <w14:ligatures w14:val="standardContextual"/>
        </w:rPr>
      </w:pPr>
      <w:r w:rsidRPr="005A4ECB">
        <w:rPr>
          <w:b/>
          <w:bCs/>
          <w:kern w:val="2"/>
          <w:sz w:val="24"/>
          <w:szCs w:val="24"/>
          <w14:ligatures w14:val="standardContextual"/>
        </w:rPr>
        <w:t>Grunngjeving.</w:t>
      </w:r>
      <w:r w:rsidRPr="005A4ECB">
        <w:rPr>
          <w:kern w:val="2"/>
          <w:sz w:val="24"/>
          <w:szCs w:val="24"/>
          <w14:ligatures w14:val="standardContextual"/>
        </w:rPr>
        <w:t xml:space="preserve"> Arbeiderpartiet ser det som særs viktig å oppretthalde ein mest mogleg desentralisert skulestruktur, slik som i dag. Både privat og offentleg sektor vil i tida framover ha stor trong for kunnskap og kompetanse. Ein av dei viktigaste leverandørane av arbeidskraft er og blir den vidaregåande skulen. Ein desentralisert skulestruktur er ein viktig føresetnad for levande distrikt. Den vidaregåande skulen må gje eit desentralisert utdanningstilbod som næringslivet og elevane i lokalsamfunna etterspør. Særleg yrkesfag, som rekrutterer lærlingar til lokale verksemder</w:t>
      </w:r>
      <w:r w:rsidR="00DC4157">
        <w:rPr>
          <w:kern w:val="2"/>
          <w:sz w:val="24"/>
          <w:szCs w:val="24"/>
          <w14:ligatures w14:val="standardContextual"/>
        </w:rPr>
        <w:t xml:space="preserve"> og offentleg sektor</w:t>
      </w:r>
      <w:r w:rsidRPr="005A4ECB">
        <w:rPr>
          <w:kern w:val="2"/>
          <w:sz w:val="24"/>
          <w:szCs w:val="24"/>
          <w14:ligatures w14:val="standardContextual"/>
        </w:rPr>
        <w:t>, er viktig å oppretthalde. Dei vidaregåande skulane er viktige regionale utviklingsaktørar, og legg grunnlaget for vekst og utvikling i heile regionen. Eit vidaregåande skuletilbod er også med på å avgjere om ungdom som tek høgare utdanning, seinare vel å flytte tilbake til regionen.</w:t>
      </w:r>
    </w:p>
    <w:p w14:paraId="687ED69B" w14:textId="77777777" w:rsidR="00C6030C" w:rsidRPr="005A4ECB" w:rsidRDefault="00C6030C" w:rsidP="005A4ECB">
      <w:pPr>
        <w:rPr>
          <w:kern w:val="2"/>
          <w:sz w:val="24"/>
          <w:szCs w:val="24"/>
          <w14:ligatures w14:val="standardContextual"/>
        </w:rPr>
      </w:pPr>
    </w:p>
    <w:p w14:paraId="2E180C00" w14:textId="3B3954AC" w:rsidR="00AF43D4" w:rsidRPr="00C6030C" w:rsidRDefault="00604C2B" w:rsidP="00C6030C">
      <w:pPr>
        <w:pStyle w:val="Overskrift2"/>
        <w:rPr>
          <w:rFonts w:eastAsia="Times New Roman"/>
          <w:sz w:val="32"/>
          <w:szCs w:val="32"/>
          <w:lang w:eastAsia="nb-NO"/>
        </w:rPr>
      </w:pPr>
      <w:r>
        <w:rPr>
          <w:rFonts w:eastAsia="Times New Roman"/>
          <w:sz w:val="32"/>
          <w:szCs w:val="32"/>
          <w:lang w:eastAsia="nb-NO"/>
        </w:rPr>
        <w:t>Raskare og s</w:t>
      </w:r>
      <w:r w:rsidR="00AF43D4" w:rsidRPr="00C6030C">
        <w:rPr>
          <w:rFonts w:eastAsia="Times New Roman"/>
          <w:sz w:val="32"/>
          <w:szCs w:val="32"/>
          <w:lang w:eastAsia="nb-NO"/>
        </w:rPr>
        <w:t xml:space="preserve">terkare satsing på </w:t>
      </w:r>
      <w:r w:rsidR="000D2A15" w:rsidRPr="00C6030C">
        <w:rPr>
          <w:rFonts w:eastAsia="Times New Roman"/>
          <w:sz w:val="32"/>
          <w:szCs w:val="32"/>
          <w:lang w:eastAsia="nb-NO"/>
        </w:rPr>
        <w:t>sparing og produksjon som</w:t>
      </w:r>
      <w:r w:rsidR="00AF43D4" w:rsidRPr="00C6030C">
        <w:rPr>
          <w:rFonts w:eastAsia="Times New Roman"/>
          <w:sz w:val="32"/>
          <w:szCs w:val="32"/>
          <w:lang w:eastAsia="nb-NO"/>
        </w:rPr>
        <w:t xml:space="preserve"> energipolitisk verkemiddel</w:t>
      </w:r>
    </w:p>
    <w:p w14:paraId="6B912CEC" w14:textId="601A2C91" w:rsidR="00AF43D4" w:rsidRPr="00C6030C" w:rsidRDefault="00AF43D4" w:rsidP="00AF43D4">
      <w:pPr>
        <w:tabs>
          <w:tab w:val="center" w:pos="4536"/>
          <w:tab w:val="right" w:pos="9072"/>
        </w:tabs>
        <w:overflowPunct w:val="0"/>
        <w:autoSpaceDE w:val="0"/>
        <w:autoSpaceDN w:val="0"/>
        <w:adjustRightInd w:val="0"/>
        <w:spacing w:after="0" w:line="240" w:lineRule="auto"/>
        <w:textAlignment w:val="baseline"/>
        <w:rPr>
          <w:rFonts w:eastAsia="Times New Roman" w:cstheme="minorHAnsi"/>
          <w:b/>
          <w:bCs/>
          <w:color w:val="000000" w:themeColor="text1"/>
          <w:sz w:val="24"/>
          <w:szCs w:val="24"/>
          <w:lang w:eastAsia="nb-NO"/>
        </w:rPr>
      </w:pPr>
      <w:r w:rsidRPr="00C6030C">
        <w:rPr>
          <w:rFonts w:eastAsia="Times New Roman" w:cstheme="minorHAnsi"/>
          <w:b/>
          <w:bCs/>
          <w:sz w:val="24"/>
          <w:szCs w:val="24"/>
          <w:lang w:eastAsia="nb-NO"/>
        </w:rPr>
        <w:t>Forslag:</w:t>
      </w:r>
    </w:p>
    <w:p w14:paraId="3B753A2B" w14:textId="155320C2" w:rsidR="00AF43D4" w:rsidRPr="005A4ECB" w:rsidRDefault="00AF43D4" w:rsidP="00AF43D4">
      <w:pPr>
        <w:tabs>
          <w:tab w:val="center" w:pos="4536"/>
          <w:tab w:val="right" w:pos="9072"/>
        </w:tabs>
        <w:overflowPunct w:val="0"/>
        <w:autoSpaceDE w:val="0"/>
        <w:autoSpaceDN w:val="0"/>
        <w:adjustRightInd w:val="0"/>
        <w:spacing w:after="0" w:line="240" w:lineRule="auto"/>
        <w:textAlignment w:val="baseline"/>
        <w:rPr>
          <w:rFonts w:eastAsia="Times New Roman" w:cstheme="minorHAnsi"/>
          <w:color w:val="000000" w:themeColor="text1"/>
          <w:sz w:val="24"/>
          <w:szCs w:val="24"/>
          <w:lang w:eastAsia="nb-NO"/>
        </w:rPr>
      </w:pPr>
      <w:r w:rsidRPr="005A4ECB">
        <w:rPr>
          <w:rFonts w:eastAsia="Times New Roman" w:cstheme="minorHAnsi"/>
          <w:color w:val="000000" w:themeColor="text1"/>
          <w:sz w:val="24"/>
          <w:szCs w:val="24"/>
          <w:lang w:eastAsia="nb-NO"/>
        </w:rPr>
        <w:t>Vestland Ap krev at den mellombelse tilskotsordninga til</w:t>
      </w:r>
      <w:r w:rsidR="00FC5459" w:rsidRPr="005A4ECB">
        <w:rPr>
          <w:rFonts w:eastAsia="Times New Roman" w:cstheme="minorHAnsi"/>
          <w:color w:val="000000" w:themeColor="text1"/>
          <w:sz w:val="24"/>
          <w:szCs w:val="24"/>
          <w:lang w:eastAsia="nb-NO"/>
        </w:rPr>
        <w:t xml:space="preserve"> energiøkonomisering hos</w:t>
      </w:r>
      <w:r w:rsidRPr="005A4ECB">
        <w:rPr>
          <w:rFonts w:eastAsia="Times New Roman" w:cstheme="minorHAnsi"/>
          <w:color w:val="000000" w:themeColor="text1"/>
          <w:sz w:val="24"/>
          <w:szCs w:val="24"/>
          <w:lang w:eastAsia="nb-NO"/>
        </w:rPr>
        <w:t xml:space="preserve"> bedrifter </w:t>
      </w:r>
      <w:r w:rsidR="00604C2B">
        <w:rPr>
          <w:rFonts w:eastAsia="Times New Roman" w:cstheme="minorHAnsi"/>
          <w:color w:val="000000" w:themeColor="text1"/>
          <w:sz w:val="24"/>
          <w:szCs w:val="24"/>
          <w:lang w:eastAsia="nb-NO"/>
        </w:rPr>
        <w:t xml:space="preserve">og bustader </w:t>
      </w:r>
      <w:r w:rsidRPr="005A4ECB">
        <w:rPr>
          <w:rFonts w:eastAsia="Times New Roman" w:cstheme="minorHAnsi"/>
          <w:color w:val="000000" w:themeColor="text1"/>
          <w:sz w:val="24"/>
          <w:szCs w:val="24"/>
          <w:lang w:eastAsia="nb-NO"/>
        </w:rPr>
        <w:t>må gjerast meir attraktiv og langsiktig. Det må i enno større gra</w:t>
      </w:r>
      <w:r w:rsidR="00FC5459" w:rsidRPr="005A4ECB">
        <w:rPr>
          <w:rFonts w:eastAsia="Times New Roman" w:cstheme="minorHAnsi"/>
          <w:color w:val="000000" w:themeColor="text1"/>
          <w:sz w:val="24"/>
          <w:szCs w:val="24"/>
          <w:lang w:eastAsia="nb-NO"/>
        </w:rPr>
        <w:t>d</w:t>
      </w:r>
      <w:r w:rsidRPr="005A4ECB">
        <w:rPr>
          <w:rFonts w:eastAsia="Times New Roman" w:cstheme="minorHAnsi"/>
          <w:color w:val="000000" w:themeColor="text1"/>
          <w:sz w:val="24"/>
          <w:szCs w:val="24"/>
          <w:lang w:eastAsia="nb-NO"/>
        </w:rPr>
        <w:t xml:space="preserve"> brukast offentlege </w:t>
      </w:r>
      <w:r w:rsidR="00604C2B">
        <w:rPr>
          <w:rFonts w:eastAsia="Times New Roman" w:cstheme="minorHAnsi"/>
          <w:color w:val="000000" w:themeColor="text1"/>
          <w:sz w:val="24"/>
          <w:szCs w:val="24"/>
          <w:lang w:eastAsia="nb-NO"/>
        </w:rPr>
        <w:t>investeringar</w:t>
      </w:r>
      <w:r w:rsidRPr="005A4ECB">
        <w:rPr>
          <w:rFonts w:eastAsia="Times New Roman" w:cstheme="minorHAnsi"/>
          <w:color w:val="000000" w:themeColor="text1"/>
          <w:sz w:val="24"/>
          <w:szCs w:val="24"/>
          <w:lang w:eastAsia="nb-NO"/>
        </w:rPr>
        <w:t xml:space="preserve"> for å sikre effektiv energiøkonomisering, både i industrien, offentlege og private bygg. Satsing på solenergi</w:t>
      </w:r>
      <w:r w:rsidR="00FC5459" w:rsidRPr="005A4ECB">
        <w:rPr>
          <w:rFonts w:eastAsia="Times New Roman" w:cstheme="minorHAnsi"/>
          <w:color w:val="000000" w:themeColor="text1"/>
          <w:sz w:val="24"/>
          <w:szCs w:val="24"/>
          <w:lang w:eastAsia="nb-NO"/>
        </w:rPr>
        <w:t>, jordvarme, fjordvarme</w:t>
      </w:r>
      <w:r w:rsidR="00881CD9" w:rsidRPr="005A4ECB">
        <w:rPr>
          <w:rFonts w:eastAsia="Times New Roman" w:cstheme="minorHAnsi"/>
          <w:color w:val="000000" w:themeColor="text1"/>
          <w:sz w:val="24"/>
          <w:szCs w:val="24"/>
          <w:lang w:eastAsia="nb-NO"/>
        </w:rPr>
        <w:t>, biovarme</w:t>
      </w:r>
      <w:r w:rsidRPr="005A4ECB">
        <w:rPr>
          <w:rFonts w:eastAsia="Times New Roman" w:cstheme="minorHAnsi"/>
          <w:color w:val="000000" w:themeColor="text1"/>
          <w:sz w:val="24"/>
          <w:szCs w:val="24"/>
          <w:lang w:eastAsia="nb-NO"/>
        </w:rPr>
        <w:t xml:space="preserve"> og energi frå biogassanlegg må prioriterast sterkare</w:t>
      </w:r>
      <w:r w:rsidR="00604C2B">
        <w:rPr>
          <w:rFonts w:eastAsia="Times New Roman" w:cstheme="minorHAnsi"/>
          <w:color w:val="000000" w:themeColor="text1"/>
          <w:sz w:val="24"/>
          <w:szCs w:val="24"/>
          <w:lang w:eastAsia="nb-NO"/>
        </w:rPr>
        <w:t xml:space="preserve"> som kortsiktige tiltak gjennom ENOVA. Som langsiktige tiltak må det satsast på vasskraft og </w:t>
      </w:r>
      <w:r w:rsidR="008D7B15" w:rsidRPr="008D7B15">
        <w:rPr>
          <w:rFonts w:eastAsia="Times New Roman" w:cstheme="minorHAnsi"/>
          <w:color w:val="000000" w:themeColor="text1"/>
          <w:sz w:val="24"/>
          <w:szCs w:val="24"/>
          <w:lang w:eastAsia="nb-NO"/>
        </w:rPr>
        <w:t xml:space="preserve">mulegheitsstudie av </w:t>
      </w:r>
      <w:r w:rsidR="00604C2B">
        <w:rPr>
          <w:rFonts w:eastAsia="Times New Roman" w:cstheme="minorHAnsi"/>
          <w:color w:val="000000" w:themeColor="text1"/>
          <w:sz w:val="24"/>
          <w:szCs w:val="24"/>
          <w:lang w:eastAsia="nb-NO"/>
        </w:rPr>
        <w:t>atomkraft</w:t>
      </w:r>
      <w:r w:rsidRPr="005A4ECB">
        <w:rPr>
          <w:rFonts w:eastAsia="Times New Roman" w:cstheme="minorHAnsi"/>
          <w:color w:val="000000" w:themeColor="text1"/>
          <w:sz w:val="24"/>
          <w:szCs w:val="24"/>
          <w:lang w:eastAsia="nb-NO"/>
        </w:rPr>
        <w:t>.</w:t>
      </w:r>
    </w:p>
    <w:p w14:paraId="1B4554C5" w14:textId="77777777" w:rsidR="00AF43D4" w:rsidRPr="005A4ECB" w:rsidRDefault="00AF43D4" w:rsidP="00AF43D4">
      <w:pPr>
        <w:tabs>
          <w:tab w:val="center" w:pos="4536"/>
          <w:tab w:val="right" w:pos="9072"/>
        </w:tabs>
        <w:overflowPunct w:val="0"/>
        <w:autoSpaceDE w:val="0"/>
        <w:autoSpaceDN w:val="0"/>
        <w:adjustRightInd w:val="0"/>
        <w:spacing w:after="0" w:line="240" w:lineRule="auto"/>
        <w:textAlignment w:val="baseline"/>
        <w:rPr>
          <w:rFonts w:eastAsia="Times New Roman" w:cstheme="minorHAnsi"/>
          <w:color w:val="000000" w:themeColor="text1"/>
          <w:sz w:val="24"/>
          <w:szCs w:val="24"/>
          <w:lang w:eastAsia="nb-NO"/>
        </w:rPr>
      </w:pPr>
    </w:p>
    <w:p w14:paraId="4DD1D88A" w14:textId="77777777" w:rsidR="00AF43D4" w:rsidRPr="00C6030C" w:rsidRDefault="00AF43D4" w:rsidP="00AF43D4">
      <w:pPr>
        <w:tabs>
          <w:tab w:val="center" w:pos="4536"/>
          <w:tab w:val="right" w:pos="9072"/>
        </w:tabs>
        <w:overflowPunct w:val="0"/>
        <w:autoSpaceDE w:val="0"/>
        <w:autoSpaceDN w:val="0"/>
        <w:adjustRightInd w:val="0"/>
        <w:spacing w:after="0" w:line="240" w:lineRule="auto"/>
        <w:textAlignment w:val="baseline"/>
        <w:rPr>
          <w:rFonts w:eastAsia="Times New Roman" w:cstheme="minorHAnsi"/>
          <w:b/>
          <w:bCs/>
          <w:color w:val="000000" w:themeColor="text1"/>
          <w:sz w:val="24"/>
          <w:szCs w:val="24"/>
          <w:lang w:eastAsia="nb-NO"/>
        </w:rPr>
      </w:pPr>
      <w:r w:rsidRPr="00C6030C">
        <w:rPr>
          <w:rFonts w:eastAsia="Times New Roman" w:cstheme="minorHAnsi"/>
          <w:b/>
          <w:bCs/>
          <w:color w:val="000000" w:themeColor="text1"/>
          <w:sz w:val="24"/>
          <w:szCs w:val="24"/>
          <w:lang w:eastAsia="nb-NO"/>
        </w:rPr>
        <w:t>Grunngjeving:</w:t>
      </w:r>
    </w:p>
    <w:p w14:paraId="557F07AE" w14:textId="2A9220CC" w:rsidR="00D8457D" w:rsidRPr="005A4ECB" w:rsidRDefault="00D8457D" w:rsidP="00D8457D">
      <w:pPr>
        <w:tabs>
          <w:tab w:val="center" w:pos="4536"/>
          <w:tab w:val="right" w:pos="9072"/>
        </w:tabs>
        <w:overflowPunct w:val="0"/>
        <w:autoSpaceDE w:val="0"/>
        <w:autoSpaceDN w:val="0"/>
        <w:adjustRightInd w:val="0"/>
        <w:spacing w:after="0" w:line="240" w:lineRule="auto"/>
        <w:textAlignment w:val="baseline"/>
        <w:rPr>
          <w:rFonts w:eastAsia="Times New Roman" w:cstheme="minorHAnsi"/>
          <w:color w:val="000000" w:themeColor="text1"/>
          <w:sz w:val="24"/>
          <w:szCs w:val="24"/>
          <w:lang w:eastAsia="nb-NO"/>
        </w:rPr>
      </w:pPr>
      <w:r w:rsidRPr="005A4ECB">
        <w:rPr>
          <w:rFonts w:eastAsia="Times New Roman" w:cstheme="minorHAnsi"/>
          <w:color w:val="000000" w:themeColor="text1"/>
          <w:sz w:val="24"/>
          <w:szCs w:val="24"/>
          <w:lang w:eastAsia="nb-NO"/>
        </w:rPr>
        <w:t>Det vil bli oppfatta som svært positivt dersom</w:t>
      </w:r>
      <w:r w:rsidR="00FC5459" w:rsidRPr="005A4ECB">
        <w:rPr>
          <w:rFonts w:eastAsia="Times New Roman" w:cstheme="minorHAnsi"/>
          <w:color w:val="000000" w:themeColor="text1"/>
          <w:sz w:val="24"/>
          <w:szCs w:val="24"/>
          <w:lang w:eastAsia="nb-NO"/>
        </w:rPr>
        <w:t xml:space="preserve"> regjeringa</w:t>
      </w:r>
      <w:r w:rsidRPr="005A4ECB">
        <w:rPr>
          <w:rFonts w:eastAsia="Times New Roman" w:cstheme="minorHAnsi"/>
          <w:color w:val="000000" w:themeColor="text1"/>
          <w:sz w:val="24"/>
          <w:szCs w:val="24"/>
          <w:lang w:eastAsia="nb-NO"/>
        </w:rPr>
        <w:t xml:space="preserve">, gjennom effektfulle tiltak og støtteordningar, kan forsere energiøkonomisering i industrien og </w:t>
      </w:r>
      <w:r w:rsidR="00FC5459" w:rsidRPr="005A4ECB">
        <w:rPr>
          <w:rFonts w:eastAsia="Times New Roman" w:cstheme="minorHAnsi"/>
          <w:color w:val="000000" w:themeColor="text1"/>
          <w:sz w:val="24"/>
          <w:szCs w:val="24"/>
          <w:lang w:eastAsia="nb-NO"/>
        </w:rPr>
        <w:t>hushaldningane</w:t>
      </w:r>
      <w:r w:rsidRPr="005A4ECB">
        <w:rPr>
          <w:rFonts w:eastAsia="Times New Roman" w:cstheme="minorHAnsi"/>
          <w:color w:val="000000" w:themeColor="text1"/>
          <w:sz w:val="24"/>
          <w:szCs w:val="24"/>
          <w:lang w:eastAsia="nb-NO"/>
        </w:rPr>
        <w:t xml:space="preserve">. </w:t>
      </w:r>
      <w:r w:rsidRPr="005A4ECB">
        <w:rPr>
          <w:rFonts w:eastAsia="Times New Roman" w:cstheme="minorHAnsi"/>
          <w:color w:val="000000" w:themeColor="text1"/>
          <w:sz w:val="24"/>
          <w:szCs w:val="24"/>
          <w:lang w:eastAsia="nb-NO"/>
        </w:rPr>
        <w:br/>
        <w:t xml:space="preserve">Statsbudsjettet yter store midlar til dette satsingsområdet, men </w:t>
      </w:r>
      <w:r w:rsidR="000D2A15" w:rsidRPr="005A4ECB">
        <w:rPr>
          <w:rFonts w:eastAsia="Times New Roman" w:cstheme="minorHAnsi"/>
          <w:color w:val="000000" w:themeColor="text1"/>
          <w:sz w:val="24"/>
          <w:szCs w:val="24"/>
          <w:lang w:eastAsia="nb-NO"/>
        </w:rPr>
        <w:t>Regjeringa</w:t>
      </w:r>
      <w:r w:rsidRPr="005A4ECB">
        <w:rPr>
          <w:rFonts w:eastAsia="Times New Roman" w:cstheme="minorHAnsi"/>
          <w:color w:val="000000" w:themeColor="text1"/>
          <w:sz w:val="24"/>
          <w:szCs w:val="24"/>
          <w:lang w:eastAsia="nb-NO"/>
        </w:rPr>
        <w:t xml:space="preserve"> kan med stor fordel </w:t>
      </w:r>
      <w:r w:rsidR="000D2A15" w:rsidRPr="005A4ECB">
        <w:rPr>
          <w:rFonts w:eastAsia="Times New Roman" w:cstheme="minorHAnsi"/>
          <w:color w:val="000000" w:themeColor="text1"/>
          <w:sz w:val="24"/>
          <w:szCs w:val="24"/>
          <w:lang w:eastAsia="nb-NO"/>
        </w:rPr>
        <w:t>definere enno større satsing på</w:t>
      </w:r>
      <w:r w:rsidR="00881CD9" w:rsidRPr="005A4ECB">
        <w:rPr>
          <w:rFonts w:eastAsia="Times New Roman" w:cstheme="minorHAnsi"/>
          <w:color w:val="000000" w:themeColor="text1"/>
          <w:sz w:val="24"/>
          <w:szCs w:val="24"/>
          <w:lang w:eastAsia="nb-NO"/>
        </w:rPr>
        <w:t xml:space="preserve"> støtteordningar til</w:t>
      </w:r>
      <w:r w:rsidRPr="005A4ECB">
        <w:rPr>
          <w:rFonts w:eastAsia="Times New Roman" w:cstheme="minorHAnsi"/>
          <w:color w:val="000000" w:themeColor="text1"/>
          <w:sz w:val="24"/>
          <w:szCs w:val="24"/>
          <w:lang w:eastAsia="nb-NO"/>
        </w:rPr>
        <w:t xml:space="preserve"> </w:t>
      </w:r>
      <w:r w:rsidR="000D2A15" w:rsidRPr="005A4ECB">
        <w:rPr>
          <w:rFonts w:eastAsia="Times New Roman" w:cstheme="minorHAnsi"/>
          <w:color w:val="000000" w:themeColor="text1"/>
          <w:sz w:val="24"/>
          <w:szCs w:val="24"/>
          <w:lang w:eastAsia="nb-NO"/>
        </w:rPr>
        <w:t>sparing og produksjon av rein</w:t>
      </w:r>
      <w:r w:rsidR="00604C2B">
        <w:rPr>
          <w:rFonts w:eastAsia="Times New Roman" w:cstheme="minorHAnsi"/>
          <w:color w:val="000000" w:themeColor="text1"/>
          <w:sz w:val="24"/>
          <w:szCs w:val="24"/>
          <w:lang w:eastAsia="nb-NO"/>
        </w:rPr>
        <w:t>, fornybar</w:t>
      </w:r>
      <w:r w:rsidR="000D2A15" w:rsidRPr="005A4ECB">
        <w:rPr>
          <w:rFonts w:eastAsia="Times New Roman" w:cstheme="minorHAnsi"/>
          <w:color w:val="000000" w:themeColor="text1"/>
          <w:sz w:val="24"/>
          <w:szCs w:val="24"/>
          <w:lang w:eastAsia="nb-NO"/>
        </w:rPr>
        <w:t xml:space="preserve"> energi.</w:t>
      </w:r>
    </w:p>
    <w:p w14:paraId="0775AF39" w14:textId="77777777" w:rsidR="005A4ECB" w:rsidRPr="00C6030C" w:rsidRDefault="005A4ECB" w:rsidP="00C6030C">
      <w:pPr>
        <w:pStyle w:val="Overskrift2"/>
        <w:rPr>
          <w:sz w:val="32"/>
          <w:szCs w:val="32"/>
        </w:rPr>
      </w:pPr>
      <w:r w:rsidRPr="00C6030C">
        <w:rPr>
          <w:sz w:val="32"/>
          <w:szCs w:val="32"/>
        </w:rPr>
        <w:lastRenderedPageBreak/>
        <w:t>Styrk Husbanken sine støtteordningar for omsorgsbustader</w:t>
      </w:r>
    </w:p>
    <w:p w14:paraId="48CFD348" w14:textId="77777777" w:rsidR="005A4ECB" w:rsidRPr="005A4ECB" w:rsidRDefault="005A4ECB" w:rsidP="005A4ECB">
      <w:pPr>
        <w:rPr>
          <w:kern w:val="2"/>
          <w:sz w:val="24"/>
          <w:szCs w:val="24"/>
          <w14:ligatures w14:val="standardContextual"/>
        </w:rPr>
      </w:pPr>
      <w:r w:rsidRPr="005A4ECB">
        <w:rPr>
          <w:b/>
          <w:bCs/>
          <w:kern w:val="2"/>
          <w:sz w:val="24"/>
          <w:szCs w:val="24"/>
          <w14:ligatures w14:val="standardContextual"/>
        </w:rPr>
        <w:t>Framlegg:</w:t>
      </w:r>
      <w:r w:rsidRPr="005A4ECB">
        <w:rPr>
          <w:kern w:val="2"/>
          <w:sz w:val="24"/>
          <w:szCs w:val="24"/>
          <w14:ligatures w14:val="standardContextual"/>
        </w:rPr>
        <w:br/>
        <w:t xml:space="preserve">Den eldre delen av befolkninga vil i tida som kjem auke betydeleg og dette kjem til å stille store krav til kommunane. Det vert forventa at det vert lagt til rette for at eldre skal kunne bu lengst muleg i heimen, dersom dei ønskjer det. </w:t>
      </w:r>
      <w:r w:rsidRPr="005A4ECB">
        <w:rPr>
          <w:kern w:val="2"/>
          <w:sz w:val="24"/>
          <w:szCs w:val="24"/>
          <w14:ligatures w14:val="standardContextual"/>
        </w:rPr>
        <w:br/>
        <w:t>Dei utfordringane som følgjer med dette, både for den enkelte eldre og for kommunen som tenesteytar, gjer at vi må forvente eit sterkare nasjonalt engasjement for å følgje opp Stortingsmelding 15 (2017-18). Dette gjeld særleg finansiering av omsorgsbustader.</w:t>
      </w:r>
    </w:p>
    <w:p w14:paraId="67E9461F" w14:textId="59819252" w:rsidR="005A4ECB" w:rsidRPr="005A4ECB" w:rsidRDefault="005A4ECB" w:rsidP="005A4ECB">
      <w:pPr>
        <w:rPr>
          <w:kern w:val="2"/>
          <w:sz w:val="24"/>
          <w:szCs w:val="24"/>
          <w14:ligatures w14:val="standardContextual"/>
        </w:rPr>
      </w:pPr>
      <w:r w:rsidRPr="005A4ECB">
        <w:rPr>
          <w:kern w:val="2"/>
          <w:sz w:val="24"/>
          <w:szCs w:val="24"/>
          <w14:ligatures w14:val="standardContextual"/>
        </w:rPr>
        <w:t>Vestland Ap må sikre at desse utfordringane vert drøfta i Landsmøtet. Gjennom</w:t>
      </w:r>
      <w:r w:rsidR="00DC4157">
        <w:rPr>
          <w:kern w:val="2"/>
          <w:sz w:val="24"/>
          <w:szCs w:val="24"/>
          <w14:ligatures w14:val="standardContextual"/>
        </w:rPr>
        <w:t xml:space="preserve"> kraftig auke i </w:t>
      </w:r>
      <w:r w:rsidRPr="005A4ECB">
        <w:rPr>
          <w:kern w:val="2"/>
          <w:sz w:val="24"/>
          <w:szCs w:val="24"/>
          <w14:ligatures w14:val="standardContextual"/>
        </w:rPr>
        <w:t xml:space="preserve"> Husbanken sine</w:t>
      </w:r>
      <w:r w:rsidR="00DC4157">
        <w:rPr>
          <w:kern w:val="2"/>
          <w:sz w:val="24"/>
          <w:szCs w:val="24"/>
          <w14:ligatures w14:val="standardContextual"/>
        </w:rPr>
        <w:t xml:space="preserve"> midlar og ei </w:t>
      </w:r>
      <w:r w:rsidRPr="005A4ECB">
        <w:rPr>
          <w:kern w:val="2"/>
          <w:sz w:val="24"/>
          <w:szCs w:val="24"/>
          <w14:ligatures w14:val="standardContextual"/>
        </w:rPr>
        <w:t xml:space="preserve">styrking av </w:t>
      </w:r>
      <w:r w:rsidR="00DC4157">
        <w:rPr>
          <w:kern w:val="2"/>
          <w:sz w:val="24"/>
          <w:szCs w:val="24"/>
          <w14:ligatures w14:val="standardContextual"/>
        </w:rPr>
        <w:t xml:space="preserve">banken sine </w:t>
      </w:r>
      <w:r w:rsidR="004763EC">
        <w:rPr>
          <w:kern w:val="2"/>
          <w:sz w:val="24"/>
          <w:szCs w:val="24"/>
          <w14:ligatures w14:val="standardContextual"/>
        </w:rPr>
        <w:t>ordningar</w:t>
      </w:r>
      <w:r w:rsidRPr="005A4ECB">
        <w:rPr>
          <w:kern w:val="2"/>
          <w:sz w:val="24"/>
          <w:szCs w:val="24"/>
          <w14:ligatures w14:val="standardContextual"/>
        </w:rPr>
        <w:t xml:space="preserve"> kan ein legge til rette for at det vert </w:t>
      </w:r>
      <w:r w:rsidR="004763EC">
        <w:rPr>
          <w:kern w:val="2"/>
          <w:sz w:val="24"/>
          <w:szCs w:val="24"/>
          <w14:ligatures w14:val="standardContextual"/>
        </w:rPr>
        <w:t>bygt</w:t>
      </w:r>
      <w:r w:rsidRPr="005A4ECB">
        <w:rPr>
          <w:kern w:val="2"/>
          <w:sz w:val="24"/>
          <w:szCs w:val="24"/>
          <w14:ligatures w14:val="standardContextual"/>
        </w:rPr>
        <w:t xml:space="preserve"> </w:t>
      </w:r>
      <w:r w:rsidR="004763EC">
        <w:rPr>
          <w:kern w:val="2"/>
          <w:sz w:val="24"/>
          <w:szCs w:val="24"/>
          <w14:ligatures w14:val="standardContextual"/>
        </w:rPr>
        <w:t xml:space="preserve">langt fleire </w:t>
      </w:r>
      <w:r w:rsidR="00604C2B">
        <w:rPr>
          <w:kern w:val="2"/>
          <w:sz w:val="24"/>
          <w:szCs w:val="24"/>
          <w14:ligatures w14:val="standardContextual"/>
        </w:rPr>
        <w:t>omsorgsbustader</w:t>
      </w:r>
      <w:r w:rsidRPr="005A4ECB">
        <w:rPr>
          <w:kern w:val="2"/>
          <w:sz w:val="24"/>
          <w:szCs w:val="24"/>
          <w14:ligatures w14:val="standardContextual"/>
        </w:rPr>
        <w:t xml:space="preserve">. </w:t>
      </w:r>
    </w:p>
    <w:p w14:paraId="17BECF33" w14:textId="77777777" w:rsidR="005A4ECB" w:rsidRPr="005A4ECB" w:rsidRDefault="005A4ECB" w:rsidP="005A4ECB">
      <w:pPr>
        <w:rPr>
          <w:kern w:val="2"/>
          <w:sz w:val="24"/>
          <w:szCs w:val="24"/>
          <w14:ligatures w14:val="standardContextual"/>
        </w:rPr>
      </w:pPr>
      <w:r w:rsidRPr="005A4ECB">
        <w:rPr>
          <w:b/>
          <w:bCs/>
          <w:kern w:val="2"/>
          <w:sz w:val="24"/>
          <w:szCs w:val="24"/>
          <w14:ligatures w14:val="standardContextual"/>
        </w:rPr>
        <w:t>Grunngjeving:</w:t>
      </w:r>
      <w:r w:rsidRPr="005A4ECB">
        <w:rPr>
          <w:kern w:val="2"/>
          <w:sz w:val="24"/>
          <w:szCs w:val="24"/>
          <w14:ligatures w14:val="standardContextual"/>
        </w:rPr>
        <w:br/>
        <w:t>Stortingsmelding 15 (2017-2018), kalla «Leve hele livet»- er ei kvalitetsreform for eldre. Reforma skal bidra til å finne og dele nye og innovative løysingar på dei kvalitative utfordringane knytt til aktivitet og fellesskap, mat og måltid, helsehjelp, samt samanheng og overgang i tenestene. Målet er at eldre skal få bruke ressursane sine og dekke behova sine i dei ulike fasane av alderdomen. Reforma skal bidra til at eldre kan meistre livet lenger, kjenne seg trygge på at dei får god hjelp når dei har behov for det, at pårørande kan bidra ut frå sin kapasitet, og at tilsette kan bruke sin kompetanse i tenestene.</w:t>
      </w:r>
    </w:p>
    <w:p w14:paraId="55A52BAA" w14:textId="0E1F8D67" w:rsidR="005A4ECB" w:rsidRPr="005A4ECB" w:rsidRDefault="005A4ECB" w:rsidP="00D8457D">
      <w:pPr>
        <w:tabs>
          <w:tab w:val="center" w:pos="4536"/>
          <w:tab w:val="right" w:pos="9072"/>
        </w:tabs>
        <w:overflowPunct w:val="0"/>
        <w:autoSpaceDE w:val="0"/>
        <w:autoSpaceDN w:val="0"/>
        <w:adjustRightInd w:val="0"/>
        <w:spacing w:after="0" w:line="240" w:lineRule="auto"/>
        <w:ind w:left="720"/>
        <w:textAlignment w:val="baseline"/>
        <w:rPr>
          <w:color w:val="000000" w:themeColor="text1"/>
          <w:sz w:val="24"/>
          <w:szCs w:val="24"/>
        </w:rPr>
      </w:pPr>
    </w:p>
    <w:p w14:paraId="536959C7" w14:textId="2ABAECC6" w:rsidR="005A4ECB" w:rsidRPr="00C6030C" w:rsidRDefault="005A4ECB" w:rsidP="00C6030C">
      <w:pPr>
        <w:pStyle w:val="Overskrift2"/>
        <w:rPr>
          <w:sz w:val="32"/>
          <w:szCs w:val="32"/>
        </w:rPr>
      </w:pPr>
      <w:r w:rsidRPr="00C6030C">
        <w:rPr>
          <w:sz w:val="32"/>
          <w:szCs w:val="32"/>
        </w:rPr>
        <w:t>Utset</w:t>
      </w:r>
      <w:r w:rsidR="00C6030C">
        <w:rPr>
          <w:sz w:val="32"/>
          <w:szCs w:val="32"/>
        </w:rPr>
        <w:t xml:space="preserve"> elektrifiseringa av</w:t>
      </w:r>
      <w:r w:rsidRPr="00C6030C">
        <w:rPr>
          <w:sz w:val="32"/>
          <w:szCs w:val="32"/>
        </w:rPr>
        <w:t xml:space="preserve"> sokkelen</w:t>
      </w:r>
    </w:p>
    <w:p w14:paraId="66B76394" w14:textId="77777777" w:rsidR="00DC4157" w:rsidRDefault="005A4ECB" w:rsidP="005A4ECB">
      <w:pPr>
        <w:rPr>
          <w:kern w:val="2"/>
          <w:sz w:val="24"/>
          <w:szCs w:val="24"/>
          <w14:ligatures w14:val="standardContextual"/>
        </w:rPr>
      </w:pPr>
      <w:r w:rsidRPr="005A4ECB">
        <w:rPr>
          <w:b/>
          <w:bCs/>
          <w:kern w:val="2"/>
          <w:sz w:val="24"/>
          <w:szCs w:val="24"/>
          <w14:ligatures w14:val="standardContextual"/>
        </w:rPr>
        <w:t>Framlegg:</w:t>
      </w:r>
      <w:r w:rsidRPr="005A4ECB">
        <w:rPr>
          <w:kern w:val="2"/>
          <w:sz w:val="24"/>
          <w:szCs w:val="24"/>
          <w14:ligatures w14:val="standardContextual"/>
        </w:rPr>
        <w:br/>
        <w:t xml:space="preserve">Med bakgrunn i den vanskelege energisituasjonen i Norge og Europa må Arbeidarpartiet utsetje planane om elektrifisering av aktiviteten på sokkelen. Vi må ikkje stelle oss slik at eksisterande landbasert industri og utvikling av ny industri blir hemma av mangel på rein kraft. </w:t>
      </w:r>
    </w:p>
    <w:p w14:paraId="5919AC4E" w14:textId="6DBF80A6" w:rsidR="005A4ECB" w:rsidRPr="005A4ECB" w:rsidRDefault="005A4ECB" w:rsidP="005A4ECB">
      <w:pPr>
        <w:rPr>
          <w:kern w:val="2"/>
          <w:sz w:val="24"/>
          <w:szCs w:val="24"/>
          <w14:ligatures w14:val="standardContextual"/>
        </w:rPr>
      </w:pPr>
      <w:r w:rsidRPr="005A4ECB">
        <w:rPr>
          <w:b/>
          <w:bCs/>
          <w:kern w:val="2"/>
          <w:sz w:val="24"/>
          <w:szCs w:val="24"/>
          <w14:ligatures w14:val="standardContextual"/>
        </w:rPr>
        <w:t>Grunngjeving:</w:t>
      </w:r>
      <w:r w:rsidRPr="005A4ECB">
        <w:rPr>
          <w:kern w:val="2"/>
          <w:sz w:val="24"/>
          <w:szCs w:val="24"/>
          <w14:ligatures w14:val="standardContextual"/>
        </w:rPr>
        <w:br/>
        <w:t xml:space="preserve">For mange er tilgang på rein energi heilt avgjerande for miljøvenleg produksjon og gjennomføring av det grøne skiftet. Regjeringa har i Hurdalsplattformen sagt at vi skal «videreutvikle Norge som en verdensledende, bærekraftig industrinasjon basert på fornybar energi». Så lenge vi ikkje er sikra nok tilgang på denne fornybare energien, har vi heller ikkje mulegheit for å gjennomføre det grøne skiftet. Om framtidsretta landbasert industri skal bli skadelidande fordi olje- og gassproduksjonen på norsk sokkel skal forbruke ein stor andel av rein energi frå fastlandet, er det svært uheldig. </w:t>
      </w:r>
      <w:r w:rsidRPr="005A4ECB">
        <w:rPr>
          <w:kern w:val="2"/>
          <w:sz w:val="24"/>
          <w:szCs w:val="24"/>
          <w14:ligatures w14:val="standardContextual"/>
        </w:rPr>
        <w:br/>
        <w:t>Kvoteavtaler på utslepp må kunne diskuterast på ein måte som gjer at ein tek totalforbruket av gass som energikjelde i heile Europa opp til vurdering, ikkje berre på norske installasjonar. Utveksling av energi mellom Norge og Europa er ein realitet og då må kvoteordningane også avspegle dette. Difor meiner Stryn Ap at ein må setje elektrifisering av sokkelen på vent.</w:t>
      </w:r>
    </w:p>
    <w:p w14:paraId="6B8072E5" w14:textId="741DF96F" w:rsidR="005A4ECB" w:rsidRDefault="005A4ECB" w:rsidP="00D8457D">
      <w:pPr>
        <w:tabs>
          <w:tab w:val="center" w:pos="4536"/>
          <w:tab w:val="right" w:pos="9072"/>
        </w:tabs>
        <w:overflowPunct w:val="0"/>
        <w:autoSpaceDE w:val="0"/>
        <w:autoSpaceDN w:val="0"/>
        <w:adjustRightInd w:val="0"/>
        <w:spacing w:after="0" w:line="240" w:lineRule="auto"/>
        <w:ind w:left="720"/>
        <w:textAlignment w:val="baseline"/>
        <w:rPr>
          <w:color w:val="000000" w:themeColor="text1"/>
          <w:sz w:val="24"/>
          <w:szCs w:val="24"/>
        </w:rPr>
      </w:pPr>
    </w:p>
    <w:p w14:paraId="08B803AE" w14:textId="747F4F8B" w:rsidR="005A4ECB" w:rsidRPr="00C6030C" w:rsidRDefault="005A4ECB" w:rsidP="00C6030C">
      <w:pPr>
        <w:pStyle w:val="Overskrift2"/>
        <w:rPr>
          <w:sz w:val="32"/>
          <w:szCs w:val="32"/>
        </w:rPr>
      </w:pPr>
      <w:r w:rsidRPr="00C6030C">
        <w:rPr>
          <w:sz w:val="32"/>
          <w:szCs w:val="32"/>
        </w:rPr>
        <w:lastRenderedPageBreak/>
        <w:t>RV 15 Måløy – Otta. Ny lang tunnel på Strynefjellet må prioriterast i neste NTP</w:t>
      </w:r>
    </w:p>
    <w:p w14:paraId="7BF4C291" w14:textId="158D9AFB" w:rsidR="005A4ECB" w:rsidRDefault="005A4ECB" w:rsidP="00604C2B">
      <w:pPr>
        <w:rPr>
          <w:color w:val="000000" w:themeColor="text1"/>
          <w:sz w:val="24"/>
          <w:szCs w:val="24"/>
        </w:rPr>
      </w:pPr>
      <w:r w:rsidRPr="005A4ECB">
        <w:rPr>
          <w:b/>
          <w:bCs/>
          <w:color w:val="000000" w:themeColor="text1"/>
          <w:sz w:val="24"/>
          <w:szCs w:val="24"/>
        </w:rPr>
        <w:t>Framlegg:</w:t>
      </w:r>
      <w:r>
        <w:rPr>
          <w:color w:val="000000" w:themeColor="text1"/>
          <w:sz w:val="24"/>
          <w:szCs w:val="24"/>
        </w:rPr>
        <w:br/>
      </w:r>
      <w:r w:rsidR="00C6030C" w:rsidRPr="00C6030C">
        <w:t>Rv15. Ny Strynefjellstunnel må sikrast fullfinansiering i NTP 2025-2036.</w:t>
      </w:r>
      <w:r w:rsidR="00C6030C">
        <w:br/>
      </w:r>
      <w:r w:rsidRPr="005A4ECB">
        <w:rPr>
          <w:color w:val="000000" w:themeColor="text1"/>
          <w:sz w:val="24"/>
          <w:szCs w:val="24"/>
        </w:rPr>
        <w:t xml:space="preserve">I budsjettet for 2023 la Regjering og Storting </w:t>
      </w:r>
      <w:r w:rsidR="008D7B15" w:rsidRPr="008D7B15">
        <w:rPr>
          <w:color w:val="000000" w:themeColor="text1"/>
          <w:sz w:val="24"/>
          <w:szCs w:val="24"/>
        </w:rPr>
        <w:t>det vedtekne konseptet</w:t>
      </w:r>
      <w:r w:rsidR="008D7B15">
        <w:rPr>
          <w:color w:val="000000" w:themeColor="text1"/>
          <w:sz w:val="24"/>
          <w:szCs w:val="24"/>
        </w:rPr>
        <w:t xml:space="preserve"> </w:t>
      </w:r>
      <w:r w:rsidRPr="005A4ECB">
        <w:rPr>
          <w:color w:val="000000" w:themeColor="text1"/>
          <w:sz w:val="24"/>
          <w:szCs w:val="24"/>
        </w:rPr>
        <w:t>for ny Rv15</w:t>
      </w:r>
      <w:r>
        <w:rPr>
          <w:color w:val="000000" w:themeColor="text1"/>
          <w:sz w:val="24"/>
          <w:szCs w:val="24"/>
        </w:rPr>
        <w:t xml:space="preserve"> </w:t>
      </w:r>
      <w:r w:rsidRPr="005A4ECB">
        <w:rPr>
          <w:color w:val="000000" w:themeColor="text1"/>
          <w:sz w:val="24"/>
          <w:szCs w:val="24"/>
        </w:rPr>
        <w:t>Strynefjellstunnel (konsept B1 med arm til Geiranger) inn i Statens vegvesen si</w:t>
      </w:r>
      <w:r>
        <w:rPr>
          <w:color w:val="000000" w:themeColor="text1"/>
          <w:sz w:val="24"/>
          <w:szCs w:val="24"/>
        </w:rPr>
        <w:t xml:space="preserve"> </w:t>
      </w:r>
      <w:r w:rsidRPr="005A4ECB">
        <w:rPr>
          <w:color w:val="000000" w:themeColor="text1"/>
          <w:sz w:val="24"/>
          <w:szCs w:val="24"/>
        </w:rPr>
        <w:t>portefølje. Arbeidarpartiet krev at konseptet vert innarbeid og fullfinansiert i</w:t>
      </w:r>
      <w:r>
        <w:rPr>
          <w:color w:val="000000" w:themeColor="text1"/>
          <w:sz w:val="24"/>
          <w:szCs w:val="24"/>
        </w:rPr>
        <w:t xml:space="preserve"> </w:t>
      </w:r>
      <w:r w:rsidRPr="005A4ECB">
        <w:rPr>
          <w:color w:val="000000" w:themeColor="text1"/>
          <w:sz w:val="24"/>
          <w:szCs w:val="24"/>
        </w:rPr>
        <w:t>Nasjonal Transportplan ved komande rullering</w:t>
      </w:r>
      <w:r w:rsidR="00604C2B">
        <w:rPr>
          <w:color w:val="000000" w:themeColor="text1"/>
          <w:sz w:val="24"/>
          <w:szCs w:val="24"/>
        </w:rPr>
        <w:t>.</w:t>
      </w:r>
      <w:r w:rsidRPr="005A4ECB">
        <w:rPr>
          <w:color w:val="000000" w:themeColor="text1"/>
          <w:sz w:val="24"/>
          <w:szCs w:val="24"/>
        </w:rPr>
        <w:t xml:space="preserve"> </w:t>
      </w:r>
      <w:r w:rsidR="00604C2B">
        <w:rPr>
          <w:color w:val="000000" w:themeColor="text1"/>
          <w:sz w:val="24"/>
          <w:szCs w:val="24"/>
        </w:rPr>
        <w:t>Dette er ei</w:t>
      </w:r>
      <w:r w:rsidRPr="005A4ECB">
        <w:rPr>
          <w:color w:val="000000" w:themeColor="text1"/>
          <w:sz w:val="24"/>
          <w:szCs w:val="24"/>
        </w:rPr>
        <w:t xml:space="preserve"> framtidsretta løysing</w:t>
      </w:r>
      <w:r>
        <w:rPr>
          <w:color w:val="000000" w:themeColor="text1"/>
          <w:sz w:val="24"/>
          <w:szCs w:val="24"/>
        </w:rPr>
        <w:t xml:space="preserve"> </w:t>
      </w:r>
      <w:r w:rsidRPr="005A4ECB">
        <w:rPr>
          <w:color w:val="000000" w:themeColor="text1"/>
          <w:sz w:val="24"/>
          <w:szCs w:val="24"/>
        </w:rPr>
        <w:t>med 100 % regularitet, som eliminerer alle 13 skredutsette parti, er miljøvenleg</w:t>
      </w:r>
      <w:r>
        <w:rPr>
          <w:color w:val="000000" w:themeColor="text1"/>
          <w:sz w:val="24"/>
          <w:szCs w:val="24"/>
        </w:rPr>
        <w:t xml:space="preserve"> </w:t>
      </w:r>
      <w:r w:rsidRPr="005A4ECB">
        <w:rPr>
          <w:color w:val="000000" w:themeColor="text1"/>
          <w:sz w:val="24"/>
          <w:szCs w:val="24"/>
        </w:rPr>
        <w:t>ved å redusere stigninga frå 12 % til under 5 % og sikrar trekkruta i</w:t>
      </w:r>
      <w:r w:rsidR="00604C2B">
        <w:rPr>
          <w:color w:val="000000" w:themeColor="text1"/>
          <w:sz w:val="24"/>
          <w:szCs w:val="24"/>
        </w:rPr>
        <w:t xml:space="preserve"> </w:t>
      </w:r>
      <w:r w:rsidRPr="005A4ECB">
        <w:rPr>
          <w:color w:val="000000" w:themeColor="text1"/>
          <w:sz w:val="24"/>
          <w:szCs w:val="24"/>
        </w:rPr>
        <w:t>kalveområde for villrein.</w:t>
      </w:r>
    </w:p>
    <w:p w14:paraId="47E96E13" w14:textId="77777777" w:rsidR="005A4ECB" w:rsidRPr="005A4ECB" w:rsidRDefault="005A4ECB" w:rsidP="005A4ECB">
      <w:pPr>
        <w:tabs>
          <w:tab w:val="center" w:pos="4536"/>
          <w:tab w:val="right" w:pos="9072"/>
        </w:tabs>
        <w:overflowPunct w:val="0"/>
        <w:autoSpaceDE w:val="0"/>
        <w:autoSpaceDN w:val="0"/>
        <w:adjustRightInd w:val="0"/>
        <w:spacing w:after="0" w:line="240" w:lineRule="auto"/>
        <w:textAlignment w:val="baseline"/>
        <w:rPr>
          <w:color w:val="000000" w:themeColor="text1"/>
          <w:sz w:val="24"/>
          <w:szCs w:val="24"/>
        </w:rPr>
      </w:pPr>
    </w:p>
    <w:p w14:paraId="77D93B3E" w14:textId="77777777" w:rsidR="005A4ECB" w:rsidRPr="005A4ECB" w:rsidRDefault="005A4ECB" w:rsidP="005A4ECB">
      <w:pPr>
        <w:tabs>
          <w:tab w:val="center" w:pos="4536"/>
          <w:tab w:val="right" w:pos="9072"/>
        </w:tabs>
        <w:overflowPunct w:val="0"/>
        <w:autoSpaceDE w:val="0"/>
        <w:autoSpaceDN w:val="0"/>
        <w:adjustRightInd w:val="0"/>
        <w:spacing w:after="0" w:line="240" w:lineRule="auto"/>
        <w:textAlignment w:val="baseline"/>
        <w:rPr>
          <w:b/>
          <w:bCs/>
          <w:color w:val="000000" w:themeColor="text1"/>
          <w:sz w:val="24"/>
          <w:szCs w:val="24"/>
        </w:rPr>
      </w:pPr>
      <w:r w:rsidRPr="005A4ECB">
        <w:rPr>
          <w:b/>
          <w:bCs/>
          <w:color w:val="000000" w:themeColor="text1"/>
          <w:sz w:val="24"/>
          <w:szCs w:val="24"/>
        </w:rPr>
        <w:t>Grunngjeving:</w:t>
      </w:r>
    </w:p>
    <w:p w14:paraId="18878D1A" w14:textId="570BB0D6" w:rsidR="005A4ECB" w:rsidRPr="005A4ECB" w:rsidRDefault="005A4ECB" w:rsidP="005A4ECB">
      <w:pPr>
        <w:tabs>
          <w:tab w:val="center" w:pos="4536"/>
          <w:tab w:val="right" w:pos="9072"/>
        </w:tabs>
        <w:overflowPunct w:val="0"/>
        <w:autoSpaceDE w:val="0"/>
        <w:autoSpaceDN w:val="0"/>
        <w:adjustRightInd w:val="0"/>
        <w:spacing w:after="0" w:line="240" w:lineRule="auto"/>
        <w:textAlignment w:val="baseline"/>
        <w:rPr>
          <w:color w:val="000000" w:themeColor="text1"/>
          <w:sz w:val="24"/>
          <w:szCs w:val="24"/>
        </w:rPr>
      </w:pPr>
      <w:r w:rsidRPr="005A4ECB">
        <w:rPr>
          <w:color w:val="000000" w:themeColor="text1"/>
          <w:sz w:val="24"/>
          <w:szCs w:val="24"/>
        </w:rPr>
        <w:t>Eit vegnett som gir god regularitet, trygg veg, lågast mogleg transportkostnader</w:t>
      </w:r>
      <w:r>
        <w:rPr>
          <w:color w:val="000000" w:themeColor="text1"/>
          <w:sz w:val="24"/>
          <w:szCs w:val="24"/>
        </w:rPr>
        <w:t xml:space="preserve"> </w:t>
      </w:r>
      <w:r w:rsidRPr="005A4ECB">
        <w:rPr>
          <w:color w:val="000000" w:themeColor="text1"/>
          <w:sz w:val="24"/>
          <w:szCs w:val="24"/>
        </w:rPr>
        <w:t>og best miljø er svært viktig for det ekspansive og verdiskapande næringslivet</w:t>
      </w:r>
      <w:r>
        <w:rPr>
          <w:color w:val="000000" w:themeColor="text1"/>
          <w:sz w:val="24"/>
          <w:szCs w:val="24"/>
        </w:rPr>
        <w:t xml:space="preserve"> </w:t>
      </w:r>
      <w:r w:rsidRPr="005A4ECB">
        <w:rPr>
          <w:color w:val="000000" w:themeColor="text1"/>
          <w:sz w:val="24"/>
          <w:szCs w:val="24"/>
        </w:rPr>
        <w:t>på Nordvestlandet.</w:t>
      </w:r>
    </w:p>
    <w:p w14:paraId="0E3951A6" w14:textId="0D22D267" w:rsidR="005A4ECB" w:rsidRPr="005A4ECB" w:rsidRDefault="005A4ECB" w:rsidP="005A4ECB">
      <w:pPr>
        <w:tabs>
          <w:tab w:val="center" w:pos="4536"/>
          <w:tab w:val="right" w:pos="9072"/>
        </w:tabs>
        <w:overflowPunct w:val="0"/>
        <w:autoSpaceDE w:val="0"/>
        <w:autoSpaceDN w:val="0"/>
        <w:adjustRightInd w:val="0"/>
        <w:spacing w:after="0" w:line="240" w:lineRule="auto"/>
        <w:textAlignment w:val="baseline"/>
        <w:rPr>
          <w:color w:val="000000" w:themeColor="text1"/>
          <w:sz w:val="24"/>
          <w:szCs w:val="24"/>
        </w:rPr>
      </w:pPr>
      <w:r w:rsidRPr="005A4ECB">
        <w:rPr>
          <w:color w:val="000000" w:themeColor="text1"/>
          <w:sz w:val="24"/>
          <w:szCs w:val="24"/>
        </w:rPr>
        <w:t>Vestland Arbeidarparti viser til den særs viktige funksjon som Rv 15 har i dag</w:t>
      </w:r>
      <w:r>
        <w:rPr>
          <w:color w:val="000000" w:themeColor="text1"/>
          <w:sz w:val="24"/>
          <w:szCs w:val="24"/>
        </w:rPr>
        <w:t xml:space="preserve"> </w:t>
      </w:r>
      <w:r w:rsidRPr="005A4ECB">
        <w:rPr>
          <w:color w:val="000000" w:themeColor="text1"/>
          <w:sz w:val="24"/>
          <w:szCs w:val="24"/>
        </w:rPr>
        <w:t>som aust/vest samband for næringslivet i regionen. Sambandet har spesielt</w:t>
      </w:r>
      <w:r>
        <w:rPr>
          <w:color w:val="000000" w:themeColor="text1"/>
          <w:sz w:val="24"/>
          <w:szCs w:val="24"/>
        </w:rPr>
        <w:t xml:space="preserve"> </w:t>
      </w:r>
      <w:r w:rsidRPr="005A4ECB">
        <w:rPr>
          <w:color w:val="000000" w:themeColor="text1"/>
          <w:sz w:val="24"/>
          <w:szCs w:val="24"/>
        </w:rPr>
        <w:t>stort innslag av tungtrafikk, som tener næringslivet i regionane på begge sider</w:t>
      </w:r>
      <w:r>
        <w:rPr>
          <w:color w:val="000000" w:themeColor="text1"/>
          <w:sz w:val="24"/>
          <w:szCs w:val="24"/>
        </w:rPr>
        <w:t xml:space="preserve"> </w:t>
      </w:r>
      <w:r w:rsidRPr="005A4ECB">
        <w:rPr>
          <w:color w:val="000000" w:themeColor="text1"/>
          <w:sz w:val="24"/>
          <w:szCs w:val="24"/>
        </w:rPr>
        <w:t>av fjellet. Opprustinga av E6 gjennom Gudbrandsdalen styrkar RV 15 som</w:t>
      </w:r>
      <w:r>
        <w:rPr>
          <w:color w:val="000000" w:themeColor="text1"/>
          <w:sz w:val="24"/>
          <w:szCs w:val="24"/>
        </w:rPr>
        <w:t xml:space="preserve"> </w:t>
      </w:r>
      <w:r w:rsidRPr="005A4ECB">
        <w:rPr>
          <w:color w:val="000000" w:themeColor="text1"/>
          <w:sz w:val="24"/>
          <w:szCs w:val="24"/>
        </w:rPr>
        <w:t>trafikkrute både til Austlandet og Trøndelag. Mykje av trafikken på FV 60 føl</w:t>
      </w:r>
      <w:r>
        <w:rPr>
          <w:color w:val="000000" w:themeColor="text1"/>
          <w:sz w:val="24"/>
          <w:szCs w:val="24"/>
        </w:rPr>
        <w:t xml:space="preserve"> </w:t>
      </w:r>
      <w:r w:rsidRPr="005A4ECB">
        <w:rPr>
          <w:color w:val="000000" w:themeColor="text1"/>
          <w:sz w:val="24"/>
          <w:szCs w:val="24"/>
        </w:rPr>
        <w:t>også RV 15 over Strynefjellet. Rv 15 er det brei semje om lokalt i regionen og</w:t>
      </w:r>
      <w:r>
        <w:rPr>
          <w:color w:val="000000" w:themeColor="text1"/>
          <w:sz w:val="24"/>
          <w:szCs w:val="24"/>
        </w:rPr>
        <w:t xml:space="preserve"> </w:t>
      </w:r>
      <w:r w:rsidRPr="005A4ECB">
        <w:rPr>
          <w:color w:val="000000" w:themeColor="text1"/>
          <w:sz w:val="24"/>
          <w:szCs w:val="24"/>
        </w:rPr>
        <w:t>ingen debatt om traseval.</w:t>
      </w:r>
    </w:p>
    <w:p w14:paraId="6932E7A7" w14:textId="33744885" w:rsidR="005A4ECB" w:rsidRPr="005A4ECB" w:rsidRDefault="005A4ECB" w:rsidP="005A4ECB">
      <w:pPr>
        <w:tabs>
          <w:tab w:val="center" w:pos="4536"/>
          <w:tab w:val="right" w:pos="9072"/>
        </w:tabs>
        <w:overflowPunct w:val="0"/>
        <w:autoSpaceDE w:val="0"/>
        <w:autoSpaceDN w:val="0"/>
        <w:adjustRightInd w:val="0"/>
        <w:spacing w:after="0" w:line="240" w:lineRule="auto"/>
        <w:textAlignment w:val="baseline"/>
        <w:rPr>
          <w:color w:val="000000" w:themeColor="text1"/>
          <w:sz w:val="24"/>
          <w:szCs w:val="24"/>
        </w:rPr>
      </w:pPr>
      <w:r w:rsidRPr="005A4ECB">
        <w:rPr>
          <w:color w:val="000000" w:themeColor="text1"/>
          <w:sz w:val="24"/>
          <w:szCs w:val="24"/>
        </w:rPr>
        <w:t>Rv 15 er raskaste vegen til Oslo og Trondheim for mange viktige bedrifter på</w:t>
      </w:r>
      <w:r>
        <w:rPr>
          <w:color w:val="000000" w:themeColor="text1"/>
          <w:sz w:val="24"/>
          <w:szCs w:val="24"/>
        </w:rPr>
        <w:t xml:space="preserve"> </w:t>
      </w:r>
      <w:r w:rsidRPr="005A4ECB">
        <w:rPr>
          <w:color w:val="000000" w:themeColor="text1"/>
          <w:sz w:val="24"/>
          <w:szCs w:val="24"/>
        </w:rPr>
        <w:t>Nordvestlandet. Grunna stigning og smale / låge tunnelar på Rv 15</w:t>
      </w:r>
      <w:r>
        <w:rPr>
          <w:color w:val="000000" w:themeColor="text1"/>
          <w:sz w:val="24"/>
          <w:szCs w:val="24"/>
        </w:rPr>
        <w:t xml:space="preserve"> </w:t>
      </w:r>
      <w:r w:rsidRPr="005A4ECB">
        <w:rPr>
          <w:color w:val="000000" w:themeColor="text1"/>
          <w:sz w:val="24"/>
          <w:szCs w:val="24"/>
        </w:rPr>
        <w:t>Strynefjellet, samt stengd veg på grunn av ras og rasfare, må mange velje andre</w:t>
      </w:r>
      <w:r>
        <w:rPr>
          <w:color w:val="000000" w:themeColor="text1"/>
          <w:sz w:val="24"/>
          <w:szCs w:val="24"/>
        </w:rPr>
        <w:t xml:space="preserve"> </w:t>
      </w:r>
      <w:r w:rsidRPr="005A4ECB">
        <w:rPr>
          <w:color w:val="000000" w:themeColor="text1"/>
          <w:sz w:val="24"/>
          <w:szCs w:val="24"/>
        </w:rPr>
        <w:t>og lengre transportetappar. RV 15 er viktig bindeledd mellom sjø og jernbane</w:t>
      </w:r>
      <w:r>
        <w:rPr>
          <w:color w:val="000000" w:themeColor="text1"/>
          <w:sz w:val="24"/>
          <w:szCs w:val="24"/>
        </w:rPr>
        <w:t xml:space="preserve"> </w:t>
      </w:r>
      <w:r w:rsidRPr="005A4ECB">
        <w:rPr>
          <w:color w:val="000000" w:themeColor="text1"/>
          <w:sz w:val="24"/>
          <w:szCs w:val="24"/>
        </w:rPr>
        <w:t>for godstransport. Alle tre fylka som soknar til RV 15, Statens Vegvesen, Sjømat</w:t>
      </w:r>
      <w:r>
        <w:rPr>
          <w:color w:val="000000" w:themeColor="text1"/>
          <w:sz w:val="24"/>
          <w:szCs w:val="24"/>
        </w:rPr>
        <w:t xml:space="preserve"> </w:t>
      </w:r>
      <w:r w:rsidRPr="005A4ECB">
        <w:rPr>
          <w:color w:val="000000" w:themeColor="text1"/>
          <w:sz w:val="24"/>
          <w:szCs w:val="24"/>
        </w:rPr>
        <w:t>Norge, LO Søre Sunnmøre, NHO og Norsk Industri, har alle tilrådd konsept B1</w:t>
      </w:r>
      <w:r>
        <w:rPr>
          <w:color w:val="000000" w:themeColor="text1"/>
          <w:sz w:val="24"/>
          <w:szCs w:val="24"/>
        </w:rPr>
        <w:t xml:space="preserve"> </w:t>
      </w:r>
      <w:r w:rsidRPr="005A4ECB">
        <w:rPr>
          <w:color w:val="000000" w:themeColor="text1"/>
          <w:sz w:val="24"/>
          <w:szCs w:val="24"/>
        </w:rPr>
        <w:t>som permanent skredsikringstiltak. Konseptvalet er gjort sommaren 2018.</w:t>
      </w:r>
    </w:p>
    <w:p w14:paraId="60EDE355" w14:textId="77777777" w:rsidR="005A4ECB" w:rsidRPr="005A4ECB" w:rsidRDefault="005A4ECB" w:rsidP="005A4ECB">
      <w:pPr>
        <w:tabs>
          <w:tab w:val="center" w:pos="4536"/>
          <w:tab w:val="right" w:pos="9072"/>
        </w:tabs>
        <w:overflowPunct w:val="0"/>
        <w:autoSpaceDE w:val="0"/>
        <w:autoSpaceDN w:val="0"/>
        <w:adjustRightInd w:val="0"/>
        <w:spacing w:after="0" w:line="240" w:lineRule="auto"/>
        <w:textAlignment w:val="baseline"/>
        <w:rPr>
          <w:color w:val="000000" w:themeColor="text1"/>
          <w:sz w:val="24"/>
          <w:szCs w:val="24"/>
        </w:rPr>
      </w:pPr>
      <w:r w:rsidRPr="005A4ECB">
        <w:rPr>
          <w:color w:val="000000" w:themeColor="text1"/>
          <w:sz w:val="24"/>
          <w:szCs w:val="24"/>
        </w:rPr>
        <w:t>Difor er det no viktig å prioritere prosjektet i neste revisjon av NTP 2025 - 2036.</w:t>
      </w:r>
    </w:p>
    <w:p w14:paraId="3CF718BA" w14:textId="213722C6" w:rsidR="005A4ECB" w:rsidRPr="005A4ECB" w:rsidRDefault="005A4ECB" w:rsidP="005A4ECB">
      <w:pPr>
        <w:tabs>
          <w:tab w:val="center" w:pos="4536"/>
          <w:tab w:val="right" w:pos="9072"/>
        </w:tabs>
        <w:overflowPunct w:val="0"/>
        <w:autoSpaceDE w:val="0"/>
        <w:autoSpaceDN w:val="0"/>
        <w:adjustRightInd w:val="0"/>
        <w:spacing w:after="0" w:line="240" w:lineRule="auto"/>
        <w:textAlignment w:val="baseline"/>
        <w:rPr>
          <w:color w:val="000000" w:themeColor="text1"/>
          <w:sz w:val="24"/>
          <w:szCs w:val="24"/>
        </w:rPr>
      </w:pPr>
      <w:r w:rsidRPr="005A4ECB">
        <w:rPr>
          <w:color w:val="000000" w:themeColor="text1"/>
          <w:sz w:val="24"/>
          <w:szCs w:val="24"/>
        </w:rPr>
        <w:t>RV 15 Måløy – Otta er i NTP omtala som «arm til E6» og er ein del av korridor 6.</w:t>
      </w:r>
    </w:p>
    <w:sectPr w:rsidR="005A4ECB" w:rsidRPr="005A4ECB" w:rsidSect="0074437B">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D4"/>
    <w:rsid w:val="000D2A15"/>
    <w:rsid w:val="003C4C8D"/>
    <w:rsid w:val="004763EC"/>
    <w:rsid w:val="005A4ECB"/>
    <w:rsid w:val="00604C2B"/>
    <w:rsid w:val="00704729"/>
    <w:rsid w:val="0074437B"/>
    <w:rsid w:val="00881CD9"/>
    <w:rsid w:val="008D7B15"/>
    <w:rsid w:val="00AF43D4"/>
    <w:rsid w:val="00C6030C"/>
    <w:rsid w:val="00CF228D"/>
    <w:rsid w:val="00D47847"/>
    <w:rsid w:val="00D8457D"/>
    <w:rsid w:val="00DC4157"/>
    <w:rsid w:val="00E3001D"/>
    <w:rsid w:val="00FC545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C81C"/>
  <w15:chartTrackingRefBased/>
  <w15:docId w15:val="{47E11A29-BB33-438B-B07C-955F9BB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D4"/>
    <w:rPr>
      <w:kern w:val="0"/>
      <w14:ligatures w14:val="none"/>
    </w:rPr>
  </w:style>
  <w:style w:type="paragraph" w:styleId="Overskrift1">
    <w:name w:val="heading 1"/>
    <w:basedOn w:val="Normal"/>
    <w:next w:val="Normal"/>
    <w:link w:val="Overskrift1Teikn"/>
    <w:uiPriority w:val="9"/>
    <w:qFormat/>
    <w:rsid w:val="005A4E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ikn"/>
    <w:uiPriority w:val="9"/>
    <w:unhideWhenUsed/>
    <w:qFormat/>
    <w:rsid w:val="00C603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5A4ECB"/>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2Teikn">
    <w:name w:val="Overskrift 2 Teikn"/>
    <w:basedOn w:val="Standardskriftforavsnitt"/>
    <w:link w:val="Overskrift2"/>
    <w:uiPriority w:val="9"/>
    <w:rsid w:val="00C6030C"/>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1158</Words>
  <Characters>6138</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 Hessevik</dc:creator>
  <cp:keywords/>
  <dc:description/>
  <cp:lastModifiedBy>Jarle Hessevik</cp:lastModifiedBy>
  <cp:revision>5</cp:revision>
  <cp:lastPrinted>2023-02-09T10:58:00Z</cp:lastPrinted>
  <dcterms:created xsi:type="dcterms:W3CDTF">2023-02-09T10:59:00Z</dcterms:created>
  <dcterms:modified xsi:type="dcterms:W3CDTF">2023-02-11T11:18:00Z</dcterms:modified>
</cp:coreProperties>
</file>