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F27" w:rsidRDefault="00423F27" w:rsidP="00423F27">
      <w:bookmarkStart w:id="0" w:name="_GoBack"/>
      <w:bookmarkEnd w:id="0"/>
      <w:r w:rsidRPr="25C803F6">
        <w:rPr>
          <w:rFonts w:ascii="Arial" w:eastAsia="Arial" w:hAnsi="Arial" w:cs="Arial"/>
          <w:b/>
          <w:bCs/>
          <w:sz w:val="28"/>
          <w:szCs w:val="28"/>
        </w:rPr>
        <w:t xml:space="preserve">Arbeiderpartiet, </w:t>
      </w:r>
      <w:proofErr w:type="spellStart"/>
      <w:r w:rsidRPr="25C803F6">
        <w:rPr>
          <w:rFonts w:ascii="Arial" w:eastAsia="Arial" w:hAnsi="Arial" w:cs="Arial"/>
          <w:b/>
          <w:bCs/>
          <w:sz w:val="28"/>
          <w:szCs w:val="28"/>
        </w:rPr>
        <w:t>ein</w:t>
      </w:r>
      <w:proofErr w:type="spellEnd"/>
      <w:r w:rsidRPr="25C803F6">
        <w:rPr>
          <w:rFonts w:ascii="Arial" w:eastAsia="Arial" w:hAnsi="Arial" w:cs="Arial"/>
          <w:b/>
          <w:bCs/>
          <w:sz w:val="28"/>
          <w:szCs w:val="28"/>
        </w:rPr>
        <w:t xml:space="preserve"> medlemsorganisasjon i arbeiderrørsla</w:t>
      </w:r>
    </w:p>
    <w:p w:rsidR="00423F27" w:rsidRDefault="00423F27" w:rsidP="00423F27">
      <w:r w:rsidRPr="25C803F6">
        <w:rPr>
          <w:rFonts w:ascii="Arial" w:eastAsia="Arial" w:hAnsi="Arial" w:cs="Arial"/>
          <w:sz w:val="24"/>
          <w:szCs w:val="24"/>
        </w:rPr>
        <w:t xml:space="preserve">Årsmøtet til Møre og Romsdal Arbeiderparti legg organisasjonsuttalen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Landsmøtet 2017 til grunn for arbeidet med organisasjonen. Svara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frå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gruppearbeidet under årsmøtet vil ligge til grunn for arbeidet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vidare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fylkespartiet,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saman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organisasjonsutvalet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Arbeiderpartiet sentralt.</w:t>
      </w:r>
    </w:p>
    <w:p w:rsidR="00423F27" w:rsidRDefault="00423F27" w:rsidP="00423F27">
      <w:r w:rsidRPr="25C803F6">
        <w:rPr>
          <w:rFonts w:ascii="Arial" w:eastAsia="Arial" w:hAnsi="Arial" w:cs="Arial"/>
          <w:sz w:val="24"/>
          <w:szCs w:val="24"/>
        </w:rPr>
        <w:t xml:space="preserve">Arbeiderpartiet sin grunnmur består av kvar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einskild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medlem. Styrken til Arbeiderpartiet består av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solid og trygg partiorganisasjon med engasjerte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medlemmar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, som er til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stades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innbyggerar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bur, lever og møtes. </w:t>
      </w:r>
    </w:p>
    <w:p w:rsidR="00423F27" w:rsidRDefault="00423F27" w:rsidP="00423F27">
      <w:proofErr w:type="spellStart"/>
      <w:r w:rsidRPr="25C803F6">
        <w:rPr>
          <w:rFonts w:ascii="Arial" w:eastAsia="Arial" w:hAnsi="Arial" w:cs="Arial"/>
          <w:sz w:val="24"/>
          <w:szCs w:val="24"/>
        </w:rPr>
        <w:t>Medlemmane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Arbeiderpartiet er vår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viktigaste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ressurs. Alle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medlemmane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skal 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muligheit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til å delta i skolering, delta i utforming av Arbeiderpartiet sin politikk og ha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låg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terskel for å delta i partiet sine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aktivitetar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423F27" w:rsidRDefault="00423F27" w:rsidP="00423F27">
      <w:r w:rsidRPr="25C803F6">
        <w:rPr>
          <w:rFonts w:ascii="Arial" w:eastAsia="Arial" w:hAnsi="Arial" w:cs="Arial"/>
          <w:sz w:val="24"/>
          <w:szCs w:val="24"/>
        </w:rPr>
        <w:t>Grunnmuren til Arbeiderpartiet består også av fagrørsla. Faglig-politisk samarbeid på fylkesplan og kommuneplan er essensielt.</w:t>
      </w:r>
    </w:p>
    <w:p w:rsidR="00423F27" w:rsidRDefault="00423F27" w:rsidP="00423F27">
      <w:r w:rsidRPr="25C803F6">
        <w:rPr>
          <w:rFonts w:ascii="Arial" w:eastAsia="Arial" w:hAnsi="Arial" w:cs="Arial"/>
          <w:sz w:val="24"/>
          <w:szCs w:val="24"/>
        </w:rPr>
        <w:t xml:space="preserve">Kommunepartia i Møre og Romsdal har stort potensiale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auka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medlemsaktivitet gjennom nye møteformer og nye møtearenaer. Arbeiderpartiet må tilby nye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eksisterande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medlemmar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muligheta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aktivitetar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med låg terskel for deltaking. Uformelle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møtestader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møteformer skaper også rom for at Arbeiderpartiet får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innspel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knytter til seg nye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medlemmar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samarbeidspartar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>.</w:t>
      </w:r>
    </w:p>
    <w:p w:rsidR="00423F27" w:rsidRDefault="00423F27" w:rsidP="00423F27">
      <w:r w:rsidRPr="25C803F6">
        <w:rPr>
          <w:rFonts w:ascii="Arial" w:eastAsia="Arial" w:hAnsi="Arial" w:cs="Arial"/>
          <w:sz w:val="24"/>
          <w:szCs w:val="24"/>
        </w:rPr>
        <w:t xml:space="preserve">Arbeiderpartiet skal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der folk er, snakke med folk der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er, å invitere oss inn der folk er. Slik skal Arbeiderpartiet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vere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det partiet som har svara på folks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utfordringar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sikre at våre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fellesskapsløysingar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beste.</w:t>
      </w:r>
    </w:p>
    <w:p w:rsidR="00423F27" w:rsidRDefault="00423F27" w:rsidP="00423F27">
      <w:r w:rsidRPr="25C803F6">
        <w:rPr>
          <w:rFonts w:ascii="Arial" w:eastAsia="Arial" w:hAnsi="Arial" w:cs="Arial"/>
          <w:sz w:val="24"/>
          <w:szCs w:val="24"/>
        </w:rPr>
        <w:t xml:space="preserve"> </w:t>
      </w:r>
    </w:p>
    <w:p w:rsidR="00423F27" w:rsidRDefault="00423F27" w:rsidP="00423F27">
      <w:r w:rsidRPr="25C803F6">
        <w:rPr>
          <w:rFonts w:ascii="Arial" w:eastAsia="Arial" w:hAnsi="Arial" w:cs="Arial"/>
          <w:b/>
          <w:bCs/>
          <w:sz w:val="24"/>
          <w:szCs w:val="24"/>
        </w:rPr>
        <w:t>Møre og Romsdal Arbeiderparti skal</w:t>
      </w:r>
    </w:p>
    <w:p w:rsidR="00423F27" w:rsidRDefault="00423F27" w:rsidP="00423F27">
      <w:pPr>
        <w:pStyle w:val="Listeavsnitt"/>
        <w:numPr>
          <w:ilvl w:val="0"/>
          <w:numId w:val="1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Gjennomføre grunnskolering for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medlemmane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dei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tre distrikta.</w:t>
      </w:r>
    </w:p>
    <w:p w:rsidR="00423F27" w:rsidRDefault="00423F27" w:rsidP="00423F27">
      <w:pPr>
        <w:pStyle w:val="Listeavsnitt"/>
        <w:numPr>
          <w:ilvl w:val="0"/>
          <w:numId w:val="1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Skolere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tillitsvalde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i organisasjonsarbeid som medlemsverving, lagbygging og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offensiv valgkamp med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eit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politisk budskap.</w:t>
      </w:r>
    </w:p>
    <w:p w:rsidR="00423F27" w:rsidRDefault="00423F27" w:rsidP="00423F27">
      <w:pPr>
        <w:pStyle w:val="Listeavsnitt"/>
        <w:numPr>
          <w:ilvl w:val="0"/>
          <w:numId w:val="1"/>
        </w:numPr>
      </w:pPr>
      <w:r w:rsidRPr="25C803F6">
        <w:rPr>
          <w:rFonts w:ascii="Arial" w:eastAsia="Arial" w:hAnsi="Arial" w:cs="Arial"/>
          <w:sz w:val="24"/>
          <w:szCs w:val="24"/>
        </w:rPr>
        <w:t xml:space="preserve">Sikre at Arbeiderpartiet er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ein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trygg organisasjon, fri for uønska </w:t>
      </w:r>
      <w:proofErr w:type="spellStart"/>
      <w:r w:rsidRPr="25C803F6">
        <w:rPr>
          <w:rFonts w:ascii="Arial" w:eastAsia="Arial" w:hAnsi="Arial" w:cs="Arial"/>
          <w:sz w:val="24"/>
          <w:szCs w:val="24"/>
        </w:rPr>
        <w:t>merksemd</w:t>
      </w:r>
      <w:proofErr w:type="spellEnd"/>
      <w:r w:rsidRPr="25C803F6">
        <w:rPr>
          <w:rFonts w:ascii="Arial" w:eastAsia="Arial" w:hAnsi="Arial" w:cs="Arial"/>
          <w:sz w:val="24"/>
          <w:szCs w:val="24"/>
        </w:rPr>
        <w:t xml:space="preserve"> og trakassering</w:t>
      </w:r>
    </w:p>
    <w:p w:rsidR="00974DE4" w:rsidRDefault="00974DE4"/>
    <w:sectPr w:rsidR="0097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5194A"/>
    <w:multiLevelType w:val="hybridMultilevel"/>
    <w:tmpl w:val="DA42CBE8"/>
    <w:lvl w:ilvl="0" w:tplc="02A61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03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8C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3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A4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E3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A0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4A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9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27"/>
    <w:rsid w:val="00423F27"/>
    <w:rsid w:val="009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48ED9-3EBD-457B-9D47-8AFE684C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Ekhaugen</dc:creator>
  <cp:keywords/>
  <dc:description/>
  <cp:lastModifiedBy>Egil Ekhaugen</cp:lastModifiedBy>
  <cp:revision>1</cp:revision>
  <dcterms:created xsi:type="dcterms:W3CDTF">2018-03-16T14:25:00Z</dcterms:created>
  <dcterms:modified xsi:type="dcterms:W3CDTF">2018-03-16T14:26:00Z</dcterms:modified>
</cp:coreProperties>
</file>