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FB" w:rsidRDefault="005222FB" w:rsidP="005222FB">
      <w:pPr>
        <w:spacing w:line="240" w:lineRule="auto"/>
        <w:rPr>
          <w:sz w:val="24"/>
          <w:szCs w:val="24"/>
        </w:rPr>
      </w:pPr>
      <w:r>
        <w:rPr>
          <w:rFonts w:ascii="Calibri" w:eastAsia="Calibri" w:hAnsi="Calibri" w:cs="Calibri"/>
          <w:color w:val="2F5496"/>
          <w:sz w:val="32"/>
          <w:szCs w:val="32"/>
        </w:rPr>
        <w:t>46. Vestfold Arbeiderparti oppfordrer til at Arbeiderpartiet lokalt og sentralt utvikler en ny flyktning- og asylpolitikk, basert på raushet og humanitet, rettferdighet og solidaritet</w:t>
      </w:r>
      <w:r>
        <w:rPr>
          <w:sz w:val="24"/>
          <w:szCs w:val="24"/>
        </w:rPr>
        <w:t>:</w:t>
      </w:r>
    </w:p>
    <w:p w:rsidR="005222FB" w:rsidRDefault="005222FB" w:rsidP="005222FB">
      <w:pPr>
        <w:spacing w:line="240" w:lineRule="auto"/>
        <w:rPr>
          <w:sz w:val="24"/>
          <w:szCs w:val="24"/>
        </w:rPr>
      </w:pPr>
      <w:bookmarkStart w:id="0" w:name="_4i7ojhp" w:colFirst="0" w:colLast="0"/>
      <w:bookmarkEnd w:id="0"/>
    </w:p>
    <w:p w:rsidR="005222FB" w:rsidRDefault="005222FB" w:rsidP="005222FB">
      <w:pPr>
        <w:spacing w:line="240" w:lineRule="auto"/>
        <w:rPr>
          <w:sz w:val="24"/>
          <w:szCs w:val="24"/>
        </w:rPr>
      </w:pPr>
      <w:r>
        <w:rPr>
          <w:sz w:val="24"/>
          <w:szCs w:val="24"/>
        </w:rPr>
        <w:t>1.Reglene for arbeidstillatelse må endres, slik at asylsøkere gis anledning til å arbeide. Deltagelse i arbeidslivet er god integrering.</w:t>
      </w:r>
    </w:p>
    <w:p w:rsidR="005222FB" w:rsidRDefault="005222FB" w:rsidP="005222FB">
      <w:pPr>
        <w:spacing w:line="240" w:lineRule="auto"/>
        <w:rPr>
          <w:sz w:val="24"/>
          <w:szCs w:val="24"/>
        </w:rPr>
      </w:pPr>
      <w:r>
        <w:rPr>
          <w:sz w:val="24"/>
          <w:szCs w:val="24"/>
        </w:rPr>
        <w:t>2.Rimelighetsvilkår for retur til hjemlandet må gjeninnføres.</w:t>
      </w:r>
    </w:p>
    <w:p w:rsidR="005222FB" w:rsidRDefault="005222FB" w:rsidP="005222FB">
      <w:pPr>
        <w:spacing w:line="240" w:lineRule="auto"/>
        <w:rPr>
          <w:sz w:val="24"/>
          <w:szCs w:val="24"/>
        </w:rPr>
      </w:pPr>
      <w:r>
        <w:rPr>
          <w:sz w:val="24"/>
          <w:szCs w:val="24"/>
        </w:rPr>
        <w:t>3.Arbeidet med å få flere kvoteflyktninger til Norge må fortsette.</w:t>
      </w:r>
    </w:p>
    <w:p w:rsidR="005222FB" w:rsidRDefault="005222FB" w:rsidP="005222FB">
      <w:pPr>
        <w:spacing w:line="240" w:lineRule="auto"/>
        <w:rPr>
          <w:sz w:val="24"/>
          <w:szCs w:val="24"/>
        </w:rPr>
      </w:pPr>
      <w:r>
        <w:rPr>
          <w:sz w:val="24"/>
          <w:szCs w:val="24"/>
        </w:rPr>
        <w:t>4.Norge må tilby å motta en forholdsmessig andel flyktninger som har kommet til land i Sør-Europa.</w:t>
      </w:r>
    </w:p>
    <w:p w:rsidR="005222FB" w:rsidRDefault="005222FB" w:rsidP="005222FB">
      <w:pPr>
        <w:spacing w:line="240" w:lineRule="auto"/>
        <w:rPr>
          <w:sz w:val="24"/>
          <w:szCs w:val="24"/>
        </w:rPr>
      </w:pPr>
      <w:r>
        <w:rPr>
          <w:sz w:val="24"/>
          <w:szCs w:val="24"/>
        </w:rPr>
        <w:t>5.Det må gis amnesti til de 62 lenge-værende eldre kvinnene i asylmottak.</w:t>
      </w:r>
    </w:p>
    <w:p w:rsidR="005222FB" w:rsidRDefault="005222FB" w:rsidP="005222FB">
      <w:pPr>
        <w:spacing w:line="240" w:lineRule="auto"/>
        <w:rPr>
          <w:sz w:val="24"/>
          <w:szCs w:val="24"/>
        </w:rPr>
      </w:pPr>
      <w:r>
        <w:rPr>
          <w:sz w:val="24"/>
          <w:szCs w:val="24"/>
        </w:rPr>
        <w:t>6.Ordningen med å kunne gi opphold på humanitært grunnlag for barn som ankom landet før fylte 17 år må gjeninnføres.</w:t>
      </w:r>
    </w:p>
    <w:p w:rsidR="005222FB" w:rsidRDefault="005222FB" w:rsidP="005222FB">
      <w:pPr>
        <w:spacing w:line="240" w:lineRule="auto"/>
        <w:rPr>
          <w:sz w:val="24"/>
          <w:szCs w:val="24"/>
        </w:rPr>
      </w:pPr>
    </w:p>
    <w:p w:rsidR="005222FB" w:rsidRDefault="005222FB" w:rsidP="005222FB">
      <w:pPr>
        <w:spacing w:line="240" w:lineRule="auto"/>
        <w:rPr>
          <w:sz w:val="24"/>
          <w:szCs w:val="24"/>
        </w:rPr>
      </w:pPr>
      <w:r>
        <w:rPr>
          <w:sz w:val="24"/>
          <w:szCs w:val="24"/>
        </w:rPr>
        <w:t>Begrunnelse: </w:t>
      </w:r>
    </w:p>
    <w:p w:rsidR="005222FB" w:rsidRDefault="005222FB" w:rsidP="005222FB">
      <w:pPr>
        <w:spacing w:line="240" w:lineRule="auto"/>
        <w:rPr>
          <w:sz w:val="24"/>
          <w:szCs w:val="24"/>
        </w:rPr>
      </w:pPr>
      <w:r>
        <w:rPr>
          <w:sz w:val="24"/>
          <w:szCs w:val="24"/>
        </w:rPr>
        <w:t>Vestfold Arbeiderparti anerkjenner og støtter Arbeiderpartiets forslag om ny behandling av søknadene til de mindreårige afghanske asylsøkerne, der sårbarhetskriterier skal vektlegges. Dette må følges opp med å gjeninnføre rimelighetsvilkår for retur til hjemlandet – som ble fjernet med virkning fra 1. oktober 2016 – slik at vi unngår å sende sårbare mennesker tilbake til internflukt i eget, krigsherjet og terrorutsatt land uten rimelighetsvurderinger. Dette er et brudd på våre internasjonale forpliktelser.</w:t>
      </w:r>
    </w:p>
    <w:p w:rsidR="005222FB" w:rsidRDefault="005222FB" w:rsidP="005222FB">
      <w:pPr>
        <w:spacing w:line="240" w:lineRule="auto"/>
        <w:rPr>
          <w:sz w:val="24"/>
          <w:szCs w:val="24"/>
        </w:rPr>
      </w:pPr>
      <w:r>
        <w:rPr>
          <w:sz w:val="24"/>
          <w:szCs w:val="24"/>
        </w:rPr>
        <w:t xml:space="preserve">Vi understreker at partiets store ideologiske og samfunnsbyggende prosjekt gjennom hele partiets historie har handlet om å inkludere: Arbeiderklassen ble i samarbeid med fagbevegelsen løftet inn i det demokratiske samfunnet. Likestilling mellom menn og kvinner har vært og er en av partiets fanesaker. Arbeiderpartiet har også gått foran i kampen for likestilling og inkludering av folk med ulik seksuell </w:t>
      </w:r>
      <w:proofErr w:type="spellStart"/>
      <w:proofErr w:type="gramStart"/>
      <w:r>
        <w:rPr>
          <w:sz w:val="24"/>
          <w:szCs w:val="24"/>
        </w:rPr>
        <w:t>orientering.Likevel</w:t>
      </w:r>
      <w:proofErr w:type="spellEnd"/>
      <w:proofErr w:type="gramEnd"/>
      <w:r>
        <w:rPr>
          <w:sz w:val="24"/>
          <w:szCs w:val="24"/>
        </w:rPr>
        <w:t xml:space="preserve"> har flyktning- og asylpolitikken ikke vært preget av partiets verdier. Det siste tiåret har Arbeiderpartiet lagt seg nær opp til Frp, og har dermed bidratt til ekskludering av flyktninger og asylsøkere. Et viktig unntak fra dette er Arbeiderpartiets initiativ på Landsmøtet i 2015 for flere kvoteflyktninger.</w:t>
      </w:r>
    </w:p>
    <w:p w:rsidR="005222FB" w:rsidRDefault="005222FB" w:rsidP="005222FB">
      <w:pPr>
        <w:spacing w:line="240" w:lineRule="auto"/>
        <w:rPr>
          <w:sz w:val="24"/>
          <w:szCs w:val="24"/>
        </w:rPr>
      </w:pPr>
    </w:p>
    <w:p w:rsidR="005222FB" w:rsidRDefault="005222FB" w:rsidP="005222FB">
      <w:pPr>
        <w:spacing w:line="240" w:lineRule="auto"/>
        <w:rPr>
          <w:sz w:val="24"/>
          <w:szCs w:val="24"/>
        </w:rPr>
      </w:pPr>
      <w:r>
        <w:rPr>
          <w:sz w:val="24"/>
          <w:szCs w:val="24"/>
        </w:rPr>
        <w:t>Vestfold Arbeiderparti mener at det trengs en ny og solidarisk politikk bl.a. på disse områdene:</w:t>
      </w:r>
    </w:p>
    <w:p w:rsidR="005222FB" w:rsidRDefault="005222FB" w:rsidP="005222FB">
      <w:pPr>
        <w:spacing w:line="240" w:lineRule="auto"/>
        <w:rPr>
          <w:sz w:val="24"/>
          <w:szCs w:val="24"/>
        </w:rPr>
      </w:pPr>
      <w:r>
        <w:rPr>
          <w:sz w:val="24"/>
          <w:szCs w:val="24"/>
        </w:rPr>
        <w:t>Reglene for arbeidstillatelse må endres, slik at asylsøkere uten vedtak gis anledning til å arbeide. Menneskerettighetserklæringens og Grunnlovens bestemmelser om retten til arbeid må gå foran alle andre hensyn.</w:t>
      </w:r>
    </w:p>
    <w:p w:rsidR="005222FB" w:rsidRDefault="005222FB" w:rsidP="005222FB">
      <w:pPr>
        <w:spacing w:line="240" w:lineRule="auto"/>
        <w:rPr>
          <w:sz w:val="24"/>
          <w:szCs w:val="24"/>
        </w:rPr>
      </w:pPr>
      <w:r>
        <w:rPr>
          <w:sz w:val="24"/>
          <w:szCs w:val="24"/>
        </w:rPr>
        <w:t>Oppfølging av arbeidet med flere kvoteflyktninger til Norge. Det årlige antallet må tilpasses i forhold til antallet asylsøkere som ankommer. Dette vil også bidra til at Norge opprettholder nødvendig kompetanse og arbeidsplasser knyttet til mottak og integreringsarbeid. </w:t>
      </w:r>
    </w:p>
    <w:p w:rsidR="005222FB" w:rsidRDefault="005222FB" w:rsidP="005222FB">
      <w:pPr>
        <w:spacing w:line="240" w:lineRule="auto"/>
        <w:rPr>
          <w:sz w:val="24"/>
          <w:szCs w:val="24"/>
        </w:rPr>
      </w:pPr>
      <w:r>
        <w:rPr>
          <w:sz w:val="24"/>
          <w:szCs w:val="24"/>
        </w:rPr>
        <w:t>Norge må forsterke innsatsen med mottak av flyktninger som de siste årene har kommet til Italia og andre land i Sør-Europa, og som ikke kommer videre grunnet manglende solidarisk fordeling mellom EU- og EØS-land.</w:t>
      </w:r>
    </w:p>
    <w:p w:rsidR="005222FB" w:rsidRDefault="005222FB" w:rsidP="005222FB">
      <w:pPr>
        <w:spacing w:line="240" w:lineRule="auto"/>
        <w:rPr>
          <w:sz w:val="24"/>
          <w:szCs w:val="24"/>
        </w:rPr>
      </w:pPr>
      <w:r>
        <w:rPr>
          <w:sz w:val="24"/>
          <w:szCs w:val="24"/>
        </w:rPr>
        <w:t>Det må gis amnesti til de lengeværende eldre kvinnene i asylmottak. UDIs statistikk viser at det i 2017 bor 62 enslige kvinner over 50 år med endelig avslag på asylmottak i Norge. Deres botid i Norge er fra 7 til 19 år.</w:t>
      </w:r>
    </w:p>
    <w:p w:rsidR="005222FB" w:rsidRDefault="005222FB" w:rsidP="005222FB">
      <w:pPr>
        <w:spacing w:line="240" w:lineRule="auto"/>
        <w:rPr>
          <w:sz w:val="24"/>
          <w:szCs w:val="24"/>
        </w:rPr>
      </w:pPr>
      <w:r>
        <w:rPr>
          <w:sz w:val="24"/>
          <w:szCs w:val="24"/>
        </w:rPr>
        <w:t>Ordningen med å kunne gi opphold på humanitært grunnlag i Norge for barn som ankom landet før fylte 17 år må gjeninnføres.</w:t>
      </w:r>
    </w:p>
    <w:p w:rsidR="00F54F6B" w:rsidRDefault="005222FB" w:rsidP="005222FB">
      <w:pPr>
        <w:rPr>
          <w:b/>
          <w:sz w:val="24"/>
          <w:szCs w:val="24"/>
        </w:rPr>
      </w:pPr>
      <w:r>
        <w:rPr>
          <w:sz w:val="24"/>
          <w:szCs w:val="24"/>
        </w:rPr>
        <w:lastRenderedPageBreak/>
        <w:t xml:space="preserve"> </w:t>
      </w:r>
      <w:r>
        <w:rPr>
          <w:sz w:val="24"/>
          <w:szCs w:val="24"/>
        </w:rPr>
        <w:br/>
      </w:r>
      <w:r>
        <w:rPr>
          <w:b/>
          <w:sz w:val="24"/>
          <w:szCs w:val="24"/>
        </w:rPr>
        <w:t xml:space="preserve">Redaksjonskomiteens innstilling: </w:t>
      </w:r>
      <w:r>
        <w:rPr>
          <w:b/>
          <w:sz w:val="24"/>
          <w:szCs w:val="24"/>
        </w:rPr>
        <w:br/>
        <w:t>Oversendes migrasjonsutvalget</w:t>
      </w:r>
      <w:r>
        <w:rPr>
          <w:sz w:val="24"/>
          <w:szCs w:val="24"/>
        </w:rPr>
        <w:br/>
      </w:r>
      <w:r>
        <w:rPr>
          <w:sz w:val="24"/>
          <w:szCs w:val="24"/>
        </w:rPr>
        <w:br/>
      </w:r>
      <w:r w:rsidRPr="00A33700">
        <w:rPr>
          <w:b/>
          <w:sz w:val="24"/>
          <w:szCs w:val="24"/>
        </w:rPr>
        <w:t>Enstemmig vedtatt</w:t>
      </w:r>
    </w:p>
    <w:p w:rsidR="005222FB" w:rsidRDefault="005222FB" w:rsidP="005222FB">
      <w:pPr>
        <w:rPr>
          <w:b/>
          <w:sz w:val="24"/>
          <w:szCs w:val="24"/>
        </w:rPr>
      </w:pPr>
    </w:p>
    <w:p w:rsidR="005222FB" w:rsidRDefault="005222FB" w:rsidP="005222FB">
      <w:pPr>
        <w:spacing w:line="240" w:lineRule="auto"/>
        <w:rPr>
          <w:sz w:val="24"/>
          <w:szCs w:val="24"/>
        </w:rPr>
      </w:pPr>
      <w:r>
        <w:rPr>
          <w:rFonts w:ascii="Calibri" w:eastAsia="Calibri" w:hAnsi="Calibri" w:cs="Calibri"/>
          <w:color w:val="2F5496"/>
          <w:sz w:val="32"/>
          <w:szCs w:val="32"/>
        </w:rPr>
        <w:t>54. Asyl- og flyktningpolitikk</w:t>
      </w:r>
      <w:r>
        <w:rPr>
          <w:rFonts w:ascii="Calibri" w:eastAsia="Calibri" w:hAnsi="Calibri" w:cs="Calibri"/>
          <w:color w:val="2F5496"/>
          <w:sz w:val="32"/>
          <w:szCs w:val="32"/>
        </w:rPr>
        <w:br/>
      </w:r>
      <w:r>
        <w:rPr>
          <w:sz w:val="24"/>
          <w:szCs w:val="24"/>
        </w:rPr>
        <w:t>Norge skal ha en rettferdig og human asyl- flyktningpolitikk.</w:t>
      </w:r>
      <w:r>
        <w:rPr>
          <w:sz w:val="24"/>
          <w:szCs w:val="24"/>
        </w:rPr>
        <w:br/>
        <w:t>Den strenge asyl- og flyktningpolitikken regjeringa nå fører er bekymringsfull. Enda større bekymring gir det at Arbeiderpartiet av mange oppfattes som om vi støtter den politikken fullt ut.</w:t>
      </w:r>
      <w:r>
        <w:rPr>
          <w:sz w:val="24"/>
          <w:szCs w:val="24"/>
        </w:rPr>
        <w:br/>
      </w:r>
      <w:r>
        <w:rPr>
          <w:sz w:val="24"/>
          <w:szCs w:val="24"/>
        </w:rPr>
        <w:br/>
        <w:t>Regjeringa ønsker å framstå som verdensmestere i streng asyl- og flyktningpolitikk. Arbeiderpartiet må ikke stå for den samme politikken. Arbeiderpartiet bør framstå som verdensmestere i integrering og vise at solidaritet ikke bare er en del av partiets ideologi, men noe som gjennomføres i praktisk politikk.</w:t>
      </w:r>
    </w:p>
    <w:p w:rsidR="005222FB" w:rsidRDefault="005222FB" w:rsidP="005222FB">
      <w:pPr>
        <w:widowControl w:val="0"/>
        <w:rPr>
          <w:sz w:val="24"/>
          <w:szCs w:val="24"/>
        </w:rPr>
      </w:pPr>
      <w:r>
        <w:rPr>
          <w:sz w:val="24"/>
          <w:szCs w:val="24"/>
        </w:rPr>
        <w:t>Årsakene til flyktningstrømmen er mangfoldige. FN må få mulighet til å bidra med mer ressurser slik at det ikke er så mange opplever det som nødvendig å legge på flukt. Norge må sammen med EU ta sin del av ansvaret for Vestens bidrag og arbeide for at alle land i den vestlige verden gjør det samme.</w:t>
      </w:r>
    </w:p>
    <w:p w:rsidR="005222FB" w:rsidRDefault="005222FB" w:rsidP="005222FB">
      <w:pPr>
        <w:widowControl w:val="0"/>
        <w:rPr>
          <w:sz w:val="24"/>
          <w:szCs w:val="24"/>
        </w:rPr>
      </w:pPr>
      <w:r>
        <w:rPr>
          <w:sz w:val="24"/>
          <w:szCs w:val="24"/>
        </w:rPr>
        <w:t>Det er som kjent en avtale mellom Tyrkia og EU om retur av flyktninger og migranter. Avtalen trådte i kraft 20. mats 2016 og innebærer at migranter og flyktninger som ankommer Hellas skal sendes tilbake til Tyrkia, mot at EU tar imot syriske kvoteflyktninger fra leire i Tyrkia.</w:t>
      </w:r>
    </w:p>
    <w:p w:rsidR="005222FB" w:rsidRDefault="005222FB" w:rsidP="005222FB">
      <w:pPr>
        <w:widowControl w:val="0"/>
        <w:rPr>
          <w:sz w:val="24"/>
          <w:szCs w:val="24"/>
        </w:rPr>
      </w:pPr>
      <w:r>
        <w:rPr>
          <w:sz w:val="24"/>
          <w:szCs w:val="24"/>
        </w:rPr>
        <w:t>Avtalen har blitt møtt av kritikk fra FN og flere internasjonale organisasjoner som Amnesty International, Leger uten grenser og Redd barna, da de mener den strider mot internasjonale konvensjoner.</w:t>
      </w:r>
    </w:p>
    <w:p w:rsidR="005222FB" w:rsidRDefault="005222FB" w:rsidP="005222FB">
      <w:pPr>
        <w:widowControl w:val="0"/>
        <w:rPr>
          <w:sz w:val="24"/>
          <w:szCs w:val="24"/>
        </w:rPr>
      </w:pPr>
      <w:r>
        <w:rPr>
          <w:sz w:val="24"/>
          <w:szCs w:val="24"/>
        </w:rPr>
        <w:t>Når nå Arbeiderpartiets innvandringspolitiske talsmann gir uttrykk for at Arbeiderpartiet ønsker flere slike avtaler, gir det ikke inntrykk av at vi ønsker å behandle folk humant. Dette må det tas avstand fra.</w:t>
      </w:r>
    </w:p>
    <w:p w:rsidR="005222FB" w:rsidRDefault="005222FB" w:rsidP="005222FB">
      <w:pPr>
        <w:widowControl w:val="0"/>
        <w:rPr>
          <w:sz w:val="24"/>
          <w:szCs w:val="24"/>
        </w:rPr>
      </w:pPr>
      <w:r>
        <w:rPr>
          <w:sz w:val="24"/>
          <w:szCs w:val="24"/>
        </w:rPr>
        <w:t>Arbeiderpartiets stemme i innvandringsdebattene som skal tas må tydelig vise at solidaritet er en del av partiets ideologi</w:t>
      </w:r>
    </w:p>
    <w:p w:rsidR="005222FB" w:rsidRDefault="005222FB" w:rsidP="005222FB">
      <w:pPr>
        <w:widowControl w:val="0"/>
      </w:pPr>
    </w:p>
    <w:p w:rsidR="005222FB" w:rsidRDefault="005222FB" w:rsidP="005222FB">
      <w:pPr>
        <w:widowControl w:val="0"/>
        <w:rPr>
          <w:sz w:val="24"/>
          <w:szCs w:val="24"/>
        </w:rPr>
      </w:pPr>
      <w:r>
        <w:rPr>
          <w:b/>
          <w:sz w:val="24"/>
          <w:szCs w:val="24"/>
        </w:rPr>
        <w:t xml:space="preserve">Redaksjonskomiteens innstilling: </w:t>
      </w:r>
      <w:r>
        <w:rPr>
          <w:b/>
          <w:sz w:val="24"/>
          <w:szCs w:val="24"/>
        </w:rPr>
        <w:br/>
        <w:t>Oversendes migrasjonsutvalget</w:t>
      </w:r>
    </w:p>
    <w:p w:rsidR="005222FB" w:rsidRDefault="005222FB" w:rsidP="005222FB">
      <w:pPr>
        <w:widowControl w:val="0"/>
        <w:rPr>
          <w:sz w:val="24"/>
          <w:szCs w:val="24"/>
        </w:rPr>
      </w:pPr>
    </w:p>
    <w:p w:rsidR="005222FB" w:rsidRPr="00A33700" w:rsidRDefault="005222FB" w:rsidP="005222FB">
      <w:pPr>
        <w:rPr>
          <w:b/>
        </w:rPr>
      </w:pPr>
      <w:r w:rsidRPr="00A33700">
        <w:rPr>
          <w:b/>
          <w:sz w:val="24"/>
          <w:szCs w:val="24"/>
        </w:rPr>
        <w:t>Enstemmig vedtatt</w:t>
      </w:r>
    </w:p>
    <w:p w:rsidR="005222FB" w:rsidRDefault="005222FB" w:rsidP="005222FB">
      <w:pPr>
        <w:widowControl w:val="0"/>
        <w:rPr>
          <w:sz w:val="24"/>
          <w:szCs w:val="24"/>
        </w:rPr>
      </w:pPr>
    </w:p>
    <w:p w:rsidR="005222FB" w:rsidRDefault="005222FB" w:rsidP="005222FB">
      <w:pPr>
        <w:pStyle w:val="Overskrift1"/>
        <w:spacing w:before="240" w:after="0" w:line="240" w:lineRule="auto"/>
        <w:rPr>
          <w:rFonts w:ascii="Calibri" w:eastAsia="Calibri" w:hAnsi="Calibri" w:cs="Calibri"/>
          <w:b w:val="0"/>
          <w:color w:val="2F5496"/>
          <w:sz w:val="32"/>
          <w:szCs w:val="32"/>
        </w:rPr>
      </w:pPr>
      <w:bookmarkStart w:id="1" w:name="_26in1rg" w:colFirst="0" w:colLast="0"/>
      <w:bookmarkEnd w:id="1"/>
      <w:r>
        <w:rPr>
          <w:rFonts w:ascii="Calibri" w:eastAsia="Calibri" w:hAnsi="Calibri" w:cs="Calibri"/>
          <w:b w:val="0"/>
          <w:color w:val="2F5496"/>
          <w:sz w:val="32"/>
          <w:szCs w:val="32"/>
        </w:rPr>
        <w:t>28. Klimaflyktninger</w:t>
      </w:r>
    </w:p>
    <w:p w:rsidR="005222FB" w:rsidRDefault="005222FB" w:rsidP="005222FB">
      <w:pPr>
        <w:spacing w:line="240" w:lineRule="auto"/>
        <w:rPr>
          <w:b/>
          <w:sz w:val="24"/>
          <w:szCs w:val="24"/>
        </w:rPr>
      </w:pPr>
    </w:p>
    <w:p w:rsidR="005222FB" w:rsidRDefault="005222FB" w:rsidP="005222FB">
      <w:pPr>
        <w:spacing w:line="240" w:lineRule="auto"/>
        <w:rPr>
          <w:sz w:val="24"/>
          <w:szCs w:val="24"/>
        </w:rPr>
      </w:pPr>
      <w:r>
        <w:rPr>
          <w:sz w:val="24"/>
          <w:szCs w:val="24"/>
        </w:rPr>
        <w:t>Begrunnelse:</w:t>
      </w:r>
    </w:p>
    <w:p w:rsidR="005222FB" w:rsidRDefault="005222FB" w:rsidP="005222FB">
      <w:pPr>
        <w:spacing w:line="240" w:lineRule="auto"/>
        <w:rPr>
          <w:sz w:val="24"/>
          <w:szCs w:val="24"/>
        </w:rPr>
      </w:pPr>
      <w:r>
        <w:rPr>
          <w:sz w:val="24"/>
          <w:szCs w:val="24"/>
        </w:rPr>
        <w:t xml:space="preserve">Klimaendringene tvinger stadig flere mennesker på flukt. Klimaendringer fører til økt antall naturkatastrofer, og mer ekstremvær verden over. Forskere varsler samtidig stigende havnivå og temperaturendringer som vil føre til tørke og vannkrise. </w:t>
      </w:r>
      <w:r>
        <w:rPr>
          <w:sz w:val="24"/>
          <w:szCs w:val="24"/>
        </w:rPr>
        <w:lastRenderedPageBreak/>
        <w:t xml:space="preserve">Klimaendringer truer derfor livsgrunnlaget til menneskene i utsatte områder rundt ekvator. FN anslår at omtrent 145 millioner mennesker må flykte fra hjemmene sine, dersom havnivået stiger med én meter. Likevel eksisterer ikke disse flyktningene, i alle fall ikke juridisk. </w:t>
      </w:r>
    </w:p>
    <w:p w:rsidR="005222FB" w:rsidRDefault="005222FB" w:rsidP="005222FB">
      <w:pPr>
        <w:spacing w:line="240" w:lineRule="auto"/>
        <w:rPr>
          <w:sz w:val="24"/>
          <w:szCs w:val="24"/>
        </w:rPr>
      </w:pPr>
    </w:p>
    <w:p w:rsidR="005222FB" w:rsidRDefault="005222FB" w:rsidP="005222FB">
      <w:pPr>
        <w:spacing w:line="240" w:lineRule="auto"/>
        <w:rPr>
          <w:sz w:val="24"/>
          <w:szCs w:val="24"/>
        </w:rPr>
      </w:pPr>
      <w:r>
        <w:rPr>
          <w:sz w:val="24"/>
          <w:szCs w:val="24"/>
        </w:rPr>
        <w:t>Per i dag har utlendingsdirektoratet (UDI) ingen retningslinjer, kriterier eller regler for personer som flykter på grunn av vær eller naturkatastrofer. Disse kriteriene må komme på plass før flyktningene kommer. Hvis ikke blir det vanskelig for UDI å bedømme om personene får oppholdstillatelse i Norge eller ikke. Selv om det er vanskelig å anslå et tall på hvor mange klimaflyktninger som ønsker å søke asyl i Norge, er det allikevel viktig å ha et tilpasset regelverk som gjør det mulig å behandle sakene deres når de kommer.</w:t>
      </w:r>
    </w:p>
    <w:p w:rsidR="005222FB" w:rsidRDefault="005222FB" w:rsidP="005222FB">
      <w:pPr>
        <w:spacing w:line="240" w:lineRule="auto"/>
        <w:rPr>
          <w:sz w:val="24"/>
          <w:szCs w:val="24"/>
        </w:rPr>
      </w:pPr>
    </w:p>
    <w:p w:rsidR="005222FB" w:rsidRDefault="005222FB" w:rsidP="005222FB">
      <w:pPr>
        <w:spacing w:line="240" w:lineRule="auto"/>
        <w:rPr>
          <w:sz w:val="24"/>
          <w:szCs w:val="24"/>
        </w:rPr>
      </w:pPr>
      <w:r>
        <w:rPr>
          <w:sz w:val="24"/>
          <w:szCs w:val="24"/>
        </w:rPr>
        <w:t>Vestfold Arbeiderparti vil:</w:t>
      </w:r>
    </w:p>
    <w:p w:rsidR="005222FB" w:rsidRDefault="005222FB" w:rsidP="005222FB">
      <w:pPr>
        <w:numPr>
          <w:ilvl w:val="0"/>
          <w:numId w:val="1"/>
        </w:numPr>
        <w:spacing w:line="259" w:lineRule="auto"/>
        <w:contextualSpacing/>
        <w:rPr>
          <w:sz w:val="24"/>
          <w:szCs w:val="24"/>
        </w:rPr>
      </w:pPr>
      <w:r>
        <w:rPr>
          <w:sz w:val="24"/>
          <w:szCs w:val="24"/>
        </w:rPr>
        <w:t xml:space="preserve">At UDI skal lage egne retningslinjer </w:t>
      </w:r>
      <w:r>
        <w:rPr>
          <w:strike/>
          <w:sz w:val="24"/>
          <w:szCs w:val="24"/>
        </w:rPr>
        <w:t>eller</w:t>
      </w:r>
      <w:r>
        <w:rPr>
          <w:sz w:val="24"/>
          <w:szCs w:val="24"/>
        </w:rPr>
        <w:t xml:space="preserve"> med kriterier til oppholdstillatelse for klimaflyktninger.</w:t>
      </w:r>
    </w:p>
    <w:p w:rsidR="005222FB" w:rsidRDefault="005222FB" w:rsidP="005222FB">
      <w:pPr>
        <w:spacing w:line="240" w:lineRule="auto"/>
        <w:rPr>
          <w:b/>
          <w:sz w:val="24"/>
          <w:szCs w:val="24"/>
        </w:rPr>
      </w:pPr>
    </w:p>
    <w:p w:rsidR="005222FB" w:rsidRDefault="005222FB" w:rsidP="005222FB">
      <w:pPr>
        <w:spacing w:line="240" w:lineRule="auto"/>
        <w:rPr>
          <w:b/>
          <w:sz w:val="24"/>
          <w:szCs w:val="24"/>
        </w:rPr>
      </w:pPr>
      <w:r>
        <w:rPr>
          <w:b/>
          <w:sz w:val="24"/>
          <w:szCs w:val="24"/>
        </w:rPr>
        <w:t>Redaksjonskomiteens innstilling:</w:t>
      </w:r>
    </w:p>
    <w:p w:rsidR="005222FB" w:rsidRDefault="005222FB" w:rsidP="005222FB">
      <w:pPr>
        <w:spacing w:line="240" w:lineRule="auto"/>
        <w:rPr>
          <w:b/>
          <w:sz w:val="24"/>
          <w:szCs w:val="24"/>
        </w:rPr>
      </w:pPr>
      <w:r>
        <w:rPr>
          <w:b/>
          <w:sz w:val="24"/>
          <w:szCs w:val="24"/>
        </w:rPr>
        <w:t>Oversendes migrasjonsutvalget</w:t>
      </w:r>
    </w:p>
    <w:p w:rsidR="005222FB" w:rsidRDefault="005222FB" w:rsidP="005222FB">
      <w:pPr>
        <w:spacing w:line="240" w:lineRule="auto"/>
      </w:pPr>
    </w:p>
    <w:p w:rsidR="005222FB" w:rsidRPr="00A33700" w:rsidRDefault="005222FB" w:rsidP="005222FB">
      <w:pPr>
        <w:rPr>
          <w:b/>
        </w:rPr>
      </w:pPr>
      <w:bookmarkStart w:id="2" w:name="_2cpo5uu9emjv" w:colFirst="0" w:colLast="0"/>
      <w:bookmarkEnd w:id="2"/>
      <w:r w:rsidRPr="00A33700">
        <w:rPr>
          <w:b/>
          <w:sz w:val="24"/>
          <w:szCs w:val="24"/>
        </w:rPr>
        <w:t>Enstemmig vedtatt</w:t>
      </w:r>
    </w:p>
    <w:p w:rsidR="005222FB" w:rsidRDefault="005222FB" w:rsidP="005222FB">
      <w:bookmarkStart w:id="3" w:name="_GoBack"/>
      <w:bookmarkEnd w:id="3"/>
    </w:p>
    <w:sectPr w:rsidR="005222FB" w:rsidSect="00BC3F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Overskrifter)">
    <w:altName w:val="Calibri Light"/>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61FEC"/>
    <w:multiLevelType w:val="multilevel"/>
    <w:tmpl w:val="ACE08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B"/>
    <w:rsid w:val="00023689"/>
    <w:rsid w:val="005222FB"/>
    <w:rsid w:val="006F2A0F"/>
    <w:rsid w:val="00933BA5"/>
    <w:rsid w:val="00953321"/>
    <w:rsid w:val="00BC3F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1A32D68"/>
  <w15:chartTrackingRefBased/>
  <w15:docId w15:val="{ACFE9E1A-2DB9-7043-8751-7E77C8AC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22FB"/>
    <w:pPr>
      <w:pBdr>
        <w:top w:val="nil"/>
        <w:left w:val="nil"/>
        <w:bottom w:val="nil"/>
        <w:right w:val="nil"/>
        <w:between w:val="nil"/>
      </w:pBdr>
      <w:spacing w:line="276" w:lineRule="auto"/>
    </w:pPr>
    <w:rPr>
      <w:rFonts w:ascii="Arial" w:eastAsia="Arial" w:hAnsi="Arial" w:cs="Arial"/>
      <w:color w:val="000000"/>
      <w:sz w:val="22"/>
      <w:szCs w:val="22"/>
      <w:lang w:val="no" w:eastAsia="nb-NO"/>
    </w:rPr>
  </w:style>
  <w:style w:type="paragraph" w:styleId="Overskrift1">
    <w:name w:val="heading 1"/>
    <w:basedOn w:val="Normal"/>
    <w:next w:val="Normal"/>
    <w:link w:val="Overskrift1Tegn"/>
    <w:rsid w:val="005222FB"/>
    <w:pPr>
      <w:keepNext/>
      <w:keepLines/>
      <w:spacing w:before="480" w:after="120"/>
      <w:outlineLvl w:val="0"/>
    </w:pPr>
    <w:rPr>
      <w:b/>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aliases w:val="A1Jalla"/>
    <w:basedOn w:val="Brdtekst"/>
    <w:next w:val="Brdtekst"/>
    <w:autoRedefine/>
    <w:uiPriority w:val="39"/>
    <w:unhideWhenUsed/>
    <w:qFormat/>
    <w:rsid w:val="006F2A0F"/>
    <w:pPr>
      <w:spacing w:before="360" w:after="0"/>
    </w:pPr>
    <w:rPr>
      <w:rFonts w:eastAsia="Times New Roman" w:cs="Calibri Light (Overskrifter)"/>
      <w:b/>
      <w:bCs/>
    </w:rPr>
  </w:style>
  <w:style w:type="paragraph" w:styleId="Brdtekst">
    <w:name w:val="Body Text"/>
    <w:basedOn w:val="Normal"/>
    <w:link w:val="BrdtekstTegn"/>
    <w:uiPriority w:val="99"/>
    <w:semiHidden/>
    <w:unhideWhenUsed/>
    <w:rsid w:val="00023689"/>
    <w:pPr>
      <w:spacing w:after="120"/>
    </w:pPr>
  </w:style>
  <w:style w:type="character" w:customStyle="1" w:styleId="BrdtekstTegn">
    <w:name w:val="Brødtekst Tegn"/>
    <w:basedOn w:val="Standardskriftforavsnitt"/>
    <w:link w:val="Brdtekst"/>
    <w:uiPriority w:val="99"/>
    <w:semiHidden/>
    <w:rsid w:val="00023689"/>
  </w:style>
  <w:style w:type="character" w:customStyle="1" w:styleId="Overskrift1Tegn">
    <w:name w:val="Overskrift 1 Tegn"/>
    <w:basedOn w:val="Standardskriftforavsnitt"/>
    <w:link w:val="Overskrift1"/>
    <w:rsid w:val="005222FB"/>
    <w:rPr>
      <w:rFonts w:ascii="Arial" w:eastAsia="Arial" w:hAnsi="Arial" w:cs="Arial"/>
      <w:b/>
      <w:color w:val="000000"/>
      <w:sz w:val="36"/>
      <w:szCs w:val="36"/>
      <w:lang w:val="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5316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Jan Øhre</dc:creator>
  <cp:keywords/>
  <dc:description/>
  <cp:lastModifiedBy>Hans Jan Øhre</cp:lastModifiedBy>
  <cp:revision>1</cp:revision>
  <dcterms:created xsi:type="dcterms:W3CDTF">2018-03-19T13:29:00Z</dcterms:created>
  <dcterms:modified xsi:type="dcterms:W3CDTF">2018-03-19T13:32:00Z</dcterms:modified>
</cp:coreProperties>
</file>