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EE222" w14:textId="77777777" w:rsidR="003755C3" w:rsidRDefault="003755C3" w:rsidP="003755C3">
      <w:pPr>
        <w:pStyle w:val="Overskrift1"/>
      </w:pPr>
      <w:r>
        <w:t>Tredje</w:t>
      </w:r>
      <w:r w:rsidRPr="00A424D3">
        <w:t xml:space="preserve"> energimarkedspakke og offentlig eierskap til utenlandskabler</w:t>
      </w:r>
    </w:p>
    <w:p w14:paraId="65F61EB2" w14:textId="77777777" w:rsidR="003755C3" w:rsidRDefault="003755C3" w:rsidP="003755C3">
      <w:pPr>
        <w:spacing w:after="0" w:line="240" w:lineRule="auto"/>
      </w:pPr>
      <w:r>
        <w:t xml:space="preserve">Norge er en stormakt på energifeltet, og vi har offensive interesser av at energiutveksling mellom landene blir godt regulert i Europa. </w:t>
      </w:r>
    </w:p>
    <w:p w14:paraId="2E0485AE" w14:textId="77777777" w:rsidR="003755C3" w:rsidRDefault="003755C3" w:rsidP="003755C3">
      <w:pPr>
        <w:spacing w:after="0" w:line="240" w:lineRule="auto"/>
      </w:pPr>
    </w:p>
    <w:p w14:paraId="7E893714" w14:textId="77777777" w:rsidR="003755C3" w:rsidRDefault="003755C3" w:rsidP="003755C3">
      <w:pPr>
        <w:spacing w:after="0" w:line="240" w:lineRule="auto"/>
      </w:pPr>
      <w:r>
        <w:t>Det europeiske energi- og klimasamarbeidet har tjent Norge vel. Internasjonalt har dette samarbeidet bidratt sterkt til at verden fikk på plass Paris- avtalen. Internt i Europa har samarbeidet om energi- og klimapolitikk bidratt til lavere utslipp, og en sterkere satsing på fornybar energi og energieffektivisering.</w:t>
      </w:r>
    </w:p>
    <w:p w14:paraId="7112F66B" w14:textId="77777777" w:rsidR="003755C3" w:rsidRDefault="003755C3" w:rsidP="003755C3">
      <w:pPr>
        <w:spacing w:after="0" w:line="240" w:lineRule="auto"/>
      </w:pPr>
    </w:p>
    <w:p w14:paraId="7F846652" w14:textId="77777777" w:rsidR="003755C3" w:rsidRDefault="003755C3" w:rsidP="003755C3">
      <w:pPr>
        <w:spacing w:after="0" w:line="240" w:lineRule="auto"/>
      </w:pPr>
      <w:r>
        <w:t>Det europeiske energi- og klimasamarbeidet sikrer også energilandet Norge adgang til det europeiske kraftmarked, både for gass og vår fornybare kraft. Dette er sentralt for vår økonomi og velferd. Gode mellomlandsforbindelser sikrer at Norge kan eksportere fornybar kraft når prisene er gode, og importere kraft når vi selv trenger det. I flere dager i den kalde perioden i vinter har Norge importert kraft fra Europa.  Slik har vi unngått at kraftprisene har blitt svært høye.  Mellomlandsforbindelser er sentral infrastruktur for landet vårt, og bør være under offentlig eie og kontroll.</w:t>
      </w:r>
    </w:p>
    <w:p w14:paraId="155656F2" w14:textId="77777777" w:rsidR="003755C3" w:rsidRDefault="003755C3" w:rsidP="003755C3">
      <w:pPr>
        <w:spacing w:after="0" w:line="240" w:lineRule="auto"/>
      </w:pPr>
    </w:p>
    <w:p w14:paraId="2C523ED5" w14:textId="77777777" w:rsidR="003755C3" w:rsidRDefault="003755C3" w:rsidP="003755C3">
      <w:pPr>
        <w:spacing w:after="0" w:line="240" w:lineRule="auto"/>
      </w:pPr>
      <w:r>
        <w:t xml:space="preserve">Dersom Norge sier nei til EUs 3 energimarkedspakke, begynner vi i praksis arbeidet med å trekke oss ut av det europeiske energisamarbeidet. Det ville svekket klimaarbeidet og heller ikke være i tråd med Norges økonomiske interesser. </w:t>
      </w:r>
    </w:p>
    <w:p w14:paraId="6A413EB4" w14:textId="77777777" w:rsidR="003755C3" w:rsidRDefault="003755C3" w:rsidP="003755C3">
      <w:pPr>
        <w:spacing w:after="0" w:line="240" w:lineRule="auto"/>
      </w:pPr>
    </w:p>
    <w:p w14:paraId="640F6A9C" w14:textId="77777777" w:rsidR="003755C3" w:rsidRDefault="003755C3" w:rsidP="003755C3">
      <w:pPr>
        <w:spacing w:after="0" w:line="240" w:lineRule="auto"/>
      </w:pPr>
      <w:r w:rsidRPr="00C76778">
        <w:t>På denne bakgrunn mener Oslo Arbeiderparti at:</w:t>
      </w:r>
    </w:p>
    <w:p w14:paraId="3E79E01A" w14:textId="77777777" w:rsidR="003755C3" w:rsidRPr="00C76778" w:rsidRDefault="003755C3" w:rsidP="003755C3">
      <w:pPr>
        <w:spacing w:after="0" w:line="240" w:lineRule="auto"/>
      </w:pPr>
    </w:p>
    <w:p w14:paraId="649721D4" w14:textId="565FBBBA" w:rsidR="003755C3" w:rsidRPr="003E6A1D" w:rsidRDefault="003F2FF6" w:rsidP="003755C3">
      <w:pPr>
        <w:pStyle w:val="Listeavsnitt"/>
        <w:numPr>
          <w:ilvl w:val="0"/>
          <w:numId w:val="2"/>
        </w:numPr>
        <w:spacing w:after="0" w:line="240" w:lineRule="auto"/>
        <w:rPr>
          <w:rFonts w:ascii="Arial" w:hAnsi="Arial" w:cs="Arial"/>
        </w:rPr>
      </w:pPr>
      <w:r>
        <w:rPr>
          <w:rFonts w:ascii="Arial" w:hAnsi="Arial" w:cs="Arial"/>
        </w:rPr>
        <w:t>Alle m</w:t>
      </w:r>
      <w:r w:rsidR="003755C3" w:rsidRPr="003E6A1D">
        <w:rPr>
          <w:rFonts w:ascii="Arial" w:hAnsi="Arial" w:cs="Arial"/>
        </w:rPr>
        <w:t xml:space="preserve">ellomlandandsforbindelser </w:t>
      </w:r>
      <w:r w:rsidR="003755C3">
        <w:rPr>
          <w:rFonts w:ascii="Arial" w:hAnsi="Arial" w:cs="Arial"/>
        </w:rPr>
        <w:t>skal eies</w:t>
      </w:r>
      <w:r w:rsidR="003755C3" w:rsidRPr="003E6A1D">
        <w:rPr>
          <w:rFonts w:ascii="Arial" w:hAnsi="Arial" w:cs="Arial"/>
        </w:rPr>
        <w:t xml:space="preserve"> og drives av Statnett</w:t>
      </w:r>
    </w:p>
    <w:p w14:paraId="14F9C0CC" w14:textId="77777777" w:rsidR="003755C3" w:rsidRPr="003E6A1D" w:rsidRDefault="003755C3" w:rsidP="003755C3">
      <w:pPr>
        <w:pStyle w:val="Listeavsnitt"/>
        <w:numPr>
          <w:ilvl w:val="0"/>
          <w:numId w:val="2"/>
        </w:numPr>
        <w:spacing w:after="0" w:line="240" w:lineRule="auto"/>
        <w:rPr>
          <w:rFonts w:ascii="Arial" w:hAnsi="Arial" w:cs="Arial"/>
        </w:rPr>
      </w:pPr>
      <w:r w:rsidRPr="003E6A1D">
        <w:rPr>
          <w:rFonts w:ascii="Arial" w:hAnsi="Arial" w:cs="Arial"/>
        </w:rPr>
        <w:t xml:space="preserve">Norge </w:t>
      </w:r>
      <w:r>
        <w:rPr>
          <w:rFonts w:ascii="Arial" w:hAnsi="Arial" w:cs="Arial"/>
        </w:rPr>
        <w:t>bør</w:t>
      </w:r>
      <w:r w:rsidRPr="003E6A1D">
        <w:rPr>
          <w:rFonts w:ascii="Arial" w:hAnsi="Arial" w:cs="Arial"/>
        </w:rPr>
        <w:t xml:space="preserve"> si ja til EUs 3. energimarkedspakke</w:t>
      </w:r>
    </w:p>
    <w:p w14:paraId="4C661279" w14:textId="77777777" w:rsidR="003755C3" w:rsidRPr="003E6A1D" w:rsidRDefault="003755C3" w:rsidP="003755C3">
      <w:pPr>
        <w:pStyle w:val="Listeavsnitt"/>
        <w:numPr>
          <w:ilvl w:val="0"/>
          <w:numId w:val="2"/>
        </w:numPr>
        <w:spacing w:after="0" w:line="240" w:lineRule="auto"/>
        <w:rPr>
          <w:rFonts w:ascii="Arial" w:hAnsi="Arial" w:cs="Arial"/>
        </w:rPr>
      </w:pPr>
      <w:r w:rsidRPr="003E6A1D">
        <w:rPr>
          <w:rFonts w:ascii="Arial" w:hAnsi="Arial" w:cs="Arial"/>
        </w:rPr>
        <w:t>De åtte forutsetningene Arbeiderpartiets landsstyre har vedtatt skal legges til grunn for det videre arbeidet med denne saken</w:t>
      </w:r>
    </w:p>
    <w:p w14:paraId="02DF86ED" w14:textId="77777777" w:rsidR="00A22097" w:rsidRDefault="005710E8"/>
    <w:sectPr w:rsidR="00A2209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A5075" w14:textId="77777777" w:rsidR="005710E8" w:rsidRDefault="005710E8" w:rsidP="005710E8">
      <w:pPr>
        <w:spacing w:after="0" w:line="240" w:lineRule="auto"/>
      </w:pPr>
      <w:r>
        <w:separator/>
      </w:r>
    </w:p>
  </w:endnote>
  <w:endnote w:type="continuationSeparator" w:id="0">
    <w:p w14:paraId="07B0D69F" w14:textId="77777777" w:rsidR="005710E8" w:rsidRDefault="005710E8" w:rsidP="00571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2F5D2" w14:textId="77777777" w:rsidR="005710E8" w:rsidRDefault="005710E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94A03" w14:textId="77777777" w:rsidR="005710E8" w:rsidRDefault="005710E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B28D0" w14:textId="77777777" w:rsidR="005710E8" w:rsidRDefault="005710E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71988" w14:textId="77777777" w:rsidR="005710E8" w:rsidRDefault="005710E8" w:rsidP="005710E8">
      <w:pPr>
        <w:spacing w:after="0" w:line="240" w:lineRule="auto"/>
      </w:pPr>
      <w:r>
        <w:separator/>
      </w:r>
    </w:p>
  </w:footnote>
  <w:footnote w:type="continuationSeparator" w:id="0">
    <w:p w14:paraId="6C1EEEF3" w14:textId="77777777" w:rsidR="005710E8" w:rsidRDefault="005710E8" w:rsidP="00571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B1C48" w14:textId="77777777" w:rsidR="005710E8" w:rsidRDefault="005710E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733CC" w14:textId="6C921620" w:rsidR="005710E8" w:rsidRPr="00004ECC" w:rsidRDefault="005710E8" w:rsidP="005710E8">
    <w:pPr>
      <w:pStyle w:val="Topptekst"/>
      <w:rPr>
        <w:b/>
        <w:color w:val="E4002B"/>
      </w:rPr>
    </w:pPr>
    <w:bookmarkStart w:id="0" w:name="_GoBack"/>
    <w:r>
      <w:rPr>
        <w:b/>
        <w:color w:val="E4002B"/>
      </w:rPr>
      <w:t>Vedtatt på Oslo Arbeiderpartis årsmøte 2018</w:t>
    </w:r>
    <w:r>
      <w:rPr>
        <w:b/>
        <w:color w:val="E4002B"/>
      </w:rPr>
      <w:tab/>
    </w:r>
  </w:p>
  <w:bookmarkEnd w:id="0"/>
  <w:p w14:paraId="43F83E34" w14:textId="77777777" w:rsidR="005710E8" w:rsidRDefault="005710E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23468" w14:textId="77777777" w:rsidR="005710E8" w:rsidRDefault="005710E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62DB1"/>
    <w:multiLevelType w:val="multilevel"/>
    <w:tmpl w:val="58DED30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7E72133"/>
    <w:multiLevelType w:val="hybridMultilevel"/>
    <w:tmpl w:val="70A25990"/>
    <w:lvl w:ilvl="0" w:tplc="51ACC8F4">
      <w:start w:val="1"/>
      <w:numFmt w:val="decimal"/>
      <w:lvlText w:val="%1."/>
      <w:lvlJc w:val="left"/>
      <w:pPr>
        <w:ind w:left="36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3C743DB"/>
    <w:multiLevelType w:val="multilevel"/>
    <w:tmpl w:val="F2EC10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4C8712F"/>
    <w:multiLevelType w:val="hybridMultilevel"/>
    <w:tmpl w:val="C7D82C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5C3"/>
    <w:rsid w:val="00097027"/>
    <w:rsid w:val="003755C3"/>
    <w:rsid w:val="003C17E7"/>
    <w:rsid w:val="003F2FF6"/>
    <w:rsid w:val="005710E8"/>
    <w:rsid w:val="006C5B23"/>
    <w:rsid w:val="00890FBF"/>
    <w:rsid w:val="00934E3D"/>
    <w:rsid w:val="009A40FD"/>
    <w:rsid w:val="00A32B7D"/>
    <w:rsid w:val="00AB3279"/>
    <w:rsid w:val="00EF1F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92DE"/>
  <w15:chartTrackingRefBased/>
  <w15:docId w15:val="{7276EBE0-506E-43D2-8C05-0EB3BCDA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5C3"/>
    <w:pPr>
      <w:spacing w:after="160" w:line="259" w:lineRule="auto"/>
    </w:pPr>
    <w:rPr>
      <w:rFonts w:ascii="Arial" w:hAnsi="Arial" w:cs="Arial"/>
      <w:lang w:eastAsia="nb-NO"/>
    </w:rPr>
  </w:style>
  <w:style w:type="paragraph" w:styleId="Overskrift1">
    <w:name w:val="heading 1"/>
    <w:basedOn w:val="Normal"/>
    <w:next w:val="Normal"/>
    <w:link w:val="Overskrift1Tegn"/>
    <w:autoRedefine/>
    <w:qFormat/>
    <w:rsid w:val="00EF1F56"/>
    <w:pPr>
      <w:keepNext/>
      <w:spacing w:before="120" w:after="240" w:line="240" w:lineRule="auto"/>
      <w:outlineLvl w:val="0"/>
    </w:pPr>
    <w:rPr>
      <w:rFonts w:eastAsiaTheme="majorEastAsia"/>
      <w:b/>
      <w:bCs/>
      <w:color w:val="E4002B"/>
      <w:kern w:val="32"/>
      <w:sz w:val="36"/>
      <w:szCs w:val="32"/>
    </w:rPr>
  </w:style>
  <w:style w:type="paragraph" w:styleId="Overskrift2">
    <w:name w:val="heading 2"/>
    <w:basedOn w:val="Normal"/>
    <w:next w:val="Normal"/>
    <w:link w:val="Overskrift2Tegn"/>
    <w:uiPriority w:val="9"/>
    <w:unhideWhenUsed/>
    <w:qFormat/>
    <w:rsid w:val="00EF1F56"/>
    <w:pPr>
      <w:keepNext/>
      <w:keepLines/>
      <w:spacing w:before="40" w:after="240" w:line="240" w:lineRule="auto"/>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EF1F56"/>
    <w:pPr>
      <w:keepNext/>
      <w:keepLines/>
      <w:spacing w:before="40" w:after="240" w:line="240" w:lineRule="auto"/>
      <w:outlineLvl w:val="2"/>
    </w:pPr>
    <w:rPr>
      <w:rFonts w:eastAsiaTheme="majorEastAsia" w:cstheme="majorBidi"/>
      <w:b/>
      <w:sz w:val="24"/>
      <w:szCs w:val="24"/>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EF1F56"/>
    <w:rPr>
      <w:rFonts w:ascii="Arial" w:eastAsiaTheme="majorEastAsia" w:hAnsi="Arial" w:cs="Arial"/>
      <w:b/>
      <w:bCs/>
      <w:color w:val="E4002B"/>
      <w:kern w:val="32"/>
      <w:sz w:val="36"/>
      <w:szCs w:val="32"/>
      <w:lang w:eastAsia="nb-NO"/>
    </w:rPr>
  </w:style>
  <w:style w:type="character" w:customStyle="1" w:styleId="Overskrift2Tegn">
    <w:name w:val="Overskrift 2 Tegn"/>
    <w:basedOn w:val="Standardskriftforavsnitt"/>
    <w:link w:val="Overskrift2"/>
    <w:uiPriority w:val="9"/>
    <w:rsid w:val="00EF1F56"/>
    <w:rPr>
      <w:rFonts w:ascii="Arial" w:eastAsiaTheme="majorEastAsia" w:hAnsi="Arial" w:cstheme="majorBidi"/>
      <w:b/>
      <w:sz w:val="26"/>
      <w:szCs w:val="26"/>
      <w:lang w:eastAsia="nb-NO"/>
    </w:rPr>
  </w:style>
  <w:style w:type="character" w:customStyle="1" w:styleId="Overskrift3Tegn">
    <w:name w:val="Overskrift 3 Tegn"/>
    <w:basedOn w:val="Standardskriftforavsnitt"/>
    <w:link w:val="Overskrift3"/>
    <w:uiPriority w:val="9"/>
    <w:rsid w:val="00EF1F56"/>
    <w:rPr>
      <w:rFonts w:ascii="Arial" w:eastAsiaTheme="majorEastAsia" w:hAnsi="Arial" w:cstheme="majorBidi"/>
      <w:b/>
      <w:sz w:val="24"/>
      <w:szCs w:val="24"/>
      <w:u w:val="single"/>
      <w:lang w:eastAsia="nb-NO"/>
    </w:rPr>
  </w:style>
  <w:style w:type="paragraph" w:styleId="Listeavsnitt">
    <w:name w:val="List Paragraph"/>
    <w:aliases w:val="Dot pt,F5 List Paragraph,List Paragraph1,No Spacing1,List Paragraph Char Char Char,Indicator Text,Numbered Para 1,Colorful List - Accent 11,Bullet 1,Bullet Points,Párrafo de lista,MAIN CONTENT,Recommendation,List Paragraph2,Normal number"/>
    <w:basedOn w:val="Normal"/>
    <w:link w:val="ListeavsnittTegn"/>
    <w:uiPriority w:val="34"/>
    <w:qFormat/>
    <w:rsid w:val="003755C3"/>
    <w:pPr>
      <w:spacing w:after="200" w:line="276" w:lineRule="auto"/>
      <w:ind w:left="720"/>
      <w:contextualSpacing/>
    </w:pPr>
    <w:rPr>
      <w:rFonts w:asciiTheme="minorHAnsi" w:hAnsiTheme="minorHAnsi" w:cstheme="minorBidi"/>
      <w:lang w:eastAsia="en-US"/>
    </w:rPr>
  </w:style>
  <w:style w:type="character" w:customStyle="1" w:styleId="ListeavsnittTegn">
    <w:name w:val="Listeavsnitt Tegn"/>
    <w:aliases w:val="Dot pt Tegn,F5 List Paragraph Tegn,List Paragraph1 Tegn,No Spacing1 Tegn,List Paragraph Char Char Char Tegn,Indicator Text Tegn,Numbered Para 1 Tegn,Colorful List - Accent 11 Tegn,Bullet 1 Tegn,Bullet Points Tegn,Párrafo de lista Tegn"/>
    <w:link w:val="Listeavsnitt"/>
    <w:uiPriority w:val="34"/>
    <w:qFormat/>
    <w:locked/>
    <w:rsid w:val="003755C3"/>
  </w:style>
  <w:style w:type="paragraph" w:styleId="Topptekst">
    <w:name w:val="header"/>
    <w:basedOn w:val="Normal"/>
    <w:link w:val="TopptekstTegn"/>
    <w:uiPriority w:val="99"/>
    <w:unhideWhenUsed/>
    <w:rsid w:val="005710E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710E8"/>
    <w:rPr>
      <w:rFonts w:ascii="Arial" w:hAnsi="Arial" w:cs="Arial"/>
      <w:lang w:eastAsia="nb-NO"/>
    </w:rPr>
  </w:style>
  <w:style w:type="paragraph" w:styleId="Bunntekst">
    <w:name w:val="footer"/>
    <w:basedOn w:val="Normal"/>
    <w:link w:val="BunntekstTegn"/>
    <w:uiPriority w:val="99"/>
    <w:unhideWhenUsed/>
    <w:rsid w:val="005710E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710E8"/>
    <w:rPr>
      <w:rFonts w:ascii="Arial" w:hAnsi="Arial" w:cs="Arial"/>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1376</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 Hallén Øen</dc:creator>
  <cp:keywords/>
  <dc:description/>
  <cp:lastModifiedBy>Ulrik Hallén Øen</cp:lastModifiedBy>
  <cp:revision>3</cp:revision>
  <dcterms:created xsi:type="dcterms:W3CDTF">2018-03-23T09:20:00Z</dcterms:created>
  <dcterms:modified xsi:type="dcterms:W3CDTF">2018-03-23T10:57:00Z</dcterms:modified>
</cp:coreProperties>
</file>