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7F428" w14:textId="77777777" w:rsidR="00DC23B1" w:rsidRDefault="00DC23B1">
      <w:pPr>
        <w:pStyle w:val="SpecContactInfo"/>
      </w:pPr>
      <w:bookmarkStart w:id="0" w:name="_GoBack"/>
      <w:bookmarkEnd w:id="0"/>
      <w:r>
        <w:t>Middle Atlantic Products, Inc.</w:t>
      </w:r>
      <w:r>
        <w:tab/>
      </w:r>
      <w:r w:rsidR="004248E1">
        <w:t>January</w:t>
      </w:r>
      <w:r>
        <w:t xml:space="preserve"> 20</w:t>
      </w:r>
      <w:r w:rsidR="00691CB5">
        <w:t>1</w:t>
      </w:r>
      <w:r w:rsidR="004248E1">
        <w:t>9</w:t>
      </w:r>
    </w:p>
    <w:p w14:paraId="47CE8AC2" w14:textId="77777777" w:rsidR="00DC23B1" w:rsidRDefault="00DC23B1">
      <w:pPr>
        <w:pStyle w:val="SpecContactInfo"/>
      </w:pPr>
      <w:r>
        <w:t>Phone</w:t>
      </w:r>
      <w:r>
        <w:tab/>
        <w:t>(973) 839-1011</w:t>
      </w:r>
    </w:p>
    <w:p w14:paraId="59AE016D" w14:textId="77777777" w:rsidR="00DC23B1" w:rsidRDefault="00DC23B1">
      <w:pPr>
        <w:pStyle w:val="SpecContactInfo"/>
      </w:pPr>
      <w:r>
        <w:t>Fax</w:t>
      </w:r>
      <w:r>
        <w:tab/>
        <w:t>(973) 839-1976</w:t>
      </w:r>
    </w:p>
    <w:p w14:paraId="0379A158" w14:textId="77777777" w:rsidR="00DC23B1" w:rsidRDefault="00DC23B1">
      <w:pPr>
        <w:pStyle w:val="SpecContactInfo"/>
      </w:pPr>
      <w:r>
        <w:t>Website</w:t>
      </w:r>
      <w:r>
        <w:tab/>
      </w:r>
      <w:hyperlink r:id="rId7" w:history="1">
        <w:r>
          <w:rPr>
            <w:rStyle w:val="Hyperlink"/>
            <w:szCs w:val="24"/>
          </w:rPr>
          <w:t>middleatlantic.com</w:t>
        </w:r>
      </w:hyperlink>
    </w:p>
    <w:p w14:paraId="6C2F7246" w14:textId="77777777" w:rsidR="00DC23B1" w:rsidRDefault="00DC23B1">
      <w:pPr>
        <w:pStyle w:val="SpecContactInfo"/>
      </w:pPr>
      <w:r>
        <w:t>E-mail</w:t>
      </w:r>
      <w:r>
        <w:tab/>
        <w:t>info</w:t>
      </w:r>
      <w:hyperlink r:id="rId8" w:history="1">
        <w:r>
          <w:rPr>
            <w:rStyle w:val="Hyperlink"/>
            <w:szCs w:val="24"/>
          </w:rPr>
          <w:t>@middleatlantic.com</w:t>
        </w:r>
      </w:hyperlink>
    </w:p>
    <w:p w14:paraId="733FE84E" w14:textId="77777777" w:rsidR="00DC23B1" w:rsidRDefault="00DC23B1">
      <w:pPr>
        <w:pStyle w:val="SpecContactInfo"/>
      </w:pPr>
    </w:p>
    <w:p w14:paraId="75BFE25B" w14:textId="77777777" w:rsidR="00DC23B1" w:rsidRDefault="00DC23B1">
      <w:pPr>
        <w:pStyle w:val="SpecContactInfo"/>
      </w:pPr>
    </w:p>
    <w:p w14:paraId="5D5BBE29" w14:textId="77777777" w:rsidR="00DC23B1" w:rsidRDefault="00DC23B1">
      <w:pPr>
        <w:pStyle w:val="SpecHeading1"/>
      </w:pPr>
      <w:r>
        <w:t>Product Guide Specification</w:t>
      </w:r>
    </w:p>
    <w:p w14:paraId="239B0389" w14:textId="77777777" w:rsidR="00DC23B1" w:rsidRDefault="00DC23B1"/>
    <w:p w14:paraId="0CE3740B" w14:textId="77777777" w:rsidR="00DC23B1" w:rsidRDefault="00DC23B1"/>
    <w:p w14:paraId="0CE7723C" w14:textId="77777777" w:rsidR="00DC23B1" w:rsidRDefault="00DC23B1">
      <w:pPr>
        <w:pStyle w:val="SpecSpecifierNotes0"/>
        <w:rPr>
          <w:i/>
        </w:rPr>
      </w:pPr>
      <w:r>
        <w:t xml:space="preserve">Specifier Notes:  This product guide specification is written according to the Construction Specifications Institute (CSI) 3-Part Format, including </w:t>
      </w:r>
      <w:proofErr w:type="spellStart"/>
      <w:r>
        <w:rPr>
          <w:i/>
        </w:rPr>
        <w:t>MasterFormat</w:t>
      </w:r>
      <w:proofErr w:type="spellEnd"/>
      <w:r>
        <w:rPr>
          <w:i/>
        </w:rPr>
        <w:t xml:space="preserve">, </w:t>
      </w:r>
      <w:proofErr w:type="spellStart"/>
      <w:r>
        <w:rPr>
          <w:i/>
        </w:rPr>
        <w:t>SectionFormat</w:t>
      </w:r>
      <w:proofErr w:type="spellEnd"/>
      <w:r>
        <w:rPr>
          <w:i/>
        </w:rPr>
        <w:t>,</w:t>
      </w:r>
      <w:r>
        <w:t xml:space="preserve"> and </w:t>
      </w:r>
      <w:proofErr w:type="spellStart"/>
      <w:r>
        <w:rPr>
          <w:i/>
        </w:rPr>
        <w:t>PageFormat</w:t>
      </w:r>
      <w:proofErr w:type="spellEnd"/>
      <w:r>
        <w:rPr>
          <w:i/>
        </w:rPr>
        <w:t>,</w:t>
      </w:r>
      <w:r>
        <w:t xml:space="preserve"> as described in </w:t>
      </w:r>
      <w:r>
        <w:rPr>
          <w:i/>
        </w:rPr>
        <w:t>The Project Resource Manual</w:t>
      </w:r>
      <w:r>
        <w:rPr>
          <w:rFonts w:cs="Arial"/>
          <w:i/>
        </w:rPr>
        <w:t>—</w:t>
      </w:r>
      <w:r>
        <w:rPr>
          <w:i/>
        </w:rPr>
        <w:t>CSI Manual of Practice.</w:t>
      </w:r>
    </w:p>
    <w:p w14:paraId="26163008" w14:textId="77777777" w:rsidR="00DC23B1" w:rsidRDefault="00DC23B1">
      <w:pPr>
        <w:pStyle w:val="SpecSpecifierNotes0"/>
      </w:pPr>
    </w:p>
    <w:p w14:paraId="3C3D5A47" w14:textId="77777777" w:rsidR="00DC23B1" w:rsidRDefault="00DC23B1">
      <w:pPr>
        <w:pStyle w:val="SpecSpecifierNotes0"/>
      </w:pPr>
      <w:r>
        <w:t>The section must be carefully reviewed and edited by the Architect or Engineer to meet the requirements of the project and local building code.  Coordinate this section with other specification sections and the Drawings.  Delete all “Specifier Notes” when editing this section.</w:t>
      </w:r>
    </w:p>
    <w:p w14:paraId="18BD388D" w14:textId="77777777" w:rsidR="00DC23B1" w:rsidRDefault="00DC23B1">
      <w:pPr>
        <w:pStyle w:val="SpecSpecifierNotes0"/>
      </w:pPr>
    </w:p>
    <w:p w14:paraId="2E2F3C23" w14:textId="77777777" w:rsidR="00DC23B1" w:rsidRDefault="00DC23B1">
      <w:pPr>
        <w:pStyle w:val="SpecSpecifierNotes0"/>
      </w:pPr>
      <w:r>
        <w:t xml:space="preserve">Section numbers and titles are from </w:t>
      </w:r>
      <w:proofErr w:type="spellStart"/>
      <w:r>
        <w:rPr>
          <w:i/>
        </w:rPr>
        <w:t>MasterFormat</w:t>
      </w:r>
      <w:proofErr w:type="spellEnd"/>
      <w:r>
        <w:t xml:space="preserve"> 2004 Edition.</w:t>
      </w:r>
    </w:p>
    <w:p w14:paraId="6522C60E" w14:textId="77777777" w:rsidR="00DC23B1" w:rsidRDefault="00DC23B1"/>
    <w:p w14:paraId="021501E6" w14:textId="77777777" w:rsidR="00DC23B1" w:rsidRDefault="00DC23B1"/>
    <w:p w14:paraId="7AF67CDD" w14:textId="77777777" w:rsidR="00DC23B1" w:rsidRDefault="00DC23B1">
      <w:pPr>
        <w:pStyle w:val="SpecHeading1"/>
      </w:pPr>
      <w:r>
        <w:t>SECTION 27 11 16</w:t>
      </w:r>
    </w:p>
    <w:p w14:paraId="5D211FD9" w14:textId="77777777" w:rsidR="00DC23B1" w:rsidRDefault="00DC23B1"/>
    <w:p w14:paraId="5ACFB873" w14:textId="77777777" w:rsidR="00DC23B1" w:rsidRDefault="00DC23B1">
      <w:pPr>
        <w:pStyle w:val="SpecHeading1"/>
      </w:pPr>
      <w:r>
        <w:t>EQUIPMENT ENCLOSURES</w:t>
      </w:r>
    </w:p>
    <w:p w14:paraId="6DE3EDD7" w14:textId="77777777" w:rsidR="00DC23B1" w:rsidRDefault="00DC23B1"/>
    <w:p w14:paraId="5C2837AE" w14:textId="77777777" w:rsidR="00DC23B1" w:rsidRDefault="00DC23B1"/>
    <w:p w14:paraId="0DED01AE" w14:textId="61063D66" w:rsidR="00DC23B1" w:rsidRDefault="00DC23B1">
      <w:pPr>
        <w:pStyle w:val="SpecSpecifierNotes0"/>
      </w:pPr>
      <w:r>
        <w:t xml:space="preserve">Specifier Notes:  This section covers Middle Atlantic Products, Inc. </w:t>
      </w:r>
      <w:r w:rsidR="006669F8">
        <w:t xml:space="preserve">BGR-SA </w:t>
      </w:r>
      <w:r>
        <w:t xml:space="preserve"> Series Enclosure.  Consult Middle Atlantic Products for assistance in editing this section for the specific application.</w:t>
      </w:r>
    </w:p>
    <w:p w14:paraId="5866202A" w14:textId="77777777" w:rsidR="00DC23B1" w:rsidRDefault="00DC23B1"/>
    <w:p w14:paraId="60ECCEB0" w14:textId="77777777" w:rsidR="00DC23B1" w:rsidRDefault="00DC23B1"/>
    <w:p w14:paraId="77C21132" w14:textId="77777777" w:rsidR="00DC23B1" w:rsidRDefault="00DC23B1">
      <w:pPr>
        <w:pStyle w:val="SpecHeading2Part1"/>
      </w:pPr>
      <w:r>
        <w:t>PART 1</w:t>
      </w:r>
      <w:r>
        <w:tab/>
        <w:t>GENERAL</w:t>
      </w:r>
    </w:p>
    <w:p w14:paraId="6B1AB481" w14:textId="77777777" w:rsidR="00DC23B1" w:rsidRDefault="00DC23B1"/>
    <w:p w14:paraId="7A8BB71D" w14:textId="77777777" w:rsidR="00DC23B1" w:rsidRDefault="00DC23B1">
      <w:pPr>
        <w:pStyle w:val="SpecHeading311"/>
      </w:pPr>
      <w:r>
        <w:t>1.1</w:t>
      </w:r>
      <w:r>
        <w:tab/>
        <w:t>SECTION INCLUDES</w:t>
      </w:r>
    </w:p>
    <w:p w14:paraId="5CFCD649" w14:textId="77777777" w:rsidR="00DC23B1" w:rsidRDefault="00DC23B1"/>
    <w:p w14:paraId="6AB58702" w14:textId="77777777" w:rsidR="00DC23B1" w:rsidRDefault="00DC23B1">
      <w:pPr>
        <w:pStyle w:val="SpecHeading4A"/>
      </w:pPr>
      <w:r>
        <w:t>A.</w:t>
      </w:r>
      <w:r>
        <w:tab/>
        <w:t>Equipment enclosures.</w:t>
      </w:r>
    </w:p>
    <w:p w14:paraId="5109456C" w14:textId="77777777" w:rsidR="00DC23B1" w:rsidRDefault="00DC23B1"/>
    <w:p w14:paraId="6BB91713" w14:textId="77777777" w:rsidR="00DC23B1" w:rsidRDefault="00DC23B1">
      <w:pPr>
        <w:pStyle w:val="SpecHeading311"/>
      </w:pPr>
      <w:r>
        <w:t>1.2</w:t>
      </w:r>
      <w:r>
        <w:tab/>
        <w:t>RELATED SECTIONS</w:t>
      </w:r>
    </w:p>
    <w:p w14:paraId="36B721C0" w14:textId="77777777" w:rsidR="00DC23B1" w:rsidRDefault="00DC23B1"/>
    <w:p w14:paraId="2A968151" w14:textId="77777777" w:rsidR="00DC23B1" w:rsidRDefault="00DC23B1">
      <w:pPr>
        <w:pStyle w:val="SpecSpecifierNotes0"/>
      </w:pPr>
      <w:r>
        <w:t>Specifier Notes:  List sections with work directly related to this section.</w:t>
      </w:r>
    </w:p>
    <w:p w14:paraId="6AEBCD9A" w14:textId="77777777" w:rsidR="00DC23B1" w:rsidRDefault="00DC23B1"/>
    <w:p w14:paraId="733B6A3A" w14:textId="77777777" w:rsidR="00DC23B1" w:rsidRDefault="00DC23B1">
      <w:pPr>
        <w:pStyle w:val="SpecHeading4A"/>
      </w:pPr>
      <w:r>
        <w:t>A.</w:t>
      </w:r>
      <w:r>
        <w:tab/>
      </w:r>
    </w:p>
    <w:p w14:paraId="496738D1" w14:textId="77777777" w:rsidR="00DC23B1" w:rsidRDefault="00DC23B1"/>
    <w:p w14:paraId="17FB8C9C" w14:textId="77777777" w:rsidR="00DC23B1" w:rsidRDefault="00DC23B1">
      <w:pPr>
        <w:pStyle w:val="SpecHeading311"/>
      </w:pPr>
      <w:r>
        <w:t>1.3</w:t>
      </w:r>
      <w:r>
        <w:tab/>
        <w:t>REFERENCES</w:t>
      </w:r>
    </w:p>
    <w:p w14:paraId="284DF89E" w14:textId="77777777" w:rsidR="00DC23B1" w:rsidRDefault="00DC23B1"/>
    <w:p w14:paraId="524784DD" w14:textId="77777777" w:rsidR="00DC23B1" w:rsidRDefault="00DC23B1">
      <w:pPr>
        <w:pStyle w:val="SpecSpecifierNotes0"/>
      </w:pPr>
      <w:r>
        <w:t xml:space="preserve">Specifier Notes:  List standards referenced in this section, complete with designations and titles.  This article does not require compliance with </w:t>
      </w:r>
      <w:proofErr w:type="gramStart"/>
      <w:r>
        <w:t>standards, but</w:t>
      </w:r>
      <w:proofErr w:type="gramEnd"/>
      <w:r>
        <w:t xml:space="preserve"> is merely a listing of those used.</w:t>
      </w:r>
    </w:p>
    <w:p w14:paraId="1CC0E65B" w14:textId="77777777" w:rsidR="00DC23B1" w:rsidRDefault="00DC23B1"/>
    <w:p w14:paraId="2F520342" w14:textId="77777777" w:rsidR="00DC23B1" w:rsidRDefault="00DC23B1">
      <w:pPr>
        <w:pStyle w:val="SpecHeading4A"/>
      </w:pPr>
      <w:r>
        <w:t>A.</w:t>
      </w:r>
      <w:r>
        <w:tab/>
        <w:t>ASCE 7 – Minimum Design Loads for Buildings and Other Structures.</w:t>
      </w:r>
    </w:p>
    <w:p w14:paraId="7853B86A" w14:textId="77777777" w:rsidR="00DC23B1" w:rsidRDefault="00DC23B1"/>
    <w:p w14:paraId="3ED6B89D" w14:textId="77777777" w:rsidR="00DC23B1" w:rsidRDefault="00DC23B1">
      <w:pPr>
        <w:pStyle w:val="SpecHeading4A"/>
      </w:pPr>
      <w:r>
        <w:t>B.</w:t>
      </w:r>
      <w:r>
        <w:tab/>
        <w:t>CBC – California Building Code.</w:t>
      </w:r>
    </w:p>
    <w:p w14:paraId="4E752D7C" w14:textId="77777777" w:rsidR="00DC23B1" w:rsidRDefault="00DC23B1"/>
    <w:p w14:paraId="005ECEB5" w14:textId="77777777" w:rsidR="00DC23B1" w:rsidRDefault="00DC23B1">
      <w:pPr>
        <w:pStyle w:val="SpecHeading4A"/>
      </w:pPr>
      <w:r>
        <w:t>C.</w:t>
      </w:r>
      <w:r>
        <w:tab/>
        <w:t>EIA/TIA 310D – Cabinets, Racks, Panels and Associated Equipment.</w:t>
      </w:r>
    </w:p>
    <w:p w14:paraId="502CB55E" w14:textId="77777777" w:rsidR="00DC23B1" w:rsidRDefault="00DC23B1"/>
    <w:p w14:paraId="5E36B928" w14:textId="77777777" w:rsidR="00DC23B1" w:rsidRDefault="00DC23B1">
      <w:pPr>
        <w:pStyle w:val="SpecHeading4A"/>
      </w:pPr>
      <w:r>
        <w:t>D.</w:t>
      </w:r>
      <w:r>
        <w:tab/>
        <w:t>IBC – International Building Code.</w:t>
      </w:r>
    </w:p>
    <w:p w14:paraId="746A0BDE" w14:textId="77777777" w:rsidR="00DC23B1" w:rsidRDefault="00DC23B1"/>
    <w:p w14:paraId="235649C6" w14:textId="77777777" w:rsidR="00DC23B1" w:rsidRDefault="00DC23B1">
      <w:pPr>
        <w:pStyle w:val="SpecHeading4A"/>
      </w:pPr>
      <w:r>
        <w:t>E.</w:t>
      </w:r>
      <w:r>
        <w:tab/>
        <w:t>ISO 9001– Quality Management Systems – Requirements.</w:t>
      </w:r>
    </w:p>
    <w:p w14:paraId="4058E9CD" w14:textId="77777777" w:rsidR="00DC23B1" w:rsidRDefault="00DC23B1"/>
    <w:p w14:paraId="2E0E3225" w14:textId="77777777" w:rsidR="00B318A9" w:rsidRDefault="00DC23B1">
      <w:pPr>
        <w:pStyle w:val="SpecHeading4A"/>
      </w:pPr>
      <w:r>
        <w:t>F.</w:t>
      </w:r>
      <w:r>
        <w:tab/>
      </w:r>
      <w:r w:rsidR="00B318A9">
        <w:t>ISO 14001 – Environmental Management System – Requirements.</w:t>
      </w:r>
    </w:p>
    <w:p w14:paraId="71A672A8" w14:textId="77777777" w:rsidR="00B318A9" w:rsidRDefault="00B318A9" w:rsidP="00B318A9"/>
    <w:p w14:paraId="1989803C" w14:textId="77777777" w:rsidR="00DC23B1" w:rsidRDefault="00DC23B1" w:rsidP="00B318A9">
      <w:pPr>
        <w:pStyle w:val="SpecHeading4A"/>
        <w:numPr>
          <w:ilvl w:val="0"/>
          <w:numId w:val="14"/>
        </w:numPr>
      </w:pPr>
      <w:r>
        <w:t>NFPA 70 – National Electrical Code (NEC).</w:t>
      </w:r>
    </w:p>
    <w:p w14:paraId="4B09322C" w14:textId="77777777" w:rsidR="00DC23B1" w:rsidRDefault="00DC23B1"/>
    <w:p w14:paraId="3AD69A8D" w14:textId="77777777" w:rsidR="00DC23B1" w:rsidRDefault="00DC23B1">
      <w:pPr>
        <w:pStyle w:val="SpecHeading4A"/>
        <w:numPr>
          <w:ilvl w:val="0"/>
          <w:numId w:val="14"/>
        </w:numPr>
      </w:pPr>
      <w:r>
        <w:t>NFPA 5000 – Building Construction and Safety Code.</w:t>
      </w:r>
    </w:p>
    <w:p w14:paraId="55F3E186" w14:textId="77777777" w:rsidR="00DC23B1" w:rsidRDefault="00DC23B1"/>
    <w:p w14:paraId="081FA467" w14:textId="77777777" w:rsidR="00DC23B1" w:rsidRDefault="00DC23B1">
      <w:pPr>
        <w:pStyle w:val="SpecHeading4A"/>
        <w:numPr>
          <w:ilvl w:val="0"/>
          <w:numId w:val="14"/>
        </w:numPr>
        <w:rPr>
          <w:rFonts w:cs="Arial"/>
          <w:sz w:val="20"/>
          <w:szCs w:val="20"/>
        </w:rPr>
      </w:pPr>
      <w:r>
        <w:t xml:space="preserve">OSPHD - </w:t>
      </w:r>
      <w:r>
        <w:rPr>
          <w:rFonts w:cs="Arial"/>
          <w:sz w:val="24"/>
        </w:rPr>
        <w:t>Office of Statewide Health Planning and Development</w:t>
      </w:r>
    </w:p>
    <w:p w14:paraId="40F2CB46" w14:textId="77777777" w:rsidR="00DC23B1" w:rsidRDefault="00DC23B1">
      <w:pPr>
        <w:ind w:left="187"/>
      </w:pPr>
      <w:r>
        <w:t xml:space="preserve"> </w:t>
      </w:r>
    </w:p>
    <w:p w14:paraId="3D6D1DB0" w14:textId="77777777" w:rsidR="00DC23B1" w:rsidRDefault="00B318A9">
      <w:pPr>
        <w:pStyle w:val="SpecHeading4A"/>
      </w:pPr>
      <w:r>
        <w:t>K.</w:t>
      </w:r>
      <w:r w:rsidR="00DC23B1">
        <w:tab/>
        <w:t>UBC – Uniform Building Code.</w:t>
      </w:r>
    </w:p>
    <w:p w14:paraId="1E18B9F0" w14:textId="77777777" w:rsidR="00DC23B1" w:rsidRDefault="00DC23B1"/>
    <w:p w14:paraId="35A1ED3A" w14:textId="77777777" w:rsidR="00DC23B1" w:rsidRDefault="00DC23B1" w:rsidP="00B318A9">
      <w:pPr>
        <w:pStyle w:val="SpecHeading4A"/>
        <w:numPr>
          <w:ilvl w:val="0"/>
          <w:numId w:val="19"/>
        </w:numPr>
        <w:tabs>
          <w:tab w:val="clear" w:pos="720"/>
        </w:tabs>
        <w:ind w:left="720" w:hanging="540"/>
      </w:pPr>
      <w:r>
        <w:t>UL – Underwriters Laboratories.</w:t>
      </w:r>
    </w:p>
    <w:p w14:paraId="20169706" w14:textId="77777777" w:rsidR="00C67A24" w:rsidRPr="00C67A24" w:rsidRDefault="00C67A24" w:rsidP="00C67A24"/>
    <w:p w14:paraId="1DAC8990" w14:textId="77777777" w:rsidR="00C67A24" w:rsidRPr="00C67A24" w:rsidRDefault="00C67A24" w:rsidP="00B318A9">
      <w:pPr>
        <w:numPr>
          <w:ilvl w:val="0"/>
          <w:numId w:val="19"/>
        </w:numPr>
        <w:ind w:left="720" w:hanging="540"/>
      </w:pPr>
      <w:r>
        <w:t>GREENGUARD Indoor Air Quality for Children and Schools</w:t>
      </w:r>
    </w:p>
    <w:p w14:paraId="7F261E9E" w14:textId="77777777" w:rsidR="00DC23B1" w:rsidRDefault="00DC23B1"/>
    <w:p w14:paraId="74719446" w14:textId="77777777" w:rsidR="00DC23B1" w:rsidRDefault="00DC23B1">
      <w:pPr>
        <w:pStyle w:val="SpecHeading311"/>
      </w:pPr>
      <w:r>
        <w:t>1.4</w:t>
      </w:r>
      <w:r>
        <w:tab/>
        <w:t>SUBMITTALS</w:t>
      </w:r>
    </w:p>
    <w:p w14:paraId="44522B74" w14:textId="77777777" w:rsidR="00DC23B1" w:rsidRDefault="00DC23B1"/>
    <w:p w14:paraId="1F59DBE2" w14:textId="77777777" w:rsidR="00DC23B1" w:rsidRDefault="00DC23B1">
      <w:pPr>
        <w:pStyle w:val="SpecHeading4A"/>
      </w:pPr>
      <w:r>
        <w:t>A.</w:t>
      </w:r>
      <w:r>
        <w:tab/>
        <w:t>Comply with Section 01 33 00 – Submittal Procedures.</w:t>
      </w:r>
    </w:p>
    <w:p w14:paraId="55551F4D" w14:textId="77777777" w:rsidR="00DC23B1" w:rsidRDefault="00DC23B1"/>
    <w:p w14:paraId="3D9EC1A3" w14:textId="77777777" w:rsidR="00DC23B1" w:rsidRDefault="00DC23B1">
      <w:pPr>
        <w:pStyle w:val="SpecHeading4A"/>
      </w:pPr>
      <w:r>
        <w:t>B.</w:t>
      </w:r>
      <w:r>
        <w:tab/>
        <w:t>Product Data:  Submit manufacturer’s product data, including options and accessories.</w:t>
      </w:r>
    </w:p>
    <w:p w14:paraId="0E775CF0" w14:textId="77777777" w:rsidR="00DC23B1" w:rsidRDefault="00DC23B1"/>
    <w:p w14:paraId="14352B0C" w14:textId="77777777" w:rsidR="00DC23B1" w:rsidRDefault="00DC23B1">
      <w:pPr>
        <w:pStyle w:val="SpecHeading4A"/>
      </w:pPr>
      <w:r>
        <w:t>C.</w:t>
      </w:r>
      <w:r>
        <w:tab/>
        <w:t>Warranty:  Submit manufacturer’s standard warranty.</w:t>
      </w:r>
    </w:p>
    <w:p w14:paraId="56C12640" w14:textId="77777777" w:rsidR="00DC23B1" w:rsidRDefault="00DC23B1"/>
    <w:p w14:paraId="4AE55C9C" w14:textId="77777777" w:rsidR="00DC23B1" w:rsidRDefault="00DC23B1">
      <w:pPr>
        <w:pStyle w:val="SpecHeading311"/>
      </w:pPr>
      <w:r>
        <w:t>1.5</w:t>
      </w:r>
      <w:r>
        <w:tab/>
        <w:t>QUALITY ASSURANCE</w:t>
      </w:r>
    </w:p>
    <w:p w14:paraId="5C1EB412" w14:textId="77777777" w:rsidR="00DC23B1" w:rsidRDefault="00DC23B1"/>
    <w:p w14:paraId="20EF09DB" w14:textId="77777777" w:rsidR="00DC23B1" w:rsidRDefault="00DC23B1" w:rsidP="004248E1">
      <w:pPr>
        <w:pStyle w:val="SpecHeading4A"/>
        <w:numPr>
          <w:ilvl w:val="0"/>
          <w:numId w:val="20"/>
        </w:numPr>
      </w:pPr>
      <w:r>
        <w:t>Manufacturer’</w:t>
      </w:r>
      <w:r w:rsidR="00C67A24">
        <w:t>s Qualifications:  ISO 9001</w:t>
      </w:r>
      <w:r>
        <w:t xml:space="preserve"> </w:t>
      </w:r>
      <w:r w:rsidR="00C67A24">
        <w:t xml:space="preserve">and ISO 14001 </w:t>
      </w:r>
      <w:r>
        <w:t>registered company.</w:t>
      </w:r>
    </w:p>
    <w:p w14:paraId="0D59DEF1" w14:textId="77777777" w:rsidR="004248E1" w:rsidRDefault="004248E1" w:rsidP="004248E1">
      <w:pPr>
        <w:pStyle w:val="SpecHeading4A"/>
        <w:ind w:left="727" w:firstLine="0"/>
      </w:pPr>
    </w:p>
    <w:p w14:paraId="4BCA88DC" w14:textId="77777777" w:rsidR="004248E1" w:rsidRPr="006F7529" w:rsidRDefault="004248E1" w:rsidP="004248E1">
      <w:pPr>
        <w:pStyle w:val="SpecHeading4A"/>
        <w:numPr>
          <w:ilvl w:val="0"/>
          <w:numId w:val="20"/>
        </w:numPr>
      </w:pPr>
      <w:r w:rsidRPr="006D0352">
        <w:t>Conform to ISO 14025 and EN 15804 or ISO 21930 in the development of life cycle assessments (LCA) and Type III environmental product declarations (EPD)</w:t>
      </w:r>
      <w:r w:rsidRPr="006F7529">
        <w:t>.</w:t>
      </w:r>
    </w:p>
    <w:p w14:paraId="33F13A70" w14:textId="77777777" w:rsidR="004248E1" w:rsidRPr="004248E1" w:rsidRDefault="004248E1" w:rsidP="004248E1">
      <w:pPr>
        <w:ind w:left="727"/>
      </w:pPr>
    </w:p>
    <w:p w14:paraId="485B9E59" w14:textId="77777777" w:rsidR="00DC23B1" w:rsidRDefault="00DC23B1"/>
    <w:p w14:paraId="7DD696FE" w14:textId="77777777" w:rsidR="00DC23B1" w:rsidRDefault="00DC23B1">
      <w:pPr>
        <w:pStyle w:val="SpecHeading311"/>
      </w:pPr>
      <w:r>
        <w:t>1.6</w:t>
      </w:r>
      <w:r>
        <w:tab/>
        <w:t>DELIVERY, STORAGE, AND HANDLING</w:t>
      </w:r>
    </w:p>
    <w:p w14:paraId="2C6B863C" w14:textId="77777777" w:rsidR="00DC23B1" w:rsidRDefault="00DC23B1"/>
    <w:p w14:paraId="34097E4B" w14:textId="77777777" w:rsidR="00DC23B1" w:rsidRDefault="00DC23B1">
      <w:pPr>
        <w:pStyle w:val="SpecHeading4A"/>
      </w:pPr>
      <w:r>
        <w:t>A.</w:t>
      </w:r>
      <w:r>
        <w:tab/>
        <w:t>Delivery:  Deliver materials to site in manufacturer’s original, unopened containers and packaging, with labels clearly identifying product name and manufacturer.</w:t>
      </w:r>
    </w:p>
    <w:p w14:paraId="6B3EDC8F" w14:textId="77777777" w:rsidR="00DC23B1" w:rsidRDefault="00DC23B1"/>
    <w:p w14:paraId="65A04791" w14:textId="77777777" w:rsidR="00DC23B1" w:rsidRDefault="00DC23B1">
      <w:pPr>
        <w:pStyle w:val="SpecHeading4A"/>
      </w:pPr>
      <w:r>
        <w:t>B.</w:t>
      </w:r>
      <w:r>
        <w:tab/>
        <w:t>Storage:  Store materials in clean, dry area indoors in accordance with manufacturer’s instructions.</w:t>
      </w:r>
    </w:p>
    <w:p w14:paraId="50E67BFD" w14:textId="77777777" w:rsidR="00DC23B1" w:rsidRDefault="00DC23B1"/>
    <w:p w14:paraId="352F6B7B" w14:textId="77777777" w:rsidR="00DC23B1" w:rsidRDefault="00DC23B1">
      <w:pPr>
        <w:pStyle w:val="SpecHeading4A"/>
      </w:pPr>
      <w:r>
        <w:t>C.</w:t>
      </w:r>
      <w:r>
        <w:tab/>
        <w:t>Handling:  Protect materials during handling and installation to prevent damage.</w:t>
      </w:r>
    </w:p>
    <w:p w14:paraId="773B2DF7" w14:textId="77777777" w:rsidR="00DC23B1" w:rsidRDefault="00DC23B1"/>
    <w:p w14:paraId="345F463B" w14:textId="77777777" w:rsidR="00DC23B1" w:rsidRDefault="00DC23B1">
      <w:pPr>
        <w:pStyle w:val="SpecHeading311"/>
      </w:pPr>
      <w:r>
        <w:t>1.7</w:t>
      </w:r>
      <w:r>
        <w:tab/>
        <w:t>WARRANTY</w:t>
      </w:r>
    </w:p>
    <w:p w14:paraId="461615AF" w14:textId="77777777" w:rsidR="00DC23B1" w:rsidRDefault="00DC23B1"/>
    <w:p w14:paraId="584AA2A7" w14:textId="77777777" w:rsidR="00DC23B1" w:rsidRDefault="00DC23B1">
      <w:pPr>
        <w:pStyle w:val="SpecHeading4A"/>
      </w:pPr>
      <w:r>
        <w:lastRenderedPageBreak/>
        <w:t>A.</w:t>
      </w:r>
      <w:r>
        <w:tab/>
        <w:t>Warranty Period:  Product lifetime.</w:t>
      </w:r>
    </w:p>
    <w:p w14:paraId="424ED6D4" w14:textId="77777777" w:rsidR="00DC23B1" w:rsidRDefault="00DC23B1"/>
    <w:p w14:paraId="65946E03" w14:textId="77777777" w:rsidR="00DC23B1" w:rsidRDefault="00DC23B1"/>
    <w:p w14:paraId="0A4D519E" w14:textId="77777777" w:rsidR="00DC23B1" w:rsidRDefault="00DC23B1">
      <w:pPr>
        <w:pStyle w:val="SpecHeading2Part1"/>
      </w:pPr>
      <w:r>
        <w:t>PART 2</w:t>
      </w:r>
      <w:r>
        <w:tab/>
        <w:t>PRODUCTS</w:t>
      </w:r>
    </w:p>
    <w:p w14:paraId="5340DCC9" w14:textId="77777777" w:rsidR="00DC23B1" w:rsidRDefault="00DC23B1"/>
    <w:p w14:paraId="7A62E24F" w14:textId="77777777" w:rsidR="00DC23B1" w:rsidRDefault="00DC23B1">
      <w:pPr>
        <w:pStyle w:val="SpecHeading311"/>
      </w:pPr>
      <w:r>
        <w:t>2.1</w:t>
      </w:r>
      <w:r>
        <w:tab/>
        <w:t>MANUFACTURER</w:t>
      </w:r>
    </w:p>
    <w:p w14:paraId="3E90E1FE" w14:textId="77777777" w:rsidR="00DC23B1" w:rsidRDefault="00DC23B1"/>
    <w:p w14:paraId="573A9953" w14:textId="77777777" w:rsidR="00DC23B1" w:rsidRDefault="00DC23B1">
      <w:pPr>
        <w:pStyle w:val="SpecHeading4A"/>
      </w:pPr>
      <w:r>
        <w:t>A.</w:t>
      </w:r>
      <w:r>
        <w:tab/>
        <w:t xml:space="preserve">Middle Atlantic Products, Inc.  Phone (973) 839-1011.  Fax (973) 839-1976.  Website </w:t>
      </w:r>
      <w:hyperlink r:id="rId9" w:history="1">
        <w:r>
          <w:rPr>
            <w:rStyle w:val="Hyperlink"/>
            <w:szCs w:val="24"/>
          </w:rPr>
          <w:t>middleatlantic.com</w:t>
        </w:r>
      </w:hyperlink>
      <w:r>
        <w:t>.  E-mail info</w:t>
      </w:r>
      <w:hyperlink r:id="rId10" w:history="1">
        <w:r>
          <w:rPr>
            <w:rStyle w:val="Hyperlink"/>
            <w:szCs w:val="24"/>
          </w:rPr>
          <w:t>@middleatlantic.com</w:t>
        </w:r>
      </w:hyperlink>
      <w:r>
        <w:t>.</w:t>
      </w:r>
    </w:p>
    <w:p w14:paraId="7E18ED00" w14:textId="77777777" w:rsidR="00DC23B1" w:rsidRDefault="00DC23B1"/>
    <w:p w14:paraId="1D490FC4" w14:textId="77777777" w:rsidR="00DC23B1" w:rsidRDefault="00DC23B1">
      <w:pPr>
        <w:pStyle w:val="SpecHeading311"/>
      </w:pPr>
      <w:r>
        <w:t>2.2</w:t>
      </w:r>
      <w:r>
        <w:tab/>
        <w:t>EQUIPMENT ENCLOSURES</w:t>
      </w:r>
    </w:p>
    <w:p w14:paraId="16EE81EF" w14:textId="77777777" w:rsidR="00DC23B1" w:rsidRDefault="00DC23B1"/>
    <w:p w14:paraId="56FB7C59" w14:textId="77777777" w:rsidR="00DC23B1" w:rsidRDefault="00DC23B1">
      <w:pPr>
        <w:pStyle w:val="SpecHeading4A"/>
      </w:pPr>
      <w:r>
        <w:t>A.</w:t>
      </w:r>
      <w:r>
        <w:tab/>
        <w:t xml:space="preserve">Equipment Enclosures:  </w:t>
      </w:r>
      <w:r w:rsidR="00597F2E">
        <w:t>BGR</w:t>
      </w:r>
      <w:r w:rsidR="00A43339">
        <w:t>-SA</w:t>
      </w:r>
      <w:r>
        <w:t xml:space="preserve"> Series Enclosure.</w:t>
      </w:r>
    </w:p>
    <w:p w14:paraId="08DE49F6" w14:textId="77777777" w:rsidR="00DC23B1" w:rsidRDefault="00DC23B1"/>
    <w:p w14:paraId="52C81DDC" w14:textId="77777777" w:rsidR="00DC23B1" w:rsidRDefault="00DC23B1">
      <w:pPr>
        <w:pStyle w:val="SpecSpecifierNotes0"/>
      </w:pPr>
      <w:r>
        <w:t>Specifier Notes:  Specify equipment rack model number.  Consult Middle Atlantic Products product information for available models.</w:t>
      </w:r>
    </w:p>
    <w:p w14:paraId="622E634D" w14:textId="77777777" w:rsidR="00DC23B1" w:rsidRDefault="00DC23B1"/>
    <w:p w14:paraId="28A46DC5" w14:textId="77777777" w:rsidR="00DC23B1" w:rsidRDefault="00DC23B1">
      <w:pPr>
        <w:pStyle w:val="SpecHeading51"/>
      </w:pPr>
      <w:r>
        <w:t>1.</w:t>
      </w:r>
      <w:r>
        <w:tab/>
        <w:t xml:space="preserve">Model:  </w:t>
      </w:r>
      <w:r w:rsidR="00597F2E">
        <w:t>BGR</w:t>
      </w:r>
      <w:r>
        <w:t>-__</w:t>
      </w:r>
      <w:r w:rsidR="00904572">
        <w:t>SA-</w:t>
      </w:r>
      <w:r>
        <w:t>___</w:t>
      </w:r>
      <w:proofErr w:type="gramStart"/>
      <w:r>
        <w:t>_ .</w:t>
      </w:r>
      <w:proofErr w:type="gramEnd"/>
    </w:p>
    <w:p w14:paraId="4713EE84" w14:textId="77777777" w:rsidR="00DC23B1" w:rsidRDefault="00DC23B1">
      <w:pPr>
        <w:pStyle w:val="SpecHeading51"/>
      </w:pPr>
      <w:r>
        <w:t>2.</w:t>
      </w:r>
      <w:r>
        <w:tab/>
        <w:t xml:space="preserve">Type:  19-inch </w:t>
      </w:r>
      <w:proofErr w:type="spellStart"/>
      <w:r>
        <w:t>gangable</w:t>
      </w:r>
      <w:proofErr w:type="spellEnd"/>
      <w:r>
        <w:t xml:space="preserve"> equipment rack.</w:t>
      </w:r>
    </w:p>
    <w:p w14:paraId="62B21086" w14:textId="77777777" w:rsidR="00DC23B1" w:rsidRDefault="00DC23B1">
      <w:pPr>
        <w:pStyle w:val="SpecHeading51"/>
      </w:pPr>
      <w:r>
        <w:t>3.</w:t>
      </w:r>
      <w:r>
        <w:tab/>
        <w:t>Compliance:</w:t>
      </w:r>
    </w:p>
    <w:p w14:paraId="6430C4F6" w14:textId="77777777" w:rsidR="00DC23B1" w:rsidRDefault="00DC23B1">
      <w:pPr>
        <w:pStyle w:val="SpecHeading6a"/>
      </w:pPr>
      <w:r>
        <w:t>a.</w:t>
      </w:r>
      <w:r>
        <w:tab/>
        <w:t>EIA/TIA 310D.</w:t>
      </w:r>
    </w:p>
    <w:p w14:paraId="3E00FADE" w14:textId="77777777" w:rsidR="00DC23B1" w:rsidRDefault="00DC23B1">
      <w:pPr>
        <w:pStyle w:val="SpecHeading6a"/>
        <w:numPr>
          <w:ilvl w:val="0"/>
          <w:numId w:val="15"/>
        </w:numPr>
        <w:tabs>
          <w:tab w:val="clear" w:pos="1627"/>
          <w:tab w:val="num" w:pos="1800"/>
        </w:tabs>
        <w:ind w:left="1800" w:hanging="533"/>
      </w:pPr>
      <w:r>
        <w:t>Seismic Certified:  Seismic certified to 1997 UBC and 200</w:t>
      </w:r>
      <w:r w:rsidR="00C67A24">
        <w:t>7 &amp; 2010</w:t>
      </w:r>
      <w:r>
        <w:t xml:space="preserve"> CBC Seismic Zone 4 </w:t>
      </w:r>
      <w:r w:rsidR="00C67A24">
        <w:t xml:space="preserve"> or Seismic Design Category (SDC) “D” </w:t>
      </w:r>
      <w:r>
        <w:t>and 200</w:t>
      </w:r>
      <w:r w:rsidR="00C67A24">
        <w:t>6, 2009 &amp; 2012</w:t>
      </w:r>
      <w:r>
        <w:t xml:space="preserve"> IBC, 2003 IBC, 2002 ASCE Standard 7, </w:t>
      </w:r>
      <w:r w:rsidR="00C67A24">
        <w:t>ASCE 7-05 (2005 Edition) &amp; ASCE 7-10 (2010 Edition) and 2006 &amp; 2009</w:t>
      </w:r>
      <w:r>
        <w:t xml:space="preserve"> NFPA 5000 Seismic Use Group III lateral for</w:t>
      </w:r>
      <w:r w:rsidR="00C67A24">
        <w:t>ce requirements for protecting 1,175</w:t>
      </w:r>
      <w:r>
        <w:t xml:space="preserve"> pounds of essential equipment in upper floor installations when used with optional </w:t>
      </w:r>
      <w:r w:rsidR="00597F2E">
        <w:t>BGR</w:t>
      </w:r>
      <w:r>
        <w:t>-Z4</w:t>
      </w:r>
      <w:r w:rsidR="00597F2E">
        <w:t xml:space="preserve">/BGR-ISO-Z4 </w:t>
      </w:r>
      <w:r>
        <w:t xml:space="preserve"> seismic floor anchor brackets with Ip value of 1.5.</w:t>
      </w:r>
    </w:p>
    <w:p w14:paraId="46A4E6E6" w14:textId="77777777" w:rsidR="005B678A" w:rsidRDefault="005B678A">
      <w:pPr>
        <w:pStyle w:val="SpecHeading51"/>
      </w:pPr>
    </w:p>
    <w:p w14:paraId="3F3ACDA3" w14:textId="77777777" w:rsidR="00DC23B1" w:rsidRDefault="00DC23B1">
      <w:pPr>
        <w:pStyle w:val="SpecHeading51"/>
      </w:pPr>
      <w:r>
        <w:t>4.</w:t>
      </w:r>
      <w:r>
        <w:tab/>
        <w:t>UL Listed:  US and Canada.</w:t>
      </w:r>
    </w:p>
    <w:p w14:paraId="4DEFB603" w14:textId="77777777" w:rsidR="00DC23B1" w:rsidRDefault="00DC23B1"/>
    <w:p w14:paraId="00267C17" w14:textId="77777777" w:rsidR="00DC23B1" w:rsidRDefault="00DC23B1">
      <w:pPr>
        <w:pStyle w:val="SpecSpecifierNotes0"/>
      </w:pPr>
      <w:r>
        <w:t>Specifier Notes:  Specify overall and useable dimensions.</w:t>
      </w:r>
    </w:p>
    <w:p w14:paraId="5F734084" w14:textId="77777777" w:rsidR="00DC23B1" w:rsidRDefault="00DC23B1"/>
    <w:p w14:paraId="637EF0B4" w14:textId="77777777" w:rsidR="00DC23B1" w:rsidRDefault="00DC23B1">
      <w:pPr>
        <w:pStyle w:val="SpecHeading51"/>
      </w:pPr>
      <w:r>
        <w:t>5.</w:t>
      </w:r>
      <w:r>
        <w:tab/>
        <w:t>Overall Dimensions:</w:t>
      </w:r>
    </w:p>
    <w:p w14:paraId="17E50F12" w14:textId="77777777" w:rsidR="00DC23B1" w:rsidRDefault="00DC23B1">
      <w:pPr>
        <w:pStyle w:val="SpecHeading6a"/>
      </w:pPr>
      <w:r>
        <w:t>a.</w:t>
      </w:r>
      <w:r>
        <w:tab/>
        <w:t xml:space="preserve">Height:  _____ inches </w:t>
      </w:r>
      <w:proofErr w:type="gramStart"/>
      <w:r>
        <w:t>( _</w:t>
      </w:r>
      <w:proofErr w:type="gramEnd"/>
      <w:r>
        <w:t>____ mm).</w:t>
      </w:r>
    </w:p>
    <w:p w14:paraId="497FEBAC" w14:textId="77777777" w:rsidR="00DC23B1" w:rsidRDefault="00DC23B1">
      <w:pPr>
        <w:pStyle w:val="SpecHeading6a"/>
      </w:pPr>
      <w:r>
        <w:t>b.</w:t>
      </w:r>
      <w:r>
        <w:tab/>
        <w:t xml:space="preserve">Width:  _____ inches </w:t>
      </w:r>
      <w:proofErr w:type="gramStart"/>
      <w:r>
        <w:t>( _</w:t>
      </w:r>
      <w:proofErr w:type="gramEnd"/>
      <w:r>
        <w:t>____ mm).</w:t>
      </w:r>
    </w:p>
    <w:p w14:paraId="4B80FFEC" w14:textId="77777777" w:rsidR="00DC23B1" w:rsidRDefault="00DC23B1">
      <w:pPr>
        <w:pStyle w:val="SpecHeading6a"/>
      </w:pPr>
      <w:r>
        <w:t>c.</w:t>
      </w:r>
      <w:r>
        <w:tab/>
        <w:t xml:space="preserve">Depth:  _____ inches </w:t>
      </w:r>
      <w:proofErr w:type="gramStart"/>
      <w:r>
        <w:t>( _</w:t>
      </w:r>
      <w:proofErr w:type="gramEnd"/>
      <w:r>
        <w:t>____ mm).</w:t>
      </w:r>
    </w:p>
    <w:p w14:paraId="2EE6E3CA" w14:textId="77777777" w:rsidR="00DC23B1" w:rsidRDefault="00DC23B1">
      <w:pPr>
        <w:pStyle w:val="SpecHeading51"/>
      </w:pPr>
      <w:r>
        <w:t>6.</w:t>
      </w:r>
      <w:r>
        <w:tab/>
        <w:t>Useable Dimensions:</w:t>
      </w:r>
    </w:p>
    <w:p w14:paraId="6ABD9B2A" w14:textId="77777777" w:rsidR="00DC23B1" w:rsidRDefault="00DC23B1">
      <w:pPr>
        <w:pStyle w:val="SpecHeading6a"/>
      </w:pPr>
      <w:r>
        <w:t>a.</w:t>
      </w:r>
      <w:r>
        <w:tab/>
        <w:t xml:space="preserve">Height:  _____ </w:t>
      </w:r>
      <w:proofErr w:type="spellStart"/>
      <w:r>
        <w:t>rackspaces</w:t>
      </w:r>
      <w:proofErr w:type="spellEnd"/>
      <w:r>
        <w:t>.</w:t>
      </w:r>
    </w:p>
    <w:p w14:paraId="06F691D9" w14:textId="77777777" w:rsidR="00DC23B1" w:rsidRDefault="00DC23B1">
      <w:pPr>
        <w:pStyle w:val="SpecHeading6a"/>
      </w:pPr>
      <w:r>
        <w:t>b.</w:t>
      </w:r>
      <w:r>
        <w:tab/>
        <w:t xml:space="preserve">Depth:  _____ inches </w:t>
      </w:r>
      <w:proofErr w:type="gramStart"/>
      <w:r>
        <w:t>( _</w:t>
      </w:r>
      <w:proofErr w:type="gramEnd"/>
      <w:r>
        <w:t>____ mm).</w:t>
      </w:r>
    </w:p>
    <w:p w14:paraId="3C45E169" w14:textId="77777777" w:rsidR="00DC23B1" w:rsidRDefault="00DC23B1">
      <w:pPr>
        <w:pStyle w:val="SpecHeading51"/>
      </w:pPr>
      <w:r>
        <w:t>7.</w:t>
      </w:r>
      <w:r>
        <w:tab/>
        <w:t>Construction:  Fully welded.</w:t>
      </w:r>
    </w:p>
    <w:p w14:paraId="5FE56018" w14:textId="77777777" w:rsidR="00DC23B1" w:rsidRDefault="00DC23B1">
      <w:pPr>
        <w:pStyle w:val="SpecHeading51"/>
      </w:pPr>
      <w:r>
        <w:t>8.</w:t>
      </w:r>
      <w:r>
        <w:tab/>
        <w:t xml:space="preserve">Weight Capacity:  </w:t>
      </w:r>
      <w:r w:rsidR="00597F2E">
        <w:t>3</w:t>
      </w:r>
      <w:r>
        <w:t>,</w:t>
      </w:r>
      <w:r w:rsidR="00597F2E">
        <w:t>0</w:t>
      </w:r>
      <w:r w:rsidR="005B678A">
        <w:t>00 pounds UL Listed, 12,000 pounds static.</w:t>
      </w:r>
    </w:p>
    <w:p w14:paraId="7DA46895" w14:textId="77777777" w:rsidR="00DC23B1" w:rsidRDefault="00DC23B1">
      <w:pPr>
        <w:pStyle w:val="SpecHeading51"/>
      </w:pPr>
      <w:r>
        <w:t>10.</w:t>
      </w:r>
      <w:r>
        <w:tab/>
        <w:t>Finish of Structural Elements:  Black textured powder coat.</w:t>
      </w:r>
    </w:p>
    <w:p w14:paraId="274D239A" w14:textId="77777777" w:rsidR="00DC23B1" w:rsidRDefault="00DC23B1">
      <w:pPr>
        <w:pStyle w:val="SpecHeading51"/>
      </w:pPr>
      <w:r>
        <w:t>11.</w:t>
      </w:r>
      <w:r>
        <w:tab/>
      </w:r>
      <w:proofErr w:type="spellStart"/>
      <w:r>
        <w:t>Rackrail</w:t>
      </w:r>
      <w:proofErr w:type="spellEnd"/>
      <w:r>
        <w:t>:</w:t>
      </w:r>
    </w:p>
    <w:p w14:paraId="555B8E01" w14:textId="77777777" w:rsidR="00DC23B1" w:rsidRDefault="00DC23B1">
      <w:pPr>
        <w:pStyle w:val="SpecHeading6a"/>
      </w:pPr>
      <w:r>
        <w:t>a.</w:t>
      </w:r>
      <w:r>
        <w:tab/>
        <w:t xml:space="preserve">Two pairs of fully adjustable, 11-gauge steel </w:t>
      </w:r>
      <w:proofErr w:type="spellStart"/>
      <w:r>
        <w:t>rackrail</w:t>
      </w:r>
      <w:proofErr w:type="spellEnd"/>
      <w:r>
        <w:t xml:space="preserve"> with tapped 10-32 mounting holes in universal EIA spacing.</w:t>
      </w:r>
    </w:p>
    <w:p w14:paraId="3463AC02" w14:textId="77777777" w:rsidR="00DC23B1" w:rsidRDefault="00DC23B1">
      <w:pPr>
        <w:pStyle w:val="SpecHeading6a"/>
      </w:pPr>
      <w:r>
        <w:t>b.</w:t>
      </w:r>
      <w:r>
        <w:tab/>
        <w:t>Finish:  Black e-coat.</w:t>
      </w:r>
    </w:p>
    <w:p w14:paraId="6ECA94ED" w14:textId="77777777" w:rsidR="00DC23B1" w:rsidRDefault="00DC23B1">
      <w:pPr>
        <w:pStyle w:val="SpecHeading6a"/>
      </w:pPr>
      <w:r>
        <w:t>c.</w:t>
      </w:r>
      <w:r>
        <w:tab/>
      </w:r>
      <w:proofErr w:type="spellStart"/>
      <w:r>
        <w:t>Rackspaces</w:t>
      </w:r>
      <w:proofErr w:type="spellEnd"/>
      <w:r>
        <w:t>:  Numbered.</w:t>
      </w:r>
    </w:p>
    <w:p w14:paraId="6CC03DE2" w14:textId="77777777" w:rsidR="00DC23B1" w:rsidRDefault="00DC23B1">
      <w:pPr>
        <w:pStyle w:val="SpecHeading51"/>
      </w:pPr>
      <w:r>
        <w:t>12.</w:t>
      </w:r>
      <w:r>
        <w:tab/>
        <w:t xml:space="preserve">Rear Door:  Solid, </w:t>
      </w:r>
      <w:proofErr w:type="spellStart"/>
      <w:r>
        <w:t>keylocked</w:t>
      </w:r>
      <w:proofErr w:type="spellEnd"/>
      <w:r>
        <w:t xml:space="preserve">, selectively vented </w:t>
      </w:r>
      <w:r w:rsidR="005B678A">
        <w:t>with mounting provisions for 4-1/2” fans.</w:t>
      </w:r>
    </w:p>
    <w:p w14:paraId="2612F59F" w14:textId="77777777" w:rsidR="00DC23B1" w:rsidRDefault="00DC23B1">
      <w:pPr>
        <w:pStyle w:val="SpecHeading51"/>
      </w:pPr>
      <w:r>
        <w:t>13.</w:t>
      </w:r>
      <w:r>
        <w:tab/>
        <w:t>Removable Rear Knockout Panel:</w:t>
      </w:r>
    </w:p>
    <w:p w14:paraId="4065AB9B" w14:textId="77777777" w:rsidR="00DC23B1" w:rsidRDefault="00DC23B1">
      <w:pPr>
        <w:pStyle w:val="SpecHeading6a"/>
      </w:pPr>
      <w:r>
        <w:lastRenderedPageBreak/>
        <w:t>a.</w:t>
      </w:r>
      <w:r>
        <w:tab/>
        <w:t xml:space="preserve">1/2-inch, </w:t>
      </w:r>
      <w:r w:rsidR="005B678A">
        <w:t>5</w:t>
      </w:r>
      <w:r>
        <w:t>/</w:t>
      </w:r>
      <w:r w:rsidR="005B678A">
        <w:t>8-inch, 1-inch, and 1-1/4</w:t>
      </w:r>
      <w:r>
        <w:t>-inch electrical knockouts</w:t>
      </w:r>
      <w:r w:rsidR="005B678A">
        <w:t xml:space="preserve"> and ½” “D” UHF/VHF knockouts on 1-5/16-inch x 7-1/2-inch laser knockout plate</w:t>
      </w:r>
      <w:r>
        <w:t xml:space="preserve"> installed in top and bottom.</w:t>
      </w:r>
    </w:p>
    <w:p w14:paraId="177520CB" w14:textId="77777777" w:rsidR="00DC23B1" w:rsidRDefault="00DC23B1">
      <w:pPr>
        <w:pStyle w:val="SpecHeading51"/>
      </w:pPr>
      <w:r>
        <w:t>14.</w:t>
      </w:r>
      <w:r>
        <w:tab/>
        <w:t xml:space="preserve">Grounding and Bonding Stud:  1/4-20 by 1-inch threaded, installed in </w:t>
      </w:r>
      <w:r w:rsidR="005B678A">
        <w:t xml:space="preserve">top and </w:t>
      </w:r>
      <w:r>
        <w:t>base, allows installation to conform to NEC.</w:t>
      </w:r>
    </w:p>
    <w:p w14:paraId="0377CA2A" w14:textId="77777777" w:rsidR="00DC23B1" w:rsidRDefault="00DC23B1"/>
    <w:p w14:paraId="25936C80" w14:textId="77777777" w:rsidR="00DC23B1" w:rsidRDefault="00DC23B1">
      <w:pPr>
        <w:pStyle w:val="SpecHeading311"/>
      </w:pPr>
      <w:r>
        <w:t>2.3</w:t>
      </w:r>
      <w:r>
        <w:tab/>
        <w:t>OPTIONS</w:t>
      </w:r>
    </w:p>
    <w:p w14:paraId="23B629AB" w14:textId="77777777" w:rsidR="00DC23B1" w:rsidRDefault="00DC23B1"/>
    <w:p w14:paraId="1E693D52" w14:textId="77777777" w:rsidR="00DC23B1" w:rsidRDefault="00DC23B1">
      <w:pPr>
        <w:pStyle w:val="SpecSpecifierNotes0"/>
      </w:pPr>
      <w:r>
        <w:t>Specifier Notes:  Specify required options.  Delete options not required.  Consult Middle Atlantic Products for more information.</w:t>
      </w:r>
    </w:p>
    <w:p w14:paraId="46622F1B" w14:textId="77777777" w:rsidR="00DC23B1" w:rsidRDefault="00DC23B1"/>
    <w:p w14:paraId="3FB6011D" w14:textId="77777777" w:rsidR="005B678A" w:rsidRDefault="00DC23B1" w:rsidP="005B678A">
      <w:pPr>
        <w:pStyle w:val="SpecHeading4A"/>
        <w:numPr>
          <w:ilvl w:val="0"/>
          <w:numId w:val="18"/>
        </w:numPr>
      </w:pPr>
      <w:r>
        <w:t>Front Doors</w:t>
      </w:r>
      <w:proofErr w:type="gramStart"/>
      <w:r>
        <w:t xml:space="preserve">:  </w:t>
      </w:r>
      <w:r w:rsidR="005B678A">
        <w:t>[</w:t>
      </w:r>
      <w:proofErr w:type="gramEnd"/>
      <w:r w:rsidR="005B678A">
        <w:t>solid] [perforated] [plexi] [curved solid] [curved plexi]</w:t>
      </w:r>
    </w:p>
    <w:p w14:paraId="44559B5D" w14:textId="77777777" w:rsidR="00DC23B1" w:rsidRDefault="00DC23B1"/>
    <w:p w14:paraId="233612DB" w14:textId="77777777" w:rsidR="00DC23B1" w:rsidRDefault="00DC23B1">
      <w:pPr>
        <w:pStyle w:val="SpecHeading4A"/>
      </w:pPr>
      <w:r>
        <w:t>B.</w:t>
      </w:r>
      <w:r>
        <w:tab/>
        <w:t>Vented Rear Doors:</w:t>
      </w:r>
      <w:r w:rsidR="005B678A">
        <w:t xml:space="preserve"> Cable entry</w:t>
      </w:r>
      <w:r>
        <w:t xml:space="preserve"> </w:t>
      </w:r>
    </w:p>
    <w:p w14:paraId="6C7E2DC1" w14:textId="77777777" w:rsidR="00DC23B1" w:rsidRDefault="00DC23B1"/>
    <w:p w14:paraId="3FAE28EB" w14:textId="77777777" w:rsidR="00DC23B1" w:rsidRDefault="00DC23B1">
      <w:pPr>
        <w:pStyle w:val="SpecHeading4A"/>
      </w:pPr>
      <w:r>
        <w:t>C.</w:t>
      </w:r>
      <w:r>
        <w:tab/>
        <w:t xml:space="preserve">Removable </w:t>
      </w:r>
      <w:proofErr w:type="spellStart"/>
      <w:r>
        <w:t>Keylocked</w:t>
      </w:r>
      <w:proofErr w:type="spellEnd"/>
      <w:r>
        <w:t xml:space="preserve"> Side Panels:  </w:t>
      </w:r>
      <w:r w:rsidR="007B35EB">
        <w:t>W</w:t>
      </w:r>
      <w:r>
        <w:t>ith recessed lift handles.</w:t>
      </w:r>
    </w:p>
    <w:p w14:paraId="1764971D" w14:textId="77777777" w:rsidR="00DC23B1" w:rsidRDefault="00DC23B1"/>
    <w:p w14:paraId="090601EA" w14:textId="77777777" w:rsidR="00DC23B1" w:rsidRDefault="005B678A">
      <w:pPr>
        <w:pStyle w:val="SpecHeading4A"/>
      </w:pPr>
      <w:r>
        <w:t>D.</w:t>
      </w:r>
      <w:r>
        <w:tab/>
        <w:t>Top Panels:</w:t>
      </w:r>
      <w:r w:rsidR="00DC23B1">
        <w:t xml:space="preserve"> steel, [</w:t>
      </w:r>
      <w:proofErr w:type="gramStart"/>
      <w:r w:rsidR="00DC23B1">
        <w:t>solid]  [</w:t>
      </w:r>
      <w:proofErr w:type="gramEnd"/>
      <w:r w:rsidR="00DC23B1">
        <w:t xml:space="preserve">accepts 10-inch fan]  [accepts four </w:t>
      </w:r>
      <w:r>
        <w:t xml:space="preserve">or eight </w:t>
      </w:r>
      <w:r w:rsidR="00DC23B1">
        <w:t xml:space="preserve">4-1/2-inch fans]  [vented]  </w:t>
      </w:r>
    </w:p>
    <w:p w14:paraId="46842155" w14:textId="77777777" w:rsidR="00DC23B1" w:rsidRDefault="00DC23B1"/>
    <w:p w14:paraId="55FFA3FA" w14:textId="77777777" w:rsidR="00DC23B1" w:rsidRDefault="00DC23B1">
      <w:pPr>
        <w:pStyle w:val="SpecHeading4A"/>
      </w:pPr>
      <w:r>
        <w:t>E.</w:t>
      </w:r>
      <w:r>
        <w:tab/>
        <w:t>Integrated Fan Tops:</w:t>
      </w:r>
    </w:p>
    <w:p w14:paraId="4B428F74" w14:textId="77777777" w:rsidR="00DC23B1" w:rsidRDefault="00DC23B1">
      <w:pPr>
        <w:pStyle w:val="SpecHeading51"/>
      </w:pPr>
      <w:r>
        <w:t>1.</w:t>
      </w:r>
      <w:r>
        <w:tab/>
        <w:t>Proportional speed, thermostatic fan control.</w:t>
      </w:r>
    </w:p>
    <w:p w14:paraId="5386229E" w14:textId="77777777" w:rsidR="00DC23B1" w:rsidRDefault="005B678A">
      <w:pPr>
        <w:pStyle w:val="SpecHeading51"/>
      </w:pPr>
      <w:r>
        <w:t>2.</w:t>
      </w:r>
      <w:r>
        <w:tab/>
        <w:t>Fans</w:t>
      </w:r>
      <w:proofErr w:type="gramStart"/>
      <w:r>
        <w:t>:  [</w:t>
      </w:r>
      <w:proofErr w:type="gramEnd"/>
      <w:r>
        <w:t>276 CFM] [550 CFM]</w:t>
      </w:r>
    </w:p>
    <w:p w14:paraId="5BEADA31" w14:textId="77777777" w:rsidR="00DC23B1" w:rsidRDefault="00DC23B1"/>
    <w:p w14:paraId="5BC17EFD" w14:textId="77777777" w:rsidR="00DC23B1" w:rsidRDefault="00DC23B1">
      <w:pPr>
        <w:pStyle w:val="SpecHeading4A"/>
      </w:pPr>
      <w:r>
        <w:t>F.</w:t>
      </w:r>
      <w:r>
        <w:tab/>
        <w:t>Caster Base:</w:t>
      </w:r>
    </w:p>
    <w:p w14:paraId="29318D0C" w14:textId="77777777" w:rsidR="00DC23B1" w:rsidRDefault="00DC23B1">
      <w:pPr>
        <w:pStyle w:val="SpecHeading51"/>
      </w:pPr>
      <w:r>
        <w:t>1.</w:t>
      </w:r>
      <w:r>
        <w:tab/>
        <w:t>Standard Caster Base:</w:t>
      </w:r>
    </w:p>
    <w:p w14:paraId="6CFCD6BB" w14:textId="77777777" w:rsidR="00DC23B1" w:rsidRDefault="00DC23B1">
      <w:pPr>
        <w:pStyle w:val="SpecHeading6a"/>
      </w:pPr>
      <w:r>
        <w:t>a.</w:t>
      </w:r>
      <w:r>
        <w:tab/>
        <w:t>Adds 1 inch to overall height.</w:t>
      </w:r>
    </w:p>
    <w:p w14:paraId="3AC6A7D0" w14:textId="77777777" w:rsidR="00DC23B1" w:rsidRDefault="005B678A">
      <w:pPr>
        <w:pStyle w:val="SpecHeading6a"/>
      </w:pPr>
      <w:r>
        <w:t>b.</w:t>
      </w:r>
      <w:r>
        <w:tab/>
        <w:t>Total Weight Capacity</w:t>
      </w:r>
      <w:r w:rsidR="00DC23B1">
        <w:t>:  1,</w:t>
      </w:r>
      <w:r>
        <w:t>1</w:t>
      </w:r>
      <w:r w:rsidR="00DC23B1">
        <w:t>00 pounds.</w:t>
      </w:r>
    </w:p>
    <w:p w14:paraId="7220B558" w14:textId="77777777" w:rsidR="00DC23B1" w:rsidRDefault="00DC23B1"/>
    <w:p w14:paraId="6BD9E88D" w14:textId="77777777" w:rsidR="00DC23B1" w:rsidRDefault="00DC23B1">
      <w:pPr>
        <w:pStyle w:val="SpecHeading4A"/>
      </w:pPr>
      <w:r>
        <w:t>H.</w:t>
      </w:r>
      <w:r>
        <w:tab/>
        <w:t>Lacer Strip:  11-gauge steel, heavily perforated, 77 inches long.</w:t>
      </w:r>
    </w:p>
    <w:p w14:paraId="21BB6588" w14:textId="77777777" w:rsidR="00DC23B1" w:rsidRDefault="00DC23B1"/>
    <w:p w14:paraId="2D32D312" w14:textId="77777777" w:rsidR="00DC23B1" w:rsidRDefault="00DC23B1">
      <w:pPr>
        <w:pStyle w:val="SpecHeading4A"/>
      </w:pPr>
      <w:r>
        <w:t>I.</w:t>
      </w:r>
      <w:r>
        <w:tab/>
        <w:t>Additional Rail Kit:  11-gauge steel, 10-32 threaded, in pairs, includes hardware.</w:t>
      </w:r>
    </w:p>
    <w:p w14:paraId="11D82A04" w14:textId="77777777" w:rsidR="00DC23B1" w:rsidRDefault="00DC23B1"/>
    <w:p w14:paraId="2CD09214" w14:textId="77777777" w:rsidR="00DC23B1" w:rsidRDefault="00DC23B1">
      <w:pPr>
        <w:pStyle w:val="SpecHeading4A"/>
      </w:pPr>
      <w:r>
        <w:t>J.</w:t>
      </w:r>
      <w:r>
        <w:tab/>
        <w:t>Seis</w:t>
      </w:r>
      <w:r w:rsidR="005B678A">
        <w:t>mic compliancy floor anchor kit and isolated floor anchor kit.</w:t>
      </w:r>
    </w:p>
    <w:p w14:paraId="5880CCB3" w14:textId="77777777" w:rsidR="00DC23B1" w:rsidRDefault="00DC23B1"/>
    <w:p w14:paraId="6039DB26" w14:textId="77777777" w:rsidR="00DC23B1" w:rsidRDefault="00DC23B1">
      <w:pPr>
        <w:pStyle w:val="SpecHeading4A"/>
      </w:pPr>
      <w:r>
        <w:t>L.</w:t>
      </w:r>
      <w:r>
        <w:tab/>
        <w:t>Wrinkle touch-up paint.</w:t>
      </w:r>
    </w:p>
    <w:p w14:paraId="26991EC4" w14:textId="77777777" w:rsidR="00DC23B1" w:rsidRDefault="00DC23B1"/>
    <w:p w14:paraId="5B3E1680" w14:textId="77777777" w:rsidR="00DC23B1" w:rsidRDefault="00DC23B1">
      <w:pPr>
        <w:pStyle w:val="SpecHeading4A"/>
      </w:pPr>
      <w:r>
        <w:t>M.</w:t>
      </w:r>
      <w:r>
        <w:tab/>
        <w:t>Ganging hardware.</w:t>
      </w:r>
    </w:p>
    <w:p w14:paraId="77F20968" w14:textId="77777777" w:rsidR="00DC23B1" w:rsidRDefault="00DC23B1"/>
    <w:p w14:paraId="1B5FE3FA" w14:textId="77777777" w:rsidR="00DC23B1" w:rsidRDefault="00DC23B1">
      <w:pPr>
        <w:pStyle w:val="SpecHeading4A"/>
      </w:pPr>
      <w:r>
        <w:t>N.</w:t>
      </w:r>
      <w:r>
        <w:tab/>
        <w:t>Copper buss bar.</w:t>
      </w:r>
    </w:p>
    <w:p w14:paraId="48B9B7C6" w14:textId="77777777" w:rsidR="00DC23B1" w:rsidRDefault="00DC23B1"/>
    <w:p w14:paraId="17CC0B7C" w14:textId="77777777" w:rsidR="00DC23B1" w:rsidRDefault="00DC23B1">
      <w:pPr>
        <w:pStyle w:val="SpecHeading4A"/>
      </w:pPr>
      <w:r>
        <w:t>P.</w:t>
      </w:r>
      <w:r>
        <w:tab/>
        <w:t>Leveling Feet:</w:t>
      </w:r>
    </w:p>
    <w:p w14:paraId="09E164C0" w14:textId="77777777" w:rsidR="00DC23B1" w:rsidRDefault="00B318A9">
      <w:pPr>
        <w:pStyle w:val="SpecHeading51"/>
      </w:pPr>
      <w:r>
        <w:t>1</w:t>
      </w:r>
      <w:r w:rsidR="00DC23B1">
        <w:t>.</w:t>
      </w:r>
      <w:r w:rsidR="00DC23B1">
        <w:tab/>
        <w:t>3/8-inch threaded steel, adjustable from top or bottom.</w:t>
      </w:r>
    </w:p>
    <w:p w14:paraId="26E2BEEB" w14:textId="77777777" w:rsidR="00DC23B1" w:rsidRDefault="00B318A9">
      <w:pPr>
        <w:pStyle w:val="SpecHeading51"/>
      </w:pPr>
      <w:r>
        <w:t>2</w:t>
      </w:r>
      <w:r w:rsidR="00DC23B1">
        <w:t>.</w:t>
      </w:r>
      <w:r w:rsidR="00DC23B1">
        <w:tab/>
        <w:t>Adds 1/4 inch to 1 inch to rack overall height.</w:t>
      </w:r>
    </w:p>
    <w:p w14:paraId="63C2F471" w14:textId="77777777" w:rsidR="00DC23B1" w:rsidRDefault="00DC23B1"/>
    <w:p w14:paraId="4928804C" w14:textId="77777777" w:rsidR="00DC23B1" w:rsidRDefault="00DC23B1">
      <w:pPr>
        <w:pStyle w:val="SpecHeading4A"/>
      </w:pPr>
      <w:r>
        <w:t>Q.</w:t>
      </w:r>
      <w:r>
        <w:tab/>
        <w:t>Inner platform base.</w:t>
      </w:r>
    </w:p>
    <w:p w14:paraId="31CEB701" w14:textId="77777777" w:rsidR="00DC23B1" w:rsidRDefault="00DC23B1"/>
    <w:p w14:paraId="624F8192" w14:textId="77777777" w:rsidR="00DC23B1" w:rsidRDefault="00DC23B1">
      <w:pPr>
        <w:pStyle w:val="SpecHeading4A"/>
      </w:pPr>
      <w:r>
        <w:t>R.</w:t>
      </w:r>
      <w:r>
        <w:tab/>
        <w:t>Removable side panels.</w:t>
      </w:r>
    </w:p>
    <w:p w14:paraId="1F2AA092" w14:textId="77777777" w:rsidR="00DC23B1" w:rsidRDefault="00DC23B1"/>
    <w:p w14:paraId="415ED569" w14:textId="77777777" w:rsidR="00DC23B1" w:rsidRDefault="00DC23B1">
      <w:pPr>
        <w:pStyle w:val="SpecHeading4A"/>
      </w:pPr>
      <w:r>
        <w:t>T.</w:t>
      </w:r>
      <w:r>
        <w:tab/>
        <w:t>Door latch.</w:t>
      </w:r>
    </w:p>
    <w:p w14:paraId="6E2DE4D9" w14:textId="77777777" w:rsidR="00DC23B1" w:rsidRDefault="00DC23B1"/>
    <w:p w14:paraId="71B15283" w14:textId="77777777" w:rsidR="00DC23B1" w:rsidRDefault="00DC23B1"/>
    <w:p w14:paraId="3AB76B32" w14:textId="77777777" w:rsidR="00DC23B1" w:rsidRDefault="00DC23B1">
      <w:pPr>
        <w:pStyle w:val="SpecHeading2Part1"/>
      </w:pPr>
      <w:r>
        <w:lastRenderedPageBreak/>
        <w:t>PART 3</w:t>
      </w:r>
      <w:r>
        <w:tab/>
        <w:t>EXECUTION</w:t>
      </w:r>
    </w:p>
    <w:p w14:paraId="29981D87" w14:textId="77777777" w:rsidR="00DC23B1" w:rsidRDefault="00DC23B1">
      <w:pPr>
        <w:pStyle w:val="SpecHeading4A"/>
        <w:ind w:left="0" w:firstLine="0"/>
      </w:pPr>
    </w:p>
    <w:p w14:paraId="4BB19F01" w14:textId="77777777" w:rsidR="00DC23B1" w:rsidRDefault="00DC23B1">
      <w:pPr>
        <w:pStyle w:val="SpecHeading311"/>
      </w:pPr>
      <w:r>
        <w:t>3.1</w:t>
      </w:r>
      <w:r>
        <w:tab/>
        <w:t>EXAMINATION</w:t>
      </w:r>
    </w:p>
    <w:p w14:paraId="782DD6D5" w14:textId="77777777" w:rsidR="00DC23B1" w:rsidRDefault="00DC23B1"/>
    <w:p w14:paraId="119791AF" w14:textId="77777777" w:rsidR="00DC23B1" w:rsidRDefault="00DC23B1">
      <w:pPr>
        <w:pStyle w:val="SpecHeading4A"/>
      </w:pPr>
      <w:r>
        <w:t>A.</w:t>
      </w:r>
      <w:r>
        <w:tab/>
        <w:t>Examine areas to receive equipment enclosures.</w:t>
      </w:r>
    </w:p>
    <w:p w14:paraId="7EBC940D" w14:textId="77777777" w:rsidR="00DC23B1" w:rsidRDefault="00DC23B1"/>
    <w:p w14:paraId="2388C0BE" w14:textId="77777777" w:rsidR="00DC23B1" w:rsidRDefault="00DC23B1">
      <w:pPr>
        <w:pStyle w:val="SpecHeading4A"/>
      </w:pPr>
      <w:r>
        <w:t>B.</w:t>
      </w:r>
      <w:r>
        <w:tab/>
        <w:t>Notify Architect of conditions that would adversely affect installation or subsequent use.</w:t>
      </w:r>
    </w:p>
    <w:p w14:paraId="505702FA" w14:textId="77777777" w:rsidR="00DC23B1" w:rsidRDefault="00DC23B1"/>
    <w:p w14:paraId="351A1560" w14:textId="77777777" w:rsidR="00DC23B1" w:rsidRDefault="00DC23B1">
      <w:pPr>
        <w:pStyle w:val="SpecHeading4A"/>
      </w:pPr>
      <w:r>
        <w:t>C.</w:t>
      </w:r>
      <w:r>
        <w:tab/>
        <w:t>Do not begin installation until unacceptable conditions are corrected.</w:t>
      </w:r>
    </w:p>
    <w:p w14:paraId="44B2D493" w14:textId="77777777" w:rsidR="00DC23B1" w:rsidRDefault="00DC23B1"/>
    <w:p w14:paraId="1B91D6EF" w14:textId="77777777" w:rsidR="00DC23B1" w:rsidRDefault="00DC23B1">
      <w:pPr>
        <w:pStyle w:val="SpecHeading311"/>
      </w:pPr>
      <w:r>
        <w:t>3.2</w:t>
      </w:r>
      <w:r>
        <w:tab/>
        <w:t>INSTALLATION</w:t>
      </w:r>
    </w:p>
    <w:p w14:paraId="44EF45E6" w14:textId="77777777" w:rsidR="00DC23B1" w:rsidRDefault="00DC23B1"/>
    <w:p w14:paraId="2A594F70" w14:textId="77777777" w:rsidR="00DC23B1" w:rsidRDefault="00DC23B1">
      <w:pPr>
        <w:pStyle w:val="SpecHeading4A"/>
      </w:pPr>
      <w:r>
        <w:t>A.</w:t>
      </w:r>
      <w:r>
        <w:tab/>
        <w:t>Install equipment enclosures in accordance with manufacturer’s instructions at locations indicated on the Drawings.</w:t>
      </w:r>
    </w:p>
    <w:p w14:paraId="3F494F15" w14:textId="77777777" w:rsidR="00DC23B1" w:rsidRDefault="00DC23B1"/>
    <w:p w14:paraId="7A6BB8D5" w14:textId="77777777" w:rsidR="00DC23B1" w:rsidRDefault="00DC23B1">
      <w:pPr>
        <w:pStyle w:val="SpecHeading4A"/>
      </w:pPr>
      <w:r>
        <w:t>B.</w:t>
      </w:r>
      <w:r>
        <w:tab/>
        <w:t>Install equipment enclosures plumb, level, and square.</w:t>
      </w:r>
    </w:p>
    <w:p w14:paraId="119ECC47" w14:textId="77777777" w:rsidR="00DC23B1" w:rsidRDefault="00DC23B1"/>
    <w:p w14:paraId="140F6DE0" w14:textId="77777777" w:rsidR="00DC23B1" w:rsidRDefault="00DC23B1">
      <w:pPr>
        <w:pStyle w:val="SpecHeading311"/>
      </w:pPr>
      <w:r>
        <w:t>3.3</w:t>
      </w:r>
      <w:r>
        <w:tab/>
        <w:t>ADJUSTING</w:t>
      </w:r>
    </w:p>
    <w:p w14:paraId="2EF6F90D" w14:textId="77777777" w:rsidR="00DC23B1" w:rsidRDefault="00DC23B1"/>
    <w:p w14:paraId="53BD36EC" w14:textId="77777777" w:rsidR="00DC23B1" w:rsidRDefault="00DC23B1">
      <w:pPr>
        <w:pStyle w:val="SpecHeading4A"/>
      </w:pPr>
      <w:r>
        <w:t>A.</w:t>
      </w:r>
      <w:r>
        <w:tab/>
        <w:t>Adjust operating hardware to operate smoothly without binding.</w:t>
      </w:r>
    </w:p>
    <w:p w14:paraId="1CF0D55A" w14:textId="77777777" w:rsidR="00DC23B1" w:rsidRDefault="00DC23B1"/>
    <w:p w14:paraId="5E359A76" w14:textId="77777777" w:rsidR="00DC23B1" w:rsidRDefault="00DC23B1">
      <w:pPr>
        <w:pStyle w:val="SpecHeading4A"/>
      </w:pPr>
      <w:r>
        <w:t>B.</w:t>
      </w:r>
      <w:r>
        <w:tab/>
        <w:t>Repair minor damages to finish in accordance with manufacturer’s instructions and as approved by Architect.</w:t>
      </w:r>
    </w:p>
    <w:p w14:paraId="4973869F" w14:textId="77777777" w:rsidR="00DC23B1" w:rsidRDefault="00DC23B1"/>
    <w:p w14:paraId="70004EDC" w14:textId="77777777" w:rsidR="00DC23B1" w:rsidRDefault="00DC23B1">
      <w:pPr>
        <w:pStyle w:val="SpecHeading311"/>
      </w:pPr>
      <w:r>
        <w:t>3.4</w:t>
      </w:r>
      <w:r>
        <w:tab/>
        <w:t>PROTECTION</w:t>
      </w:r>
    </w:p>
    <w:p w14:paraId="56DE4A9A" w14:textId="77777777" w:rsidR="00DC23B1" w:rsidRDefault="00DC23B1"/>
    <w:p w14:paraId="28E0D960" w14:textId="77777777" w:rsidR="00DC23B1" w:rsidRDefault="00DC23B1">
      <w:pPr>
        <w:pStyle w:val="SpecHeading4A"/>
      </w:pPr>
      <w:r>
        <w:t>A.</w:t>
      </w:r>
      <w:r>
        <w:tab/>
        <w:t>Protect installed equipment enclosures from damage during construction.</w:t>
      </w:r>
    </w:p>
    <w:p w14:paraId="55001323" w14:textId="77777777" w:rsidR="00DC23B1" w:rsidRDefault="00DC23B1"/>
    <w:p w14:paraId="7EEB08B1" w14:textId="77777777" w:rsidR="00DC23B1" w:rsidRDefault="00DC23B1"/>
    <w:p w14:paraId="19B96C7C" w14:textId="77777777" w:rsidR="00817017" w:rsidRDefault="00DC23B1">
      <w:pPr>
        <w:pStyle w:val="SpecHeading1"/>
      </w:pPr>
      <w:r>
        <w:t>END OF SECTION</w:t>
      </w:r>
    </w:p>
    <w:sectPr w:rsidR="00817017">
      <w:footerReference w:type="default" r:id="rId11"/>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85945" w14:textId="77777777" w:rsidR="00102A92" w:rsidRDefault="00102A92">
      <w:r>
        <w:separator/>
      </w:r>
    </w:p>
  </w:endnote>
  <w:endnote w:type="continuationSeparator" w:id="0">
    <w:p w14:paraId="61A2E4F0" w14:textId="77777777" w:rsidR="00102A92" w:rsidRDefault="0010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3E4DA" w14:textId="77777777" w:rsidR="00597F2E" w:rsidRDefault="00597F2E">
    <w:pPr>
      <w:pStyle w:val="SpecFooter"/>
    </w:pPr>
  </w:p>
  <w:p w14:paraId="55EF77E7" w14:textId="77777777" w:rsidR="00597F2E" w:rsidRDefault="00904572">
    <w:pPr>
      <w:pStyle w:val="SpecFooter"/>
    </w:pPr>
    <w:r>
      <w:t>BGR-SA</w:t>
    </w:r>
    <w:r w:rsidR="00597F2E">
      <w:t xml:space="preserve"> Series Enclosure</w:t>
    </w:r>
    <w:r w:rsidR="00597F2E">
      <w:tab/>
      <w:t xml:space="preserve">27 11 16 - </w:t>
    </w:r>
    <w:r w:rsidR="00597F2E">
      <w:rPr>
        <w:rStyle w:val="PageNumber"/>
      </w:rPr>
      <w:fldChar w:fldCharType="begin"/>
    </w:r>
    <w:r w:rsidR="00597F2E">
      <w:rPr>
        <w:rStyle w:val="PageNumber"/>
      </w:rPr>
      <w:instrText xml:space="preserve"> PAGE </w:instrText>
    </w:r>
    <w:r w:rsidR="00597F2E">
      <w:rPr>
        <w:rStyle w:val="PageNumber"/>
      </w:rPr>
      <w:fldChar w:fldCharType="separate"/>
    </w:r>
    <w:r>
      <w:rPr>
        <w:rStyle w:val="PageNumber"/>
        <w:noProof/>
      </w:rPr>
      <w:t>3</w:t>
    </w:r>
    <w:r w:rsidR="00597F2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1E32D" w14:textId="77777777" w:rsidR="00102A92" w:rsidRDefault="00102A92">
      <w:r>
        <w:separator/>
      </w:r>
    </w:p>
  </w:footnote>
  <w:footnote w:type="continuationSeparator" w:id="0">
    <w:p w14:paraId="6C3DC1DC" w14:textId="77777777" w:rsidR="00102A92" w:rsidRDefault="0010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244D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9E82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B8CE8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800A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7A9A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D06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AB8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10C1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D21B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4E2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10448"/>
    <w:multiLevelType w:val="hybridMultilevel"/>
    <w:tmpl w:val="ED7E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36B97"/>
    <w:multiLevelType w:val="hybridMultilevel"/>
    <w:tmpl w:val="8C949884"/>
    <w:lvl w:ilvl="0" w:tplc="6BBECC06">
      <w:start w:val="1"/>
      <w:numFmt w:val="upperLetter"/>
      <w:lvlText w:val="%1."/>
      <w:lvlJc w:val="left"/>
      <w:pPr>
        <w:ind w:left="727" w:hanging="540"/>
      </w:pPr>
      <w:rPr>
        <w:rFonts w:hint="default"/>
      </w:r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2" w15:restartNumberingAfterBreak="0">
    <w:nsid w:val="16A436AB"/>
    <w:multiLevelType w:val="hybridMultilevel"/>
    <w:tmpl w:val="A9A22A52"/>
    <w:lvl w:ilvl="0" w:tplc="54500232">
      <w:start w:val="1"/>
      <w:numFmt w:val="upperLetter"/>
      <w:lvlText w:val="%1."/>
      <w:lvlJc w:val="left"/>
      <w:pPr>
        <w:ind w:left="727" w:hanging="54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3" w15:restartNumberingAfterBreak="0">
    <w:nsid w:val="1CE66D0A"/>
    <w:multiLevelType w:val="hybridMultilevel"/>
    <w:tmpl w:val="8D824D6A"/>
    <w:lvl w:ilvl="0" w:tplc="EED05EA6">
      <w:start w:val="1"/>
      <w:numFmt w:val="upperLetter"/>
      <w:lvlText w:val="%1."/>
      <w:lvlJc w:val="left"/>
      <w:pPr>
        <w:tabs>
          <w:tab w:val="num" w:pos="727"/>
        </w:tabs>
        <w:ind w:left="727"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4" w15:restartNumberingAfterBreak="0">
    <w:nsid w:val="1D58777E"/>
    <w:multiLevelType w:val="multilevel"/>
    <w:tmpl w:val="CA8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D2951"/>
    <w:multiLevelType w:val="hybridMultilevel"/>
    <w:tmpl w:val="B91C193E"/>
    <w:lvl w:ilvl="0" w:tplc="09BCAAD2">
      <w:start w:val="7"/>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6" w15:restartNumberingAfterBreak="0">
    <w:nsid w:val="3DB32A39"/>
    <w:multiLevelType w:val="multilevel"/>
    <w:tmpl w:val="203E62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E538A1"/>
    <w:multiLevelType w:val="hybridMultilevel"/>
    <w:tmpl w:val="1CBCB718"/>
    <w:lvl w:ilvl="0" w:tplc="79BA6E5C">
      <w:start w:val="12"/>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3F7A65E1"/>
    <w:multiLevelType w:val="hybridMultilevel"/>
    <w:tmpl w:val="2B48B616"/>
    <w:lvl w:ilvl="0" w:tplc="67882FEE">
      <w:start w:val="1"/>
      <w:numFmt w:val="upperLetter"/>
      <w:lvlText w:val="%1."/>
      <w:lvlJc w:val="left"/>
      <w:pPr>
        <w:ind w:left="727" w:hanging="54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9" w15:restartNumberingAfterBreak="0">
    <w:nsid w:val="4FD97690"/>
    <w:multiLevelType w:val="multilevel"/>
    <w:tmpl w:val="899CCF0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18A025D"/>
    <w:multiLevelType w:val="hybridMultilevel"/>
    <w:tmpl w:val="7C66DBF6"/>
    <w:lvl w:ilvl="0" w:tplc="7DA0C378">
      <w:start w:val="2"/>
      <w:numFmt w:val="lowerLetter"/>
      <w:lvlText w:val="%1."/>
      <w:lvlJc w:val="left"/>
      <w:pPr>
        <w:tabs>
          <w:tab w:val="num" w:pos="1627"/>
        </w:tabs>
        <w:ind w:left="1627" w:hanging="360"/>
      </w:pPr>
      <w:rPr>
        <w:rFonts w:hint="default"/>
      </w:r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num w:numId="1">
    <w:abstractNumId w:val="16"/>
  </w:num>
  <w:num w:numId="2">
    <w:abstractNumId w:val="19"/>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0"/>
  </w:num>
  <w:num w:numId="16">
    <w:abstractNumId w:val="10"/>
  </w:num>
  <w:num w:numId="17">
    <w:abstractNumId w:val="14"/>
  </w:num>
  <w:num w:numId="18">
    <w:abstractNumId w:val="18"/>
  </w:num>
  <w:num w:numId="19">
    <w:abstractNumId w:val="17"/>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attachedTemplate r:id="rId1"/>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35EB"/>
    <w:rsid w:val="00102A92"/>
    <w:rsid w:val="00402B3E"/>
    <w:rsid w:val="004248E1"/>
    <w:rsid w:val="00593FCB"/>
    <w:rsid w:val="00597F2E"/>
    <w:rsid w:val="005B678A"/>
    <w:rsid w:val="00602D79"/>
    <w:rsid w:val="006669F8"/>
    <w:rsid w:val="00691CB5"/>
    <w:rsid w:val="006B2CDE"/>
    <w:rsid w:val="007B35EB"/>
    <w:rsid w:val="00817017"/>
    <w:rsid w:val="00904572"/>
    <w:rsid w:val="00A43339"/>
    <w:rsid w:val="00B318A9"/>
    <w:rsid w:val="00C67A24"/>
    <w:rsid w:val="00DC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C49C4"/>
  <w15:docId w15:val="{6E337EB8-9F21-4F87-BD34-ABFF5DC9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Header">
    <w:name w:val="Spec: Header"/>
    <w:basedOn w:val="Normal"/>
    <w:pPr>
      <w:pBdr>
        <w:bottom w:val="single" w:sz="4" w:space="1" w:color="auto"/>
      </w:pBdr>
      <w:tabs>
        <w:tab w:val="center" w:pos="6480"/>
        <w:tab w:val="right" w:pos="10080"/>
      </w:tabs>
      <w:jc w:val="center"/>
    </w:pPr>
    <w:rPr>
      <w:i/>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SpecContactInfo">
    <w:name w:val="Spec: Contact Info"/>
    <w:basedOn w:val="Normal"/>
    <w:pPr>
      <w:tabs>
        <w:tab w:val="left" w:pos="1296"/>
        <w:tab w:val="left" w:pos="1800"/>
        <w:tab w:val="right" w:pos="10080"/>
      </w:tabs>
    </w:pPr>
  </w:style>
  <w:style w:type="character" w:styleId="Hyperlink">
    <w:name w:val="Hyperlink"/>
    <w:semiHidden/>
    <w:rPr>
      <w:rFonts w:ascii="Arial" w:hAnsi="Arial"/>
      <w:color w:val="000000"/>
      <w:sz w:val="22"/>
      <w:szCs w:val="22"/>
      <w:u w:val="none"/>
    </w:rPr>
  </w:style>
  <w:style w:type="paragraph" w:customStyle="1" w:styleId="SpecHeading1">
    <w:name w:val="Spec: Heading 1"/>
    <w:basedOn w:val="Normal"/>
    <w:next w:val="Normal"/>
    <w:pPr>
      <w:jc w:val="center"/>
      <w:outlineLvl w:val="0"/>
    </w:pPr>
    <w:rPr>
      <w:b/>
    </w:rPr>
  </w:style>
  <w:style w:type="paragraph" w:customStyle="1" w:styleId="SpecSpecifierNotes">
    <w:name w:val="Spec: Specifier Notes"/>
    <w:basedOn w:val="Normal"/>
    <w:pPr>
      <w:keepNext/>
      <w:keepLines/>
      <w:pBdr>
        <w:top w:val="single" w:sz="8" w:space="4" w:color="auto"/>
        <w:left w:val="single" w:sz="8" w:space="4" w:color="auto"/>
        <w:bottom w:val="single" w:sz="8" w:space="4" w:color="auto"/>
        <w:right w:val="single" w:sz="8" w:space="4" w:color="auto"/>
      </w:pBdr>
    </w:pPr>
  </w:style>
  <w:style w:type="paragraph" w:customStyle="1" w:styleId="SpecHeading2Part1">
    <w:name w:val="Spec: Heading 2 [Part 1]"/>
    <w:basedOn w:val="Normal"/>
    <w:next w:val="Normal"/>
    <w:pPr>
      <w:tabs>
        <w:tab w:val="left" w:pos="1260"/>
      </w:tabs>
      <w:outlineLvl w:val="1"/>
    </w:pPr>
    <w:rPr>
      <w:b/>
    </w:rPr>
  </w:style>
  <w:style w:type="paragraph" w:customStyle="1" w:styleId="SpecHeading311">
    <w:name w:val="Spec: Heading 3 [1.1]"/>
    <w:basedOn w:val="Normal"/>
    <w:next w:val="Normal"/>
    <w:pPr>
      <w:tabs>
        <w:tab w:val="left" w:pos="720"/>
      </w:tabs>
      <w:outlineLvl w:val="2"/>
    </w:pPr>
    <w:rPr>
      <w:b/>
    </w:rPr>
  </w:style>
  <w:style w:type="paragraph" w:customStyle="1" w:styleId="SpecHeading4A">
    <w:name w:val="Spec: Heading 4 [A.]"/>
    <w:basedOn w:val="Normal"/>
    <w:next w:val="Normal"/>
    <w:pPr>
      <w:tabs>
        <w:tab w:val="left" w:pos="720"/>
      </w:tabs>
      <w:ind w:left="734" w:hanging="547"/>
      <w:outlineLvl w:val="3"/>
    </w:pPr>
  </w:style>
  <w:style w:type="paragraph" w:customStyle="1" w:styleId="SpecHeading51">
    <w:name w:val="Spec: Heading 5 [1.]"/>
    <w:basedOn w:val="Normal"/>
    <w:next w:val="Normal"/>
    <w:pPr>
      <w:tabs>
        <w:tab w:val="left" w:pos="720"/>
      </w:tabs>
      <w:ind w:left="1267" w:hanging="547"/>
      <w:outlineLvl w:val="4"/>
    </w:pPr>
  </w:style>
  <w:style w:type="paragraph" w:customStyle="1" w:styleId="SpecHeading6a">
    <w:name w:val="Spec: Heading 6 [a.]"/>
    <w:basedOn w:val="Normal"/>
    <w:next w:val="Normal"/>
    <w:pPr>
      <w:tabs>
        <w:tab w:val="left" w:pos="1800"/>
      </w:tabs>
      <w:ind w:left="1814" w:hanging="547"/>
      <w:outlineLvl w:val="5"/>
    </w:pPr>
  </w:style>
  <w:style w:type="paragraph" w:customStyle="1" w:styleId="SpecHeading71">
    <w:name w:val="Spec: Heading 7 [1)]"/>
    <w:basedOn w:val="Normal"/>
    <w:next w:val="Normal"/>
    <w:pPr>
      <w:tabs>
        <w:tab w:val="left" w:pos="2347"/>
      </w:tabs>
      <w:ind w:left="2347" w:hanging="547"/>
    </w:pPr>
  </w:style>
  <w:style w:type="character" w:styleId="PageNumber">
    <w:name w:val="page number"/>
    <w:basedOn w:val="DefaultParagraphFont"/>
    <w:semiHidden/>
  </w:style>
  <w:style w:type="paragraph" w:customStyle="1" w:styleId="SpecFooter">
    <w:name w:val="Spec: Footer"/>
    <w:basedOn w:val="Normal"/>
    <w:pPr>
      <w:tabs>
        <w:tab w:val="center" w:pos="5040"/>
      </w:tabs>
    </w:pPr>
  </w:style>
  <w:style w:type="paragraph" w:customStyle="1" w:styleId="SpecSpecifierNotes0">
    <w:name w:val="Spec:  Specifier Notes"/>
    <w:basedOn w:val="Normal"/>
    <w:pPr>
      <w:keepNext/>
      <w:keepLines/>
      <w:pBdr>
        <w:top w:val="single" w:sz="8" w:space="4" w:color="auto"/>
        <w:left w:val="single" w:sz="8" w:space="4" w:color="auto"/>
        <w:bottom w:val="single" w:sz="8" w:space="4" w:color="auto"/>
        <w:right w:val="single" w:sz="8" w:space="4" w:color="auto"/>
      </w:pBdr>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4248E1"/>
    <w:rPr>
      <w:sz w:val="16"/>
      <w:szCs w:val="16"/>
    </w:rPr>
  </w:style>
  <w:style w:type="paragraph" w:styleId="CommentText">
    <w:name w:val="annotation text"/>
    <w:basedOn w:val="Normal"/>
    <w:link w:val="CommentTextChar"/>
    <w:rsid w:val="004248E1"/>
    <w:rPr>
      <w:rFonts w:ascii="Times New Roman" w:hAnsi="Times New Roman"/>
      <w:sz w:val="20"/>
      <w:szCs w:val="20"/>
    </w:rPr>
  </w:style>
  <w:style w:type="character" w:customStyle="1" w:styleId="CommentTextChar">
    <w:name w:val="Comment Text Char"/>
    <w:basedOn w:val="DefaultParagraphFont"/>
    <w:link w:val="CommentText"/>
    <w:rsid w:val="0042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bb@aaa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ddleatlanti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bb@aaaa.com" TargetMode="External"/><Relationship Id="rId4" Type="http://schemas.openxmlformats.org/officeDocument/2006/relationships/webSettings" Target="webSettings.xml"/><Relationship Id="rId9" Type="http://schemas.openxmlformats.org/officeDocument/2006/relationships/hyperlink" Target="mailto:middleatlanti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Guide%20Spec%20Template%200621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Guide Spec Template 062105</Template>
  <TotalTime>0</TotalTime>
  <Pages>5</Pages>
  <Words>1054</Words>
  <Characters>6010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MRK Series Enclosure</vt:lpstr>
    </vt:vector>
  </TitlesOfParts>
  <Company/>
  <LinksUpToDate>false</LinksUpToDate>
  <CharactersWithSpaces>7050</CharactersWithSpaces>
  <SharedDoc>false</SharedDoc>
  <HLinks>
    <vt:vector size="24" baseType="variant">
      <vt:variant>
        <vt:i4>2293771</vt:i4>
      </vt:variant>
      <vt:variant>
        <vt:i4>9</vt:i4>
      </vt:variant>
      <vt:variant>
        <vt:i4>0</vt:i4>
      </vt:variant>
      <vt:variant>
        <vt:i4>5</vt:i4>
      </vt:variant>
      <vt:variant>
        <vt:lpwstr>mailto:bbb@aaaa.com</vt:lpwstr>
      </vt:variant>
      <vt:variant>
        <vt:lpwstr/>
      </vt:variant>
      <vt:variant>
        <vt:i4>4980803</vt:i4>
      </vt:variant>
      <vt:variant>
        <vt:i4>6</vt:i4>
      </vt:variant>
      <vt:variant>
        <vt:i4>0</vt:i4>
      </vt:variant>
      <vt:variant>
        <vt:i4>5</vt:i4>
      </vt:variant>
      <vt:variant>
        <vt:lpwstr>mailto:middleatlantic.com</vt:lpwstr>
      </vt:variant>
      <vt:variant>
        <vt:lpwstr/>
      </vt:variant>
      <vt:variant>
        <vt:i4>2293771</vt:i4>
      </vt:variant>
      <vt:variant>
        <vt:i4>3</vt:i4>
      </vt:variant>
      <vt:variant>
        <vt:i4>0</vt:i4>
      </vt:variant>
      <vt:variant>
        <vt:i4>5</vt:i4>
      </vt:variant>
      <vt:variant>
        <vt:lpwstr>mailto:bbb@aaaa.com</vt:lpwstr>
      </vt:variant>
      <vt:variant>
        <vt:lpwstr/>
      </vt:variant>
      <vt:variant>
        <vt:i4>2752564</vt:i4>
      </vt:variant>
      <vt:variant>
        <vt:i4>0</vt:i4>
      </vt:variant>
      <vt:variant>
        <vt:i4>0</vt:i4>
      </vt:variant>
      <vt:variant>
        <vt:i4>5</vt:i4>
      </vt:variant>
      <vt:variant>
        <vt:lpwstr>http://www.middleatlantic.com/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MRK Series Enclosure</dc:title>
  <dc:subject>Guide Specification</dc:subject>
  <dc:creator>Gary Schuman</dc:creator>
  <cp:keywords/>
  <dc:description/>
  <cp:lastModifiedBy>Diana Brink</cp:lastModifiedBy>
  <cp:revision>2</cp:revision>
  <cp:lastPrinted>2006-02-06T15:00:00Z</cp:lastPrinted>
  <dcterms:created xsi:type="dcterms:W3CDTF">2020-08-12T18:11:00Z</dcterms:created>
  <dcterms:modified xsi:type="dcterms:W3CDTF">2020-08-12T18:11:00Z</dcterms:modified>
</cp:coreProperties>
</file>