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D59C0" w14:textId="62AF11CF" w:rsidR="00BD76C3" w:rsidRDefault="001F1A90">
      <w:r>
        <w:t>Too many unlicensed cars or cars with bad tags on 2700 block of Inglewood Avenue, between Old Harford Rd and Harford Rd</w:t>
      </w:r>
    </w:p>
    <w:sectPr w:rsidR="00BD76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A90"/>
    <w:rsid w:val="001F1A90"/>
    <w:rsid w:val="002062E0"/>
    <w:rsid w:val="009C405F"/>
    <w:rsid w:val="00BD76C3"/>
    <w:rsid w:val="00F8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C1E50"/>
  <w15:chartTrackingRefBased/>
  <w15:docId w15:val="{7936C76D-E381-45EE-B3B0-8EFA5168E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A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A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A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A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A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A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A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A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A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A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A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A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A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A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A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A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A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A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A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A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A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A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A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A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A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A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A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A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A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D. Bell</dc:creator>
  <cp:keywords/>
  <dc:description/>
  <cp:lastModifiedBy>Laura D. Bell</cp:lastModifiedBy>
  <cp:revision>1</cp:revision>
  <dcterms:created xsi:type="dcterms:W3CDTF">2025-09-17T17:05:00Z</dcterms:created>
  <dcterms:modified xsi:type="dcterms:W3CDTF">2025-09-17T17:05:00Z</dcterms:modified>
</cp:coreProperties>
</file>