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61E6A" w14:textId="7A42A138" w:rsidR="0073500B" w:rsidRDefault="0073500B" w:rsidP="0073500B">
      <w:pPr>
        <w:pStyle w:val="p1"/>
      </w:pPr>
      <w:r>
        <w:rPr>
          <w:b/>
          <w:bCs/>
        </w:rPr>
        <w:t>This documentation pertains to Unit 823, Eden Apartments, 777 S Eden St, Baltimore, MD 21231.</w:t>
      </w:r>
    </w:p>
    <w:p w14:paraId="2DECA3CD" w14:textId="299D3A58" w:rsidR="0073500B" w:rsidRDefault="0073500B" w:rsidP="0073500B">
      <w:pPr>
        <w:pStyle w:val="p1"/>
      </w:pPr>
      <w:r>
        <w:rPr>
          <w:b/>
          <w:bCs/>
        </w:rPr>
        <w:t xml:space="preserve">Documentation of Pest Infestation and Ongoing </w:t>
      </w:r>
      <w:r w:rsidR="00F1028E">
        <w:rPr>
          <w:b/>
          <w:bCs/>
        </w:rPr>
        <w:t>I</w:t>
      </w:r>
      <w:r w:rsidR="00F1028E">
        <w:rPr>
          <w:rFonts w:hint="eastAsia"/>
          <w:b/>
          <w:bCs/>
        </w:rPr>
        <w:t>nh</w:t>
      </w:r>
      <w:r>
        <w:rPr>
          <w:b/>
          <w:bCs/>
        </w:rPr>
        <w:t>abitability Conditions</w:t>
      </w:r>
    </w:p>
    <w:p w14:paraId="4DD0A0DE" w14:textId="6CFDC8D4" w:rsidR="0073500B" w:rsidRDefault="0073500B" w:rsidP="0073500B">
      <w:pPr>
        <w:pStyle w:val="p3"/>
      </w:pPr>
      <w:r>
        <w:t xml:space="preserve">The pest infestation was first reported to property management on </w:t>
      </w:r>
      <w:r>
        <w:rPr>
          <w:rStyle w:val="s1"/>
          <w:rFonts w:eastAsiaTheme="majorEastAsia"/>
          <w:b/>
          <w:bCs/>
        </w:rPr>
        <w:t>December 30</w:t>
      </w:r>
      <w:r>
        <w:t xml:space="preserve">. Since that date, more than </w:t>
      </w:r>
      <w:r>
        <w:rPr>
          <w:rStyle w:val="s1"/>
          <w:rFonts w:eastAsiaTheme="majorEastAsia"/>
          <w:b/>
          <w:bCs/>
        </w:rPr>
        <w:t>40 days</w:t>
      </w:r>
      <w:r>
        <w:t xml:space="preserve"> have </w:t>
      </w:r>
      <w:proofErr w:type="gramStart"/>
      <w:r>
        <w:t>passed</w:t>
      </w:r>
      <w:proofErr w:type="gramEnd"/>
      <w:r>
        <w:t xml:space="preserve"> and multiple professional pest-control treatments have been performed. Despite these treatments, </w:t>
      </w:r>
      <w:r>
        <w:rPr>
          <w:rStyle w:val="s1"/>
          <w:rFonts w:eastAsiaTheme="majorEastAsia"/>
          <w:b/>
          <w:bCs/>
        </w:rPr>
        <w:t>live cockroaches, including adults and nymphs, continue to be observed</w:t>
      </w:r>
      <w:r>
        <w:t xml:space="preserve"> in the kitchen, private bathroom, and bedroom areas, including sightings during normal kitchen use. One occupant of the unit has a </w:t>
      </w:r>
      <w:r>
        <w:rPr>
          <w:rStyle w:val="s1"/>
          <w:rFonts w:eastAsiaTheme="majorEastAsia"/>
          <w:b/>
          <w:bCs/>
        </w:rPr>
        <w:t>documented asthma history</w:t>
      </w:r>
      <w:r>
        <w:t>, making continued exposure to pest activity and treatment conditions a health concern.</w:t>
      </w:r>
    </w:p>
    <w:p w14:paraId="55025365" w14:textId="5F0E5B02" w:rsidR="0073500B" w:rsidRDefault="0073500B" w:rsidP="0073500B">
      <w:pPr>
        <w:pStyle w:val="p3"/>
      </w:pPr>
      <w:r>
        <w:t xml:space="preserve">Residents were instructed to fully empty kitchen and bathroom cabinets for treatment on </w:t>
      </w:r>
      <w:r>
        <w:rPr>
          <w:rStyle w:val="s1"/>
          <w:rFonts w:eastAsiaTheme="majorEastAsia"/>
          <w:b/>
          <w:bCs/>
        </w:rPr>
        <w:t>February 6</w:t>
      </w:r>
      <w:r>
        <w:t xml:space="preserve">, with additional inspection and follow-up treatment dates scheduled for </w:t>
      </w:r>
      <w:r>
        <w:rPr>
          <w:rStyle w:val="s1"/>
          <w:rFonts w:eastAsiaTheme="majorEastAsia"/>
          <w:b/>
          <w:bCs/>
        </w:rPr>
        <w:t>February 13</w:t>
      </w:r>
      <w:r>
        <w:t xml:space="preserve"> and </w:t>
      </w:r>
      <w:r>
        <w:rPr>
          <w:rStyle w:val="s1"/>
          <w:rFonts w:eastAsiaTheme="majorEastAsia"/>
          <w:b/>
          <w:bCs/>
        </w:rPr>
        <w:t>February 20</w:t>
      </w:r>
      <w:r>
        <w:t xml:space="preserve">. Due to the ongoing treatment sequence and uncertainty regarding repeated preparation requirements, cabinet contents have remained stored in living areas for extended periods, resulting in the </w:t>
      </w:r>
      <w:r>
        <w:rPr>
          <w:rStyle w:val="s1"/>
          <w:rFonts w:eastAsiaTheme="majorEastAsia"/>
          <w:b/>
          <w:bCs/>
        </w:rPr>
        <w:t>continued inability to use normal kitchen storage and portions of the apartment for daily living</w:t>
      </w:r>
      <w:r>
        <w:t>.</w:t>
      </w:r>
    </w:p>
    <w:p w14:paraId="55463D3B" w14:textId="77777777" w:rsidR="0073500B" w:rsidRDefault="0073500B" w:rsidP="0073500B">
      <w:pPr>
        <w:pStyle w:val="p3"/>
      </w:pPr>
      <w:r>
        <w:t xml:space="preserve">On </w:t>
      </w:r>
      <w:r>
        <w:rPr>
          <w:rStyle w:val="s1"/>
          <w:rFonts w:eastAsiaTheme="majorEastAsia"/>
          <w:b/>
          <w:bCs/>
        </w:rPr>
        <w:t>February 9, 2026</w:t>
      </w:r>
      <w:r>
        <w:t xml:space="preserve">, additional pest activity, including </w:t>
      </w:r>
      <w:r>
        <w:rPr>
          <w:rStyle w:val="s1"/>
          <w:rFonts w:eastAsiaTheme="majorEastAsia"/>
          <w:b/>
          <w:bCs/>
        </w:rPr>
        <w:t>house centipedes</w:t>
      </w:r>
      <w:r>
        <w:t xml:space="preserve">, was observed in the private bathroom, suggesting the presence of ongoing pest colonies and </w:t>
      </w:r>
      <w:r>
        <w:rPr>
          <w:rStyle w:val="s1"/>
          <w:rFonts w:eastAsiaTheme="majorEastAsia"/>
          <w:b/>
          <w:bCs/>
        </w:rPr>
        <w:t>possible structural entry points or crevices</w:t>
      </w:r>
      <w:r>
        <w:t xml:space="preserve"> allowing insects to enter the unit. The continued infestation despite repeated treatments indicates that the condition has </w:t>
      </w:r>
      <w:r>
        <w:rPr>
          <w:rStyle w:val="s1"/>
          <w:rFonts w:eastAsiaTheme="majorEastAsia"/>
          <w:b/>
          <w:bCs/>
        </w:rPr>
        <w:t>not been effectively resolved</w:t>
      </w:r>
      <w:r>
        <w:t>.</w:t>
      </w:r>
    </w:p>
    <w:p w14:paraId="15C2480F" w14:textId="5615F0A5" w:rsidR="00A0765B" w:rsidRDefault="00A0765B" w:rsidP="00A0765B">
      <w:pPr>
        <w:pStyle w:val="p1"/>
      </w:pPr>
      <w:r>
        <w:t>Maintenance personnel</w:t>
      </w:r>
      <w:r>
        <w:t xml:space="preserve"> </w:t>
      </w:r>
      <w:r>
        <w:t xml:space="preserve">identified </w:t>
      </w:r>
      <w:r>
        <w:rPr>
          <w:rStyle w:val="s1"/>
          <w:rFonts w:eastAsiaTheme="majorEastAsia"/>
          <w:b/>
          <w:bCs/>
        </w:rPr>
        <w:t>structural crevices requiring contractor-level repair</w:t>
      </w:r>
      <w:r>
        <w:t xml:space="preserve">, which remain pending. In addition, discoloration and dark residue have been observed behind the kitchen sink cabinet near plumbing access areas, suggesting </w:t>
      </w:r>
      <w:r>
        <w:rPr>
          <w:rStyle w:val="s1"/>
          <w:rFonts w:eastAsiaTheme="majorEastAsia"/>
          <w:b/>
          <w:bCs/>
        </w:rPr>
        <w:t>possible pest harboring locations within structural voids</w:t>
      </w:r>
      <w:r>
        <w:t>. Residents have requested structural inspection and repair to address these condition</w:t>
      </w:r>
      <w:r w:rsidR="002A6E37">
        <w:t>s at the leasing office</w:t>
      </w:r>
      <w:r>
        <w:rPr>
          <w:rFonts w:hint="eastAsia"/>
        </w:rPr>
        <w:t>.</w:t>
      </w:r>
    </w:p>
    <w:p w14:paraId="7D4F50C6" w14:textId="30ADC744" w:rsidR="00FD7669" w:rsidRDefault="00FD7669" w:rsidP="00A0765B"/>
    <w:sectPr w:rsidR="00FD7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D3"/>
    <w:rsid w:val="00001997"/>
    <w:rsid w:val="0000386F"/>
    <w:rsid w:val="000179C4"/>
    <w:rsid w:val="00017D40"/>
    <w:rsid w:val="000208B9"/>
    <w:rsid w:val="00023989"/>
    <w:rsid w:val="00044211"/>
    <w:rsid w:val="0004563D"/>
    <w:rsid w:val="0005213A"/>
    <w:rsid w:val="000626EB"/>
    <w:rsid w:val="00082408"/>
    <w:rsid w:val="0009478C"/>
    <w:rsid w:val="00094C2D"/>
    <w:rsid w:val="00096FA9"/>
    <w:rsid w:val="000A34B0"/>
    <w:rsid w:val="000B47F0"/>
    <w:rsid w:val="000B4E19"/>
    <w:rsid w:val="000C10B2"/>
    <w:rsid w:val="000C3368"/>
    <w:rsid w:val="000E5A8C"/>
    <w:rsid w:val="001242B0"/>
    <w:rsid w:val="00150453"/>
    <w:rsid w:val="00153A7A"/>
    <w:rsid w:val="00160C8E"/>
    <w:rsid w:val="00160E83"/>
    <w:rsid w:val="00165706"/>
    <w:rsid w:val="00182FCD"/>
    <w:rsid w:val="00187E27"/>
    <w:rsid w:val="00194FF9"/>
    <w:rsid w:val="00195A0D"/>
    <w:rsid w:val="001B2A00"/>
    <w:rsid w:val="001B3182"/>
    <w:rsid w:val="001B5099"/>
    <w:rsid w:val="001B74F0"/>
    <w:rsid w:val="001C10C9"/>
    <w:rsid w:val="001C7B4B"/>
    <w:rsid w:val="001D426E"/>
    <w:rsid w:val="001D6A3F"/>
    <w:rsid w:val="001E7B6A"/>
    <w:rsid w:val="00214853"/>
    <w:rsid w:val="00236354"/>
    <w:rsid w:val="0026717B"/>
    <w:rsid w:val="002A338A"/>
    <w:rsid w:val="002A6E37"/>
    <w:rsid w:val="002B202A"/>
    <w:rsid w:val="002C1473"/>
    <w:rsid w:val="002C7EBA"/>
    <w:rsid w:val="002F0190"/>
    <w:rsid w:val="002F07A5"/>
    <w:rsid w:val="00322952"/>
    <w:rsid w:val="0033474F"/>
    <w:rsid w:val="003372A9"/>
    <w:rsid w:val="0035109D"/>
    <w:rsid w:val="00352FE5"/>
    <w:rsid w:val="003A6D2D"/>
    <w:rsid w:val="003B51B2"/>
    <w:rsid w:val="003C7473"/>
    <w:rsid w:val="003D411B"/>
    <w:rsid w:val="003F1194"/>
    <w:rsid w:val="003F656A"/>
    <w:rsid w:val="003F715A"/>
    <w:rsid w:val="0040213B"/>
    <w:rsid w:val="0041153B"/>
    <w:rsid w:val="00431242"/>
    <w:rsid w:val="004346D3"/>
    <w:rsid w:val="004401E3"/>
    <w:rsid w:val="004437C7"/>
    <w:rsid w:val="00443A2E"/>
    <w:rsid w:val="00451E40"/>
    <w:rsid w:val="00457865"/>
    <w:rsid w:val="00472D34"/>
    <w:rsid w:val="00477AC8"/>
    <w:rsid w:val="00483219"/>
    <w:rsid w:val="004B4152"/>
    <w:rsid w:val="004C6E9E"/>
    <w:rsid w:val="004D0C2F"/>
    <w:rsid w:val="004D5132"/>
    <w:rsid w:val="004E2EE5"/>
    <w:rsid w:val="004E5385"/>
    <w:rsid w:val="004F0A5A"/>
    <w:rsid w:val="004F5F4B"/>
    <w:rsid w:val="00504E13"/>
    <w:rsid w:val="0050732B"/>
    <w:rsid w:val="00514931"/>
    <w:rsid w:val="00527FF3"/>
    <w:rsid w:val="00530754"/>
    <w:rsid w:val="00534543"/>
    <w:rsid w:val="00540A08"/>
    <w:rsid w:val="00541CBA"/>
    <w:rsid w:val="0056720A"/>
    <w:rsid w:val="00577223"/>
    <w:rsid w:val="0059129F"/>
    <w:rsid w:val="005A49EE"/>
    <w:rsid w:val="005C2211"/>
    <w:rsid w:val="005D2158"/>
    <w:rsid w:val="005E2A61"/>
    <w:rsid w:val="005E2BF5"/>
    <w:rsid w:val="00612C96"/>
    <w:rsid w:val="00626466"/>
    <w:rsid w:val="0063598E"/>
    <w:rsid w:val="006531E1"/>
    <w:rsid w:val="00657255"/>
    <w:rsid w:val="00666983"/>
    <w:rsid w:val="006677A5"/>
    <w:rsid w:val="006A008A"/>
    <w:rsid w:val="006B65A5"/>
    <w:rsid w:val="006E250D"/>
    <w:rsid w:val="006F4A38"/>
    <w:rsid w:val="0073500B"/>
    <w:rsid w:val="007413B7"/>
    <w:rsid w:val="0075320E"/>
    <w:rsid w:val="00754AD2"/>
    <w:rsid w:val="007650A8"/>
    <w:rsid w:val="00767239"/>
    <w:rsid w:val="00792E77"/>
    <w:rsid w:val="007A0FD3"/>
    <w:rsid w:val="007A33B1"/>
    <w:rsid w:val="007D275D"/>
    <w:rsid w:val="007E1D06"/>
    <w:rsid w:val="007F179D"/>
    <w:rsid w:val="00805240"/>
    <w:rsid w:val="00822735"/>
    <w:rsid w:val="00822F4F"/>
    <w:rsid w:val="00824204"/>
    <w:rsid w:val="00834FFE"/>
    <w:rsid w:val="008744FD"/>
    <w:rsid w:val="00890776"/>
    <w:rsid w:val="00895DD4"/>
    <w:rsid w:val="008E0187"/>
    <w:rsid w:val="00901D01"/>
    <w:rsid w:val="00907997"/>
    <w:rsid w:val="0093159E"/>
    <w:rsid w:val="00935253"/>
    <w:rsid w:val="009607F2"/>
    <w:rsid w:val="00971E90"/>
    <w:rsid w:val="009753A7"/>
    <w:rsid w:val="00975CF3"/>
    <w:rsid w:val="009901CC"/>
    <w:rsid w:val="00994AB1"/>
    <w:rsid w:val="00997262"/>
    <w:rsid w:val="009C7A4C"/>
    <w:rsid w:val="009C7A78"/>
    <w:rsid w:val="009D496B"/>
    <w:rsid w:val="009E2664"/>
    <w:rsid w:val="009F601D"/>
    <w:rsid w:val="00A05CCE"/>
    <w:rsid w:val="00A0765B"/>
    <w:rsid w:val="00A13E43"/>
    <w:rsid w:val="00A4097F"/>
    <w:rsid w:val="00A61545"/>
    <w:rsid w:val="00A71BE6"/>
    <w:rsid w:val="00A84129"/>
    <w:rsid w:val="00A841A4"/>
    <w:rsid w:val="00A946B4"/>
    <w:rsid w:val="00AA09E6"/>
    <w:rsid w:val="00AB05FA"/>
    <w:rsid w:val="00AD6510"/>
    <w:rsid w:val="00AF50ED"/>
    <w:rsid w:val="00B00536"/>
    <w:rsid w:val="00B00827"/>
    <w:rsid w:val="00B16B5B"/>
    <w:rsid w:val="00B216BE"/>
    <w:rsid w:val="00B30DDE"/>
    <w:rsid w:val="00B34DE9"/>
    <w:rsid w:val="00B5745D"/>
    <w:rsid w:val="00B67AE2"/>
    <w:rsid w:val="00B80FD4"/>
    <w:rsid w:val="00B951D3"/>
    <w:rsid w:val="00BC0F14"/>
    <w:rsid w:val="00BC6C41"/>
    <w:rsid w:val="00BD1AED"/>
    <w:rsid w:val="00BD2F7E"/>
    <w:rsid w:val="00BD61ED"/>
    <w:rsid w:val="00BE66A7"/>
    <w:rsid w:val="00BF6A28"/>
    <w:rsid w:val="00C12FDF"/>
    <w:rsid w:val="00C17AB5"/>
    <w:rsid w:val="00C7464D"/>
    <w:rsid w:val="00C75E21"/>
    <w:rsid w:val="00C7744E"/>
    <w:rsid w:val="00C77F73"/>
    <w:rsid w:val="00C850A5"/>
    <w:rsid w:val="00C93AC5"/>
    <w:rsid w:val="00CA2FEB"/>
    <w:rsid w:val="00CB6274"/>
    <w:rsid w:val="00CD4DEC"/>
    <w:rsid w:val="00CD575A"/>
    <w:rsid w:val="00CD6591"/>
    <w:rsid w:val="00CF7F89"/>
    <w:rsid w:val="00D06AE7"/>
    <w:rsid w:val="00D07C0C"/>
    <w:rsid w:val="00D16DD0"/>
    <w:rsid w:val="00D22256"/>
    <w:rsid w:val="00D25F49"/>
    <w:rsid w:val="00DA2684"/>
    <w:rsid w:val="00DA27C2"/>
    <w:rsid w:val="00DA5F67"/>
    <w:rsid w:val="00DB0A46"/>
    <w:rsid w:val="00DB3B0F"/>
    <w:rsid w:val="00DC07E5"/>
    <w:rsid w:val="00DC3D16"/>
    <w:rsid w:val="00DD4EEF"/>
    <w:rsid w:val="00DD50F7"/>
    <w:rsid w:val="00DF0EFE"/>
    <w:rsid w:val="00DF7CC5"/>
    <w:rsid w:val="00E26AAA"/>
    <w:rsid w:val="00E56C1B"/>
    <w:rsid w:val="00E61132"/>
    <w:rsid w:val="00E63FFB"/>
    <w:rsid w:val="00E720BF"/>
    <w:rsid w:val="00E94606"/>
    <w:rsid w:val="00E96085"/>
    <w:rsid w:val="00E963F4"/>
    <w:rsid w:val="00EB3625"/>
    <w:rsid w:val="00ED0285"/>
    <w:rsid w:val="00ED49AC"/>
    <w:rsid w:val="00EE2781"/>
    <w:rsid w:val="00EE64A9"/>
    <w:rsid w:val="00EE6CEB"/>
    <w:rsid w:val="00EE6F66"/>
    <w:rsid w:val="00EF056E"/>
    <w:rsid w:val="00EF1130"/>
    <w:rsid w:val="00EF37F9"/>
    <w:rsid w:val="00F03EF9"/>
    <w:rsid w:val="00F1028E"/>
    <w:rsid w:val="00F2154B"/>
    <w:rsid w:val="00F217C2"/>
    <w:rsid w:val="00F36382"/>
    <w:rsid w:val="00F42713"/>
    <w:rsid w:val="00F42BC9"/>
    <w:rsid w:val="00F844B1"/>
    <w:rsid w:val="00FB6E02"/>
    <w:rsid w:val="00FD7669"/>
    <w:rsid w:val="00FE43D9"/>
    <w:rsid w:val="00FF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DB9DC8"/>
  <w15:chartTrackingRefBased/>
  <w15:docId w15:val="{38188F3B-41FD-944D-B207-D9D4820C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FD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E2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6E2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6E2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6E2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Hei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SimSun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282</Words>
  <Characters>1690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Roujin An</dc:creator>
  <cp:keywords/>
  <dc:description/>
  <cp:lastModifiedBy>Roujin An</cp:lastModifiedBy>
  <cp:revision>7</cp:revision>
  <dcterms:created xsi:type="dcterms:W3CDTF">2026-02-12T18:15:00Z</dcterms:created>
  <dcterms:modified xsi:type="dcterms:W3CDTF">2026-02-12T20:36:00Z</dcterms:modified>
</cp:coreProperties>
</file>