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E8733" w14:textId="77777777" w:rsidR="00FF5DD7" w:rsidRDefault="00FF5DD7" w:rsidP="00FF5DD7"/>
    <w:p w14:paraId="3C601495" w14:textId="4CA0244B" w:rsidR="00FF5DD7" w:rsidRDefault="00FF5DD7" w:rsidP="00FF5DD7">
      <w:r>
        <w:t>Subject: Complaint regarding private use and access restrictions at city owned bulkhead slip</w:t>
      </w:r>
    </w:p>
    <w:p w14:paraId="4152E7E3" w14:textId="73F115A6" w:rsidR="00FF5DD7" w:rsidRPr="00FF5DD7" w:rsidRDefault="00FF5DD7" w:rsidP="00FF5DD7">
      <w:r w:rsidRPr="00FF5DD7">
        <w:t>Dear Baltimore City [</w:t>
      </w:r>
      <w:r>
        <w:t xml:space="preserve">Dept of Transportation, </w:t>
      </w:r>
      <w:r w:rsidRPr="00FF5DD7">
        <w:t>licensing &amp; enforcement],</w:t>
      </w:r>
    </w:p>
    <w:p w14:paraId="2496C230" w14:textId="77777777" w:rsidR="00FF5DD7" w:rsidRPr="00FF5DD7" w:rsidRDefault="00FF5DD7" w:rsidP="00FF5DD7">
      <w:r w:rsidRPr="00FF5DD7">
        <w:t>I am writing to report a concern regarding the use of a </w:t>
      </w:r>
      <w:r w:rsidRPr="00FF5DD7">
        <w:rPr>
          <w:b/>
          <w:bCs/>
        </w:rPr>
        <w:t>city-owned bulkhead slip</w:t>
      </w:r>
      <w:r w:rsidRPr="00FF5DD7">
        <w:t xml:space="preserve"> located at 900 block of S Ann street. </w:t>
      </w:r>
    </w:p>
    <w:p w14:paraId="46A4734B" w14:textId="77777777" w:rsidR="00FF5DD7" w:rsidRPr="00FF5DD7" w:rsidRDefault="00FF5DD7" w:rsidP="00FF5DD7">
      <w:r w:rsidRPr="00FF5DD7">
        <w:t>Starting spring of 2026 and now ongoing permanently, a private restaurant “VINO” is renting the city-owned slip for the day and </w:t>
      </w:r>
      <w:r w:rsidRPr="00FF5DD7">
        <w:rPr>
          <w:b/>
          <w:bCs/>
        </w:rPr>
        <w:t>restricting access</w:t>
      </w:r>
      <w:r w:rsidRPr="00FF5DD7">
        <w:t> to the area. In addition, individuals parking or using the space were allegedly being told they must </w:t>
      </w:r>
      <w:r w:rsidRPr="00FF5DD7">
        <w:rPr>
          <w:b/>
          <w:bCs/>
        </w:rPr>
        <w:t>purchase food and beverages from the restaurant</w:t>
      </w:r>
      <w:r w:rsidRPr="00FF5DD7">
        <w:t> in order to park or remain there.</w:t>
      </w:r>
    </w:p>
    <w:p w14:paraId="2DE7E581" w14:textId="77777777" w:rsidR="00FF5DD7" w:rsidRPr="00FF5DD7" w:rsidRDefault="00FF5DD7" w:rsidP="00FF5DD7">
      <w:r w:rsidRPr="00FF5DD7">
        <w:t>I am concerned that this may be an improper use of public property and that the restaurant may be imposing conditions that exceed any lawful permission granted by the City. If the slip is public property, I would like to know:</w:t>
      </w:r>
    </w:p>
    <w:p w14:paraId="345C56DD" w14:textId="77777777" w:rsidR="00FF5DD7" w:rsidRPr="00FF5DD7" w:rsidRDefault="00FF5DD7" w:rsidP="00FF5DD7">
      <w:pPr>
        <w:numPr>
          <w:ilvl w:val="0"/>
          <w:numId w:val="1"/>
        </w:numPr>
      </w:pPr>
      <w:r w:rsidRPr="00FF5DD7">
        <w:t>Whether the restaurant had authorization to use the slip on that date;</w:t>
      </w:r>
    </w:p>
    <w:p w14:paraId="557D1D52" w14:textId="77777777" w:rsidR="00FF5DD7" w:rsidRPr="00FF5DD7" w:rsidRDefault="00FF5DD7" w:rsidP="00FF5DD7">
      <w:pPr>
        <w:numPr>
          <w:ilvl w:val="0"/>
          <w:numId w:val="1"/>
        </w:numPr>
      </w:pPr>
      <w:r w:rsidRPr="00FF5DD7">
        <w:t>Whether the public was required to purchase food or beverages as a condition of parking or access;</w:t>
      </w:r>
    </w:p>
    <w:p w14:paraId="3BDAC61B" w14:textId="77777777" w:rsidR="00FF5DD7" w:rsidRPr="00FF5DD7" w:rsidRDefault="00FF5DD7" w:rsidP="00FF5DD7">
      <w:pPr>
        <w:numPr>
          <w:ilvl w:val="0"/>
          <w:numId w:val="1"/>
        </w:numPr>
      </w:pPr>
      <w:r w:rsidRPr="00FF5DD7">
        <w:t>What rules govern private rentals or exclusive use of city-owned bulkhead slips; and</w:t>
      </w:r>
    </w:p>
    <w:p w14:paraId="52EEC230" w14:textId="77777777" w:rsidR="00FF5DD7" w:rsidRPr="00FF5DD7" w:rsidRDefault="00FF5DD7" w:rsidP="00FF5DD7">
      <w:pPr>
        <w:numPr>
          <w:ilvl w:val="0"/>
          <w:numId w:val="1"/>
        </w:numPr>
      </w:pPr>
      <w:r w:rsidRPr="00FF5DD7">
        <w:t>Whether this arrangement complies with applicable city policies, permits, and public access requirements.</w:t>
      </w:r>
    </w:p>
    <w:p w14:paraId="2C9C971C" w14:textId="77777777" w:rsidR="00FF5DD7" w:rsidRPr="00FF5DD7" w:rsidRDefault="00FF5DD7" w:rsidP="00FF5DD7">
      <w:r w:rsidRPr="00FF5DD7">
        <w:t>Please investigate this matter and advise whether this use was authorized. If appropriate, I also request that the City clarify whether businesses may require purchases as a condition of using publicly owned space.</w:t>
      </w:r>
    </w:p>
    <w:p w14:paraId="0E5DE7B0" w14:textId="77777777" w:rsidR="00FF5DD7" w:rsidRPr="00FF5DD7" w:rsidRDefault="00FF5DD7" w:rsidP="00FF5DD7">
      <w:r w:rsidRPr="00FF5DD7">
        <w:t>Thank you for your time and attention. I would appreciate a written response.</w:t>
      </w:r>
    </w:p>
    <w:p w14:paraId="438E0E99" w14:textId="77777777" w:rsidR="00FF5DD7" w:rsidRPr="00FF5DD7" w:rsidRDefault="00FF5DD7" w:rsidP="00FF5DD7">
      <w:r w:rsidRPr="00FF5DD7">
        <w:t>Sincerely,</w:t>
      </w:r>
      <w:r w:rsidRPr="00FF5DD7">
        <w:br/>
      </w:r>
      <w:r w:rsidRPr="00FF5DD7">
        <w:rPr>
          <w:b/>
          <w:bCs/>
        </w:rPr>
        <w:t>Local Resident Group</w:t>
      </w:r>
      <w:r w:rsidRPr="00FF5DD7">
        <w:br/>
      </w:r>
    </w:p>
    <w:p w14:paraId="3DFAE02E" w14:textId="77777777" w:rsidR="00D41180" w:rsidRDefault="00D41180"/>
    <w:sectPr w:rsidR="00D41180">
      <w:headerReference w:type="even" r:id="rId7"/>
      <w:headerReference w:type="default" r:id="rId8"/>
      <w:head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6A963" w14:textId="77777777" w:rsidR="00DF6D06" w:rsidRDefault="00DF6D06" w:rsidP="00FF5DD7">
      <w:pPr>
        <w:spacing w:after="0" w:line="240" w:lineRule="auto"/>
      </w:pPr>
      <w:r>
        <w:separator/>
      </w:r>
    </w:p>
  </w:endnote>
  <w:endnote w:type="continuationSeparator" w:id="0">
    <w:p w14:paraId="72D87946" w14:textId="77777777" w:rsidR="00DF6D06" w:rsidRDefault="00DF6D06" w:rsidP="00FF5D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AB626" w14:textId="77777777" w:rsidR="00DF6D06" w:rsidRDefault="00DF6D06" w:rsidP="00FF5DD7">
      <w:pPr>
        <w:spacing w:after="0" w:line="240" w:lineRule="auto"/>
      </w:pPr>
      <w:r>
        <w:separator/>
      </w:r>
    </w:p>
  </w:footnote>
  <w:footnote w:type="continuationSeparator" w:id="0">
    <w:p w14:paraId="5327FA09" w14:textId="77777777" w:rsidR="00DF6D06" w:rsidRDefault="00DF6D06" w:rsidP="00FF5D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DE51D" w14:textId="7A5B97F7" w:rsidR="00FF5DD7" w:rsidRDefault="00FF5DD7">
    <w:pPr>
      <w:pStyle w:val="Header"/>
    </w:pPr>
    <w:r>
      <w:rPr>
        <w:noProof/>
      </w:rPr>
      <mc:AlternateContent>
        <mc:Choice Requires="wps">
          <w:drawing>
            <wp:anchor distT="0" distB="0" distL="0" distR="0" simplePos="0" relativeHeight="251659264" behindDoc="0" locked="0" layoutInCell="1" allowOverlap="1" wp14:anchorId="26E1CDED" wp14:editId="2A44AB79">
              <wp:simplePos x="635" y="635"/>
              <wp:positionH relativeFrom="page">
                <wp:align>left</wp:align>
              </wp:positionH>
              <wp:positionV relativeFrom="page">
                <wp:align>top</wp:align>
              </wp:positionV>
              <wp:extent cx="978535" cy="405765"/>
              <wp:effectExtent l="0" t="0" r="12065" b="13335"/>
              <wp:wrapNone/>
              <wp:docPr id="743510244" name="Text Box 2" descr="Proprietary">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78535" cy="405765"/>
                      </a:xfrm>
                      <a:prstGeom prst="rect">
                        <a:avLst/>
                      </a:prstGeom>
                      <a:noFill/>
                      <a:ln>
                        <a:noFill/>
                      </a:ln>
                    </wps:spPr>
                    <wps:txbx>
                      <w:txbxContent>
                        <w:p w14:paraId="1513303E" w14:textId="1C2E800F" w:rsidR="00FF5DD7" w:rsidRPr="00FF5DD7" w:rsidRDefault="00FF5DD7" w:rsidP="00FF5DD7">
                          <w:pPr>
                            <w:spacing w:after="0"/>
                            <w:rPr>
                              <w:rFonts w:ascii="Aptos" w:eastAsia="Aptos" w:hAnsi="Aptos" w:cs="Aptos"/>
                              <w:noProof/>
                              <w:color w:val="00B294"/>
                            </w:rPr>
                          </w:pPr>
                          <w:r w:rsidRPr="00FF5DD7">
                            <w:rPr>
                              <w:rFonts w:ascii="Aptos" w:eastAsia="Aptos" w:hAnsi="Aptos" w:cs="Aptos"/>
                              <w:noProof/>
                              <w:color w:val="00B294"/>
                            </w:rPr>
                            <w:t>Proprietary</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6E1CDED" id="_x0000_t202" coordsize="21600,21600" o:spt="202" path="m,l,21600r21600,l21600,xe">
              <v:stroke joinstyle="miter"/>
              <v:path gradientshapeok="t" o:connecttype="rect"/>
            </v:shapetype>
            <v:shape id="Text Box 2" o:spid="_x0000_s1026" type="#_x0000_t202" alt="Proprietary" style="position:absolute;margin-left:0;margin-top:0;width:77.05pt;height:31.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" filled="f" stroked="f">
              <v:fill o:detectmouseclick="t"/>
              <v:textbox style="mso-fit-shape-to-text:t" inset="20pt,15pt,0,0">
                <w:txbxContent>
                  <w:p w14:paraId="1513303E" w14:textId="1C2E800F" w:rsidR="00FF5DD7" w:rsidRPr="00FF5DD7" w:rsidRDefault="00FF5DD7" w:rsidP="00FF5DD7">
                    <w:pPr>
                      <w:spacing w:after="0"/>
                      <w:rPr>
                        <w:rFonts w:ascii="Aptos" w:eastAsia="Aptos" w:hAnsi="Aptos" w:cs="Aptos"/>
                        <w:noProof/>
                        <w:color w:val="00B294"/>
                      </w:rPr>
                    </w:pPr>
                    <w:r w:rsidRPr="00FF5DD7">
                      <w:rPr>
                        <w:rFonts w:ascii="Aptos" w:eastAsia="Aptos" w:hAnsi="Aptos" w:cs="Aptos"/>
                        <w:noProof/>
                        <w:color w:val="00B294"/>
                      </w:rPr>
                      <w:t>Proprietary</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A913D" w14:textId="01880772" w:rsidR="00FF5DD7" w:rsidRDefault="00FF5DD7">
    <w:pPr>
      <w:pStyle w:val="Header"/>
    </w:pPr>
    <w:r>
      <w:rPr>
        <w:noProof/>
      </w:rPr>
      <mc:AlternateContent>
        <mc:Choice Requires="wps">
          <w:drawing>
            <wp:anchor distT="0" distB="0" distL="0" distR="0" simplePos="0" relativeHeight="251660288" behindDoc="0" locked="0" layoutInCell="1" allowOverlap="1" wp14:anchorId="5A925D08" wp14:editId="71ACA0E8">
              <wp:simplePos x="914400" y="457200"/>
              <wp:positionH relativeFrom="page">
                <wp:align>left</wp:align>
              </wp:positionH>
              <wp:positionV relativeFrom="page">
                <wp:align>top</wp:align>
              </wp:positionV>
              <wp:extent cx="978535" cy="405765"/>
              <wp:effectExtent l="0" t="0" r="12065" b="13335"/>
              <wp:wrapNone/>
              <wp:docPr id="1457797404" name="Text Box 3" descr="Proprietary">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78535" cy="405765"/>
                      </a:xfrm>
                      <a:prstGeom prst="rect">
                        <a:avLst/>
                      </a:prstGeom>
                      <a:noFill/>
                      <a:ln>
                        <a:noFill/>
                      </a:ln>
                    </wps:spPr>
                    <wps:txbx>
                      <w:txbxContent>
                        <w:p w14:paraId="55950401" w14:textId="50C77420" w:rsidR="00FF5DD7" w:rsidRPr="00FF5DD7" w:rsidRDefault="00FF5DD7" w:rsidP="00FF5DD7">
                          <w:pPr>
                            <w:spacing w:after="0"/>
                            <w:rPr>
                              <w:rFonts w:ascii="Aptos" w:eastAsia="Aptos" w:hAnsi="Aptos" w:cs="Aptos"/>
                              <w:noProof/>
                              <w:color w:val="00B294"/>
                            </w:rPr>
                          </w:pPr>
                          <w:r w:rsidRPr="00FF5DD7">
                            <w:rPr>
                              <w:rFonts w:ascii="Aptos" w:eastAsia="Aptos" w:hAnsi="Aptos" w:cs="Aptos"/>
                              <w:noProof/>
                              <w:color w:val="00B294"/>
                            </w:rPr>
                            <w:t>Proprietary</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A925D08" id="_x0000_t202" coordsize="21600,21600" o:spt="202" path="m,l,21600r21600,l21600,xe">
              <v:stroke joinstyle="miter"/>
              <v:path gradientshapeok="t" o:connecttype="rect"/>
            </v:shapetype>
            <v:shape id="Text Box 3" o:spid="_x0000_s1027" type="#_x0000_t202" alt="Proprietary" style="position:absolute;margin-left:0;margin-top:0;width:77.05pt;height:31.9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" filled="f" stroked="f">
              <v:fill o:detectmouseclick="t"/>
              <v:textbox style="mso-fit-shape-to-text:t" inset="20pt,15pt,0,0">
                <w:txbxContent>
                  <w:p w14:paraId="55950401" w14:textId="50C77420" w:rsidR="00FF5DD7" w:rsidRPr="00FF5DD7" w:rsidRDefault="00FF5DD7" w:rsidP="00FF5DD7">
                    <w:pPr>
                      <w:spacing w:after="0"/>
                      <w:rPr>
                        <w:rFonts w:ascii="Aptos" w:eastAsia="Aptos" w:hAnsi="Aptos" w:cs="Aptos"/>
                        <w:noProof/>
                        <w:color w:val="00B294"/>
                      </w:rPr>
                    </w:pPr>
                    <w:r w:rsidRPr="00FF5DD7">
                      <w:rPr>
                        <w:rFonts w:ascii="Aptos" w:eastAsia="Aptos" w:hAnsi="Aptos" w:cs="Aptos"/>
                        <w:noProof/>
                        <w:color w:val="00B294"/>
                      </w:rPr>
                      <w:t>Proprietary</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051A4" w14:textId="4E13FF8D" w:rsidR="00FF5DD7" w:rsidRDefault="00FF5DD7">
    <w:pPr>
      <w:pStyle w:val="Header"/>
    </w:pPr>
    <w:r>
      <w:rPr>
        <w:noProof/>
      </w:rPr>
      <mc:AlternateContent>
        <mc:Choice Requires="wps">
          <w:drawing>
            <wp:anchor distT="0" distB="0" distL="0" distR="0" simplePos="0" relativeHeight="251658240" behindDoc="0" locked="0" layoutInCell="1" allowOverlap="1" wp14:anchorId="703F9D29" wp14:editId="2E7E9517">
              <wp:simplePos x="635" y="635"/>
              <wp:positionH relativeFrom="page">
                <wp:align>left</wp:align>
              </wp:positionH>
              <wp:positionV relativeFrom="page">
                <wp:align>top</wp:align>
              </wp:positionV>
              <wp:extent cx="978535" cy="405765"/>
              <wp:effectExtent l="0" t="0" r="12065" b="13335"/>
              <wp:wrapNone/>
              <wp:docPr id="1439761275" name="Text Box 1" descr="Proprietary">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78535" cy="405765"/>
                      </a:xfrm>
                      <a:prstGeom prst="rect">
                        <a:avLst/>
                      </a:prstGeom>
                      <a:noFill/>
                      <a:ln>
                        <a:noFill/>
                      </a:ln>
                    </wps:spPr>
                    <wps:txbx>
                      <w:txbxContent>
                        <w:p w14:paraId="1A89CF39" w14:textId="33DF851E" w:rsidR="00FF5DD7" w:rsidRPr="00FF5DD7" w:rsidRDefault="00FF5DD7" w:rsidP="00FF5DD7">
                          <w:pPr>
                            <w:spacing w:after="0"/>
                            <w:rPr>
                              <w:rFonts w:ascii="Aptos" w:eastAsia="Aptos" w:hAnsi="Aptos" w:cs="Aptos"/>
                              <w:noProof/>
                              <w:color w:val="00B294"/>
                            </w:rPr>
                          </w:pPr>
                          <w:r w:rsidRPr="00FF5DD7">
                            <w:rPr>
                              <w:rFonts w:ascii="Aptos" w:eastAsia="Aptos" w:hAnsi="Aptos" w:cs="Aptos"/>
                              <w:noProof/>
                              <w:color w:val="00B294"/>
                            </w:rPr>
                            <w:t>Proprietary</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03F9D29" id="_x0000_t202" coordsize="21600,21600" o:spt="202" path="m,l,21600r21600,l21600,xe">
              <v:stroke joinstyle="miter"/>
              <v:path gradientshapeok="t" o:connecttype="rect"/>
            </v:shapetype>
            <v:shape id="Text Box 1" o:spid="_x0000_s1028" type="#_x0000_t202" alt="Proprietary" style="position:absolute;margin-left:0;margin-top:0;width:77.05pt;height:31.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" filled="f" stroked="f">
              <v:fill o:detectmouseclick="t"/>
              <v:textbox style="mso-fit-shape-to-text:t" inset="20pt,15pt,0,0">
                <w:txbxContent>
                  <w:p w14:paraId="1A89CF39" w14:textId="33DF851E" w:rsidR="00FF5DD7" w:rsidRPr="00FF5DD7" w:rsidRDefault="00FF5DD7" w:rsidP="00FF5DD7">
                    <w:pPr>
                      <w:spacing w:after="0"/>
                      <w:rPr>
                        <w:rFonts w:ascii="Aptos" w:eastAsia="Aptos" w:hAnsi="Aptos" w:cs="Aptos"/>
                        <w:noProof/>
                        <w:color w:val="00B294"/>
                      </w:rPr>
                    </w:pPr>
                    <w:r w:rsidRPr="00FF5DD7">
                      <w:rPr>
                        <w:rFonts w:ascii="Aptos" w:eastAsia="Aptos" w:hAnsi="Aptos" w:cs="Aptos"/>
                        <w:noProof/>
                        <w:color w:val="00B294"/>
                      </w:rPr>
                      <w:t>Proprietary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655DCD"/>
    <w:multiLevelType w:val="multilevel"/>
    <w:tmpl w:val="9DF092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3284864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DD7"/>
    <w:rsid w:val="005479F1"/>
    <w:rsid w:val="00D41180"/>
    <w:rsid w:val="00D83E99"/>
    <w:rsid w:val="00DF6D06"/>
    <w:rsid w:val="00FF5D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D7295"/>
  <w15:chartTrackingRefBased/>
  <w15:docId w15:val="{E65B6A90-FA5A-4951-BB16-E8956B1BF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5D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5D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5D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5D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5D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5D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5D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5D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5D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5D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5D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5D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5D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5D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5D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5D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5D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5DD7"/>
    <w:rPr>
      <w:rFonts w:eastAsiaTheme="majorEastAsia" w:cstheme="majorBidi"/>
      <w:color w:val="272727" w:themeColor="text1" w:themeTint="D8"/>
    </w:rPr>
  </w:style>
  <w:style w:type="paragraph" w:styleId="Title">
    <w:name w:val="Title"/>
    <w:basedOn w:val="Normal"/>
    <w:next w:val="Normal"/>
    <w:link w:val="TitleChar"/>
    <w:uiPriority w:val="10"/>
    <w:qFormat/>
    <w:rsid w:val="00FF5D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5D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5D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5D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5DD7"/>
    <w:pPr>
      <w:spacing w:before="160"/>
      <w:jc w:val="center"/>
    </w:pPr>
    <w:rPr>
      <w:i/>
      <w:iCs/>
      <w:color w:val="404040" w:themeColor="text1" w:themeTint="BF"/>
    </w:rPr>
  </w:style>
  <w:style w:type="character" w:customStyle="1" w:styleId="QuoteChar">
    <w:name w:val="Quote Char"/>
    <w:basedOn w:val="DefaultParagraphFont"/>
    <w:link w:val="Quote"/>
    <w:uiPriority w:val="29"/>
    <w:rsid w:val="00FF5DD7"/>
    <w:rPr>
      <w:i/>
      <w:iCs/>
      <w:color w:val="404040" w:themeColor="text1" w:themeTint="BF"/>
    </w:rPr>
  </w:style>
  <w:style w:type="paragraph" w:styleId="ListParagraph">
    <w:name w:val="List Paragraph"/>
    <w:basedOn w:val="Normal"/>
    <w:uiPriority w:val="34"/>
    <w:qFormat/>
    <w:rsid w:val="00FF5DD7"/>
    <w:pPr>
      <w:ind w:left="720"/>
      <w:contextualSpacing/>
    </w:pPr>
  </w:style>
  <w:style w:type="character" w:styleId="IntenseEmphasis">
    <w:name w:val="Intense Emphasis"/>
    <w:basedOn w:val="DefaultParagraphFont"/>
    <w:uiPriority w:val="21"/>
    <w:qFormat/>
    <w:rsid w:val="00FF5DD7"/>
    <w:rPr>
      <w:i/>
      <w:iCs/>
      <w:color w:val="0F4761" w:themeColor="accent1" w:themeShade="BF"/>
    </w:rPr>
  </w:style>
  <w:style w:type="paragraph" w:styleId="IntenseQuote">
    <w:name w:val="Intense Quote"/>
    <w:basedOn w:val="Normal"/>
    <w:next w:val="Normal"/>
    <w:link w:val="IntenseQuoteChar"/>
    <w:uiPriority w:val="30"/>
    <w:qFormat/>
    <w:rsid w:val="00FF5D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5DD7"/>
    <w:rPr>
      <w:i/>
      <w:iCs/>
      <w:color w:val="0F4761" w:themeColor="accent1" w:themeShade="BF"/>
    </w:rPr>
  </w:style>
  <w:style w:type="character" w:styleId="IntenseReference">
    <w:name w:val="Intense Reference"/>
    <w:basedOn w:val="DefaultParagraphFont"/>
    <w:uiPriority w:val="32"/>
    <w:qFormat/>
    <w:rsid w:val="00FF5DD7"/>
    <w:rPr>
      <w:b/>
      <w:bCs/>
      <w:smallCaps/>
      <w:color w:val="0F4761" w:themeColor="accent1" w:themeShade="BF"/>
      <w:spacing w:val="5"/>
    </w:rPr>
  </w:style>
  <w:style w:type="paragraph" w:styleId="Header">
    <w:name w:val="header"/>
    <w:basedOn w:val="Normal"/>
    <w:link w:val="HeaderChar"/>
    <w:uiPriority w:val="99"/>
    <w:unhideWhenUsed/>
    <w:rsid w:val="00FF5D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5D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228</Words>
  <Characters>1302</Characters>
  <Application>Microsoft Office Word</Application>
  <DocSecurity>0</DocSecurity>
  <Lines>10</Lines>
  <Paragraphs>3</Paragraphs>
  <ScaleCrop>false</ScaleCrop>
  <Company/>
  <LinksUpToDate>false</LinksUpToDate>
  <CharactersWithSpaces>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Hurly, Michael</dc:creator>
  <cp:keywords/>
  <dc:description/>
  <cp:lastModifiedBy>Hurly, Michael</cp:lastModifiedBy>
  <cp:revision>1</cp:revision>
  <dcterms:created xsi:type="dcterms:W3CDTF">2026-06-20T15:20:00Z</dcterms:created>
  <dcterms:modified xsi:type="dcterms:W3CDTF">2026-06-20T15:23:00Z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55d1037b,2c5110e4,56e4391c</vt:lpwstr>
  </property>
  <property fmtid="{D5CDD505-2E9C-101B-9397-08002B2CF9AE}" pid="3" name="ClassificationContentMarkingHeaderFontProps">
    <vt:lpwstr>#00b294,12,Aptos</vt:lpwstr>
  </property>
  <property fmtid="{D5CDD505-2E9C-101B-9397-08002B2CF9AE}" pid="4" name="ClassificationContentMarkingHeaderText">
    <vt:lpwstr>Proprietary</vt:lpwstr>
  </property>
  <property fmtid="{D5CDD505-2E9C-101B-9397-08002B2CF9AE}" pid="5" name="MSIP_Label_927fd646-07cb-4c4e-a107-4e4d6b30ba1b_Enabled">
    <vt:lpwstr>true</vt:lpwstr>
  </property>
  <property fmtid="{D5CDD505-2E9C-101B-9397-08002B2CF9AE}" pid="6" name="MSIP_Label_927fd646-07cb-4c4e-a107-4e4d6b30ba1b_SetDate">
    <vt:lpwstr>2026-06-20T15:23:06Z</vt:lpwstr>
  </property>
  <property fmtid="{D5CDD505-2E9C-101B-9397-08002B2CF9AE}" pid="7" name="MSIP_Label_927fd646-07cb-4c4e-a107-4e4d6b30ba1b_Method">
    <vt:lpwstr>Privileged</vt:lpwstr>
  </property>
  <property fmtid="{D5CDD505-2E9C-101B-9397-08002B2CF9AE}" pid="8" name="MSIP_Label_927fd646-07cb-4c4e-a107-4e4d6b30ba1b_Name">
    <vt:lpwstr>927fd646-07cb-4c4e-a107-4e4d6b30ba1b</vt:lpwstr>
  </property>
  <property fmtid="{D5CDD505-2E9C-101B-9397-08002B2CF9AE}" pid="9" name="MSIP_Label_927fd646-07cb-4c4e-a107-4e4d6b30ba1b_SiteId">
    <vt:lpwstr>a00de4ec-48a8-43a6-be74-e31274e2060d</vt:lpwstr>
  </property>
  <property fmtid="{D5CDD505-2E9C-101B-9397-08002B2CF9AE}" pid="10" name="MSIP_Label_927fd646-07cb-4c4e-a107-4e4d6b30ba1b_ActionId">
    <vt:lpwstr>0a2664ee-846f-4362-9e0d-023e87bc899d</vt:lpwstr>
  </property>
  <property fmtid="{D5CDD505-2E9C-101B-9397-08002B2CF9AE}" pid="11" name="MSIP_Label_927fd646-07cb-4c4e-a107-4e4d6b30ba1b_ContentBits">
    <vt:lpwstr>1</vt:lpwstr>
  </property>
  <property fmtid="{D5CDD505-2E9C-101B-9397-08002B2CF9AE}" pid="12" name="MSIP_Label_927fd646-07cb-4c4e-a107-4e4d6b30ba1b_Tag">
    <vt:lpwstr>10, 0, 1, 1</vt:lpwstr>
  </property>
</Properties>
</file>