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66675</wp:posOffset>
                </wp:positionV>
                <wp:extent cx="3505200" cy="466725"/>
                <wp:effectExtent l="0" t="0" r="0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05200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4D5" w:rsidRPr="002A513F" w:rsidRDefault="00412FCA" w:rsidP="00C26F1D">
                            <w:pPr>
                              <w:shd w:val="clear" w:color="auto" w:fill="FFE265"/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Spot the mistakes: Passage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6.25pt;margin-top:5.25pt;width:276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" fillcolor="#ffe265" stroked="f" strokeweight="2pt">
                <v:textbox>
                  <w:txbxContent>
                    <w:p w:rsidR="008324D5" w:rsidRPr="002A513F" w:rsidRDefault="00412FCA" w:rsidP="00C26F1D">
                      <w:pPr>
                        <w:shd w:val="clear" w:color="auto" w:fill="FFE265"/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Spot the mistakes: Passage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</w:rPr>
      </w:pPr>
    </w:p>
    <w:p w:rsidR="00993F93" w:rsidRPr="00412FCA" w:rsidRDefault="00412FCA">
      <w:pPr>
        <w:rPr>
          <w:rFonts w:ascii="Tahoma" w:eastAsia="Malgun Gothic" w:hAnsi="Tahoma" w:cs="Tahoma"/>
          <w:color w:val="0E416B"/>
        </w:rPr>
      </w:pPr>
      <w:bookmarkStart w:id="0" w:name="_GoBack"/>
      <w:bookmarkEnd w:id="0"/>
      <w:r w:rsidRPr="00412FCA">
        <w:rPr>
          <w:rFonts w:ascii="Tahoma" w:hAnsi="Tahoma" w:cs="Tahoma"/>
          <w:color w:val="0E416B"/>
        </w:rPr>
        <w:t xml:space="preserve">Modern amphibians began to appear in the Triassic period These amphibians developed secondary characteristics that are not found in earlier fossil groups. They had </w:t>
      </w:r>
      <w:proofErr w:type="gramStart"/>
      <w:r w:rsidRPr="00412FCA">
        <w:rPr>
          <w:rFonts w:ascii="Tahoma" w:hAnsi="Tahoma" w:cs="Tahoma"/>
          <w:color w:val="0E416B"/>
        </w:rPr>
        <w:t>a special sensitivities</w:t>
      </w:r>
      <w:proofErr w:type="gramEnd"/>
      <w:r w:rsidRPr="00412FCA">
        <w:rPr>
          <w:rFonts w:ascii="Tahoma" w:hAnsi="Tahoma" w:cs="Tahoma"/>
          <w:color w:val="0E416B"/>
        </w:rPr>
        <w:t xml:space="preserve"> to low sound frequencies, and unique ‘green rods’ in the retinas of their eyes. Their skin also had adaptive features, been permeable and moist to </w:t>
      </w:r>
      <w:proofErr w:type="spellStart"/>
      <w:r w:rsidRPr="00412FCA">
        <w:rPr>
          <w:rFonts w:ascii="Tahoma" w:hAnsi="Tahoma" w:cs="Tahoma"/>
          <w:color w:val="0E416B"/>
        </w:rPr>
        <w:t>unable</w:t>
      </w:r>
      <w:proofErr w:type="spellEnd"/>
      <w:r w:rsidRPr="00412FCA">
        <w:rPr>
          <w:rFonts w:ascii="Tahoma" w:hAnsi="Tahoma" w:cs="Tahoma"/>
          <w:color w:val="0E416B"/>
        </w:rPr>
        <w:t xml:space="preserve"> it to breath; glands in the skin helped to keep it moist. Their eye muscled moved in ways that assisted the movement of food along the throat.</w:t>
      </w:r>
    </w:p>
    <w:sectPr w:rsidR="00993F93" w:rsidRPr="00412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0E" w:rsidRDefault="001C5B0E" w:rsidP="008C4F8F">
      <w:pPr>
        <w:spacing w:after="0" w:line="240" w:lineRule="auto"/>
      </w:pPr>
      <w:r>
        <w:separator/>
      </w:r>
    </w:p>
  </w:endnote>
  <w:endnote w:type="continuationSeparator" w:id="0">
    <w:p w:rsidR="001C5B0E" w:rsidRDefault="001C5B0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74" w:rsidRPr="000559CF" w:rsidRDefault="00EA3274" w:rsidP="00EA3274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0E" w:rsidRDefault="001C5B0E" w:rsidP="008C4F8F">
      <w:pPr>
        <w:spacing w:after="0" w:line="240" w:lineRule="auto"/>
      </w:pPr>
      <w:r>
        <w:separator/>
      </w:r>
    </w:p>
  </w:footnote>
  <w:footnote w:type="continuationSeparator" w:id="0">
    <w:p w:rsidR="001C5B0E" w:rsidRDefault="001C5B0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327524">
    <w:pPr>
      <w:pStyle w:val="Header"/>
    </w:pP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6F3298" wp14:editId="69F4F23E">
              <wp:simplePos x="0" y="0"/>
              <wp:positionH relativeFrom="column">
                <wp:posOffset>-1038225</wp:posOffset>
              </wp:positionH>
              <wp:positionV relativeFrom="paragraph">
                <wp:posOffset>-459105</wp:posOffset>
              </wp:positionV>
              <wp:extent cx="10058400" cy="771525"/>
              <wp:effectExtent l="0" t="0" r="0" b="9525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1525"/>
                      </a:xfrm>
                      <a:prstGeom prst="flowChartManualInput">
                        <a:avLst/>
                      </a:prstGeom>
                      <a:solidFill>
                        <a:srgbClr val="0E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7" o:spid="_x0000_s1026" type="#_x0000_t118" style="position:absolute;margin-left:-81.75pt;margin-top:-36.15pt;width:11in;height:60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" fillcolor="#0e406b" stroked="f" strokeweight="2pt"/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E2C7B" wp14:editId="55FD6378">
              <wp:simplePos x="0" y="0"/>
              <wp:positionH relativeFrom="column">
                <wp:posOffset>-800100</wp:posOffset>
              </wp:positionH>
              <wp:positionV relativeFrom="paragraph">
                <wp:posOffset>-201930</wp:posOffset>
              </wp:positionV>
              <wp:extent cx="7538085" cy="51435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514350"/>
                      </a:xfrm>
                      <a:prstGeom prst="flowChartManualInpu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6" o:spid="_x0000_s1026" type="#_x0000_t118" style="position:absolute;margin-left:-63pt;margin-top:-15.9pt;width:593.55pt;height:4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" fillcolor="#d8d8d8 [2732]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25816"/>
    <w:rsid w:val="00031DD0"/>
    <w:rsid w:val="000559CF"/>
    <w:rsid w:val="00114A48"/>
    <w:rsid w:val="001C5B0E"/>
    <w:rsid w:val="002A513F"/>
    <w:rsid w:val="00327524"/>
    <w:rsid w:val="003B3BBA"/>
    <w:rsid w:val="00412FCA"/>
    <w:rsid w:val="00614580"/>
    <w:rsid w:val="00724C7C"/>
    <w:rsid w:val="007723B6"/>
    <w:rsid w:val="008324D5"/>
    <w:rsid w:val="00843CEF"/>
    <w:rsid w:val="008C4F8F"/>
    <w:rsid w:val="00993F93"/>
    <w:rsid w:val="009E578D"/>
    <w:rsid w:val="00C26F1D"/>
    <w:rsid w:val="00D16017"/>
    <w:rsid w:val="00E85451"/>
    <w:rsid w:val="00EA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15</cp:revision>
  <dcterms:created xsi:type="dcterms:W3CDTF">2019-02-08T14:25:00Z</dcterms:created>
  <dcterms:modified xsi:type="dcterms:W3CDTF">2019-02-27T11:43:00Z</dcterms:modified>
</cp:coreProperties>
</file>