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8D59" w14:textId="77777777" w:rsidR="002C7E2C" w:rsidRDefault="002C7E2C" w:rsidP="002C7E2C"/>
    <w:p w14:paraId="49DF643A" w14:textId="77777777" w:rsidR="002C7E2C" w:rsidRPr="002C7E2C" w:rsidRDefault="002C7E2C" w:rsidP="002C7E2C">
      <w:pPr>
        <w:pStyle w:val="Title"/>
        <w:rPr>
          <w:rFonts w:ascii="Times New Roman" w:hAnsi="Times New Roman" w:cs="Times New Roman"/>
          <w:i/>
        </w:rPr>
      </w:pPr>
      <w:r w:rsidRPr="002C7E2C">
        <w:rPr>
          <w:rFonts w:ascii="Times New Roman" w:hAnsi="Times New Roman" w:cs="Times New Roman"/>
          <w:i/>
        </w:rPr>
        <w:t>CHAPTER 15</w:t>
      </w:r>
    </w:p>
    <w:p w14:paraId="1A14D732" w14:textId="77777777" w:rsidR="002C7E2C" w:rsidRPr="002C7E2C" w:rsidRDefault="002C7E2C" w:rsidP="002C7E2C">
      <w:pPr>
        <w:pStyle w:val="Title"/>
        <w:rPr>
          <w:rFonts w:ascii="Times New Roman" w:hAnsi="Times New Roman" w:cs="Times New Roman"/>
          <w:bCs/>
          <w:i/>
        </w:rPr>
      </w:pPr>
      <w:r w:rsidRPr="002C7E2C">
        <w:rPr>
          <w:rFonts w:ascii="Times New Roman" w:hAnsi="Times New Roman" w:cs="Times New Roman"/>
          <w:i/>
        </w:rPr>
        <w:t xml:space="preserve">Constructing Retirement and Benefits Plans </w:t>
      </w:r>
    </w:p>
    <w:p w14:paraId="5A653A25" w14:textId="77777777" w:rsidR="00FF5708" w:rsidRPr="002C7E2C" w:rsidRDefault="00FF5708" w:rsidP="00DF15D6">
      <w:pPr>
        <w:rPr>
          <w:i/>
        </w:rPr>
      </w:pPr>
    </w:p>
    <w:p w14:paraId="2C904FA3" w14:textId="77777777" w:rsidR="002C7E2C" w:rsidRDefault="002C7E2C" w:rsidP="00DF15D6">
      <w:pPr>
        <w:rPr>
          <w:b/>
        </w:rPr>
      </w:pPr>
    </w:p>
    <w:p w14:paraId="0B0E6A04" w14:textId="77777777" w:rsidR="008B1ACC" w:rsidRDefault="00554432" w:rsidP="008B1ACC">
      <w:pPr>
        <w:rPr>
          <w:b/>
        </w:rPr>
      </w:pPr>
      <w:r w:rsidRPr="00A0442C">
        <w:rPr>
          <w:b/>
        </w:rPr>
        <w:t>Contents</w:t>
      </w:r>
    </w:p>
    <w:p w14:paraId="0A88C9B3" w14:textId="77777777" w:rsidR="008B1ACC" w:rsidRDefault="008B1ACC">
      <w:pPr>
        <w:pStyle w:val="TOC1"/>
        <w:tabs>
          <w:tab w:val="right" w:leader="dot" w:pos="9926"/>
        </w:tabs>
        <w:rPr>
          <w:rFonts w:eastAsiaTheme="minorEastAsia" w:cstheme="minorBidi"/>
          <w:b w:val="0"/>
          <w:bCs w:val="0"/>
          <w:noProof/>
          <w:spacing w:val="0"/>
        </w:rPr>
      </w:pPr>
      <w:r>
        <w:rPr>
          <w:rFonts w:ascii="Times New Roman" w:hAnsi="Times New Roman"/>
          <w:bCs w:val="0"/>
          <w:szCs w:val="20"/>
          <w:lang w:val="en-GB"/>
        </w:rPr>
        <w:fldChar w:fldCharType="begin"/>
      </w:r>
      <w:r>
        <w:rPr>
          <w:rFonts w:ascii="Times New Roman" w:hAnsi="Times New Roman"/>
          <w:bCs w:val="0"/>
          <w:szCs w:val="20"/>
          <w:lang w:val="en-GB"/>
        </w:rPr>
        <w:instrText xml:space="preserve"> TOC \o "1-1" \h \z </w:instrText>
      </w:r>
      <w:r>
        <w:rPr>
          <w:rFonts w:ascii="Times New Roman" w:hAnsi="Times New Roman"/>
          <w:bCs w:val="0"/>
          <w:szCs w:val="20"/>
          <w:lang w:val="en-GB"/>
        </w:rPr>
        <w:fldChar w:fldCharType="separate"/>
      </w:r>
      <w:hyperlink w:anchor="_Toc492711570" w:history="1">
        <w:r w:rsidRPr="003D3543">
          <w:rPr>
            <w:rStyle w:val="Hyperlink"/>
            <w:noProof/>
          </w:rPr>
          <w:t>Quiz 15.1: What are the most important benefits for improving your job satisfaction?</w:t>
        </w:r>
        <w:r>
          <w:rPr>
            <w:noProof/>
            <w:webHidden/>
          </w:rPr>
          <w:tab/>
        </w:r>
        <w:r>
          <w:rPr>
            <w:noProof/>
            <w:webHidden/>
          </w:rPr>
          <w:fldChar w:fldCharType="begin"/>
        </w:r>
        <w:r>
          <w:rPr>
            <w:noProof/>
            <w:webHidden/>
          </w:rPr>
          <w:instrText xml:space="preserve"> PAGEREF _Toc492711570 \h </w:instrText>
        </w:r>
        <w:r>
          <w:rPr>
            <w:noProof/>
            <w:webHidden/>
          </w:rPr>
        </w:r>
        <w:r>
          <w:rPr>
            <w:noProof/>
            <w:webHidden/>
          </w:rPr>
          <w:fldChar w:fldCharType="separate"/>
        </w:r>
        <w:r>
          <w:rPr>
            <w:noProof/>
            <w:webHidden/>
          </w:rPr>
          <w:t>1</w:t>
        </w:r>
        <w:r>
          <w:rPr>
            <w:noProof/>
            <w:webHidden/>
          </w:rPr>
          <w:fldChar w:fldCharType="end"/>
        </w:r>
      </w:hyperlink>
    </w:p>
    <w:p w14:paraId="3CAE9492" w14:textId="77777777" w:rsidR="008B1ACC" w:rsidRDefault="008B1ACC">
      <w:pPr>
        <w:pStyle w:val="TOC1"/>
        <w:tabs>
          <w:tab w:val="right" w:leader="dot" w:pos="9926"/>
        </w:tabs>
        <w:rPr>
          <w:rFonts w:eastAsiaTheme="minorEastAsia" w:cstheme="minorBidi"/>
          <w:b w:val="0"/>
          <w:bCs w:val="0"/>
          <w:noProof/>
          <w:spacing w:val="0"/>
        </w:rPr>
      </w:pPr>
      <w:hyperlink w:anchor="_Toc492711571" w:history="1">
        <w:r w:rsidRPr="003D3543">
          <w:rPr>
            <w:rStyle w:val="Hyperlink"/>
            <w:noProof/>
          </w:rPr>
          <w:t>References</w:t>
        </w:r>
        <w:r>
          <w:rPr>
            <w:noProof/>
            <w:webHidden/>
          </w:rPr>
          <w:tab/>
        </w:r>
        <w:r>
          <w:rPr>
            <w:noProof/>
            <w:webHidden/>
          </w:rPr>
          <w:fldChar w:fldCharType="begin"/>
        </w:r>
        <w:r>
          <w:rPr>
            <w:noProof/>
            <w:webHidden/>
          </w:rPr>
          <w:instrText xml:space="preserve"> PAGEREF _Toc492711571 \h </w:instrText>
        </w:r>
        <w:r>
          <w:rPr>
            <w:noProof/>
            <w:webHidden/>
          </w:rPr>
        </w:r>
        <w:r>
          <w:rPr>
            <w:noProof/>
            <w:webHidden/>
          </w:rPr>
          <w:fldChar w:fldCharType="separate"/>
        </w:r>
        <w:r>
          <w:rPr>
            <w:noProof/>
            <w:webHidden/>
          </w:rPr>
          <w:t>2</w:t>
        </w:r>
        <w:r>
          <w:rPr>
            <w:noProof/>
            <w:webHidden/>
          </w:rPr>
          <w:fldChar w:fldCharType="end"/>
        </w:r>
      </w:hyperlink>
    </w:p>
    <w:p w14:paraId="3AD1A6E3" w14:textId="758A980D" w:rsidR="00FA565B" w:rsidRDefault="008B1ACC" w:rsidP="004D6415">
      <w:pPr>
        <w:pStyle w:val="TOC1"/>
        <w:tabs>
          <w:tab w:val="right" w:leader="dot" w:pos="9926"/>
        </w:tabs>
        <w:rPr>
          <w:b w:val="0"/>
          <w:lang w:val="en-GB"/>
        </w:rPr>
      </w:pPr>
      <w:r>
        <w:rPr>
          <w:rFonts w:ascii="Times New Roman" w:hAnsi="Times New Roman"/>
          <w:bCs w:val="0"/>
          <w:szCs w:val="20"/>
          <w:lang w:val="en-GB"/>
        </w:rPr>
        <w:fldChar w:fldCharType="end"/>
      </w:r>
    </w:p>
    <w:p w14:paraId="660B8B22" w14:textId="77777777" w:rsidR="004D6415" w:rsidRPr="004D6415" w:rsidRDefault="004D6415" w:rsidP="004D6415">
      <w:pPr>
        <w:rPr>
          <w:lang w:val="en-GB"/>
        </w:rPr>
      </w:pPr>
    </w:p>
    <w:p w14:paraId="0BBBD662" w14:textId="67D76A17" w:rsidR="003701D4" w:rsidRPr="00890382" w:rsidRDefault="002C7E2C" w:rsidP="008B1ACC">
      <w:pPr>
        <w:pStyle w:val="Heading1"/>
      </w:pPr>
      <w:bookmarkStart w:id="0" w:name="_Toc492711483"/>
      <w:bookmarkStart w:id="1" w:name="_Toc492711570"/>
      <w:r>
        <w:t>Quiz 15</w:t>
      </w:r>
      <w:r w:rsidR="004D6415">
        <w:t xml:space="preserve">.1: </w:t>
      </w:r>
      <w:bookmarkStart w:id="2" w:name="_Toc277857265"/>
      <w:r w:rsidR="003701D4" w:rsidRPr="00890382">
        <w:t>What are the most important</w:t>
      </w:r>
      <w:r w:rsidR="003701D4">
        <w:t xml:space="preserve"> benefits for improving your </w:t>
      </w:r>
      <w:r w:rsidR="003701D4" w:rsidRPr="00890382">
        <w:t>job satisfaction?</w:t>
      </w:r>
      <w:bookmarkEnd w:id="0"/>
      <w:bookmarkEnd w:id="1"/>
      <w:r w:rsidR="003701D4" w:rsidRPr="00890382">
        <w:t xml:space="preserve"> </w:t>
      </w:r>
      <w:bookmarkStart w:id="3" w:name="_GoBack"/>
      <w:bookmarkEnd w:id="2"/>
      <w:bookmarkEnd w:id="3"/>
    </w:p>
    <w:p w14:paraId="401C2426" w14:textId="77777777" w:rsidR="003701D4" w:rsidRDefault="003701D4" w:rsidP="003701D4">
      <w:pPr>
        <w:rPr>
          <w:rFonts w:ascii="HelveticaNeue-Bold" w:hAnsi="HelveticaNeue-Bold" w:cs="HelveticaNeue-Bold"/>
          <w:b/>
          <w:bCs/>
          <w:color w:val="000000"/>
          <w:sz w:val="20"/>
        </w:rPr>
      </w:pPr>
    </w:p>
    <w:p w14:paraId="12A3A8A3" w14:textId="2BD95A58" w:rsidR="003701D4" w:rsidRPr="00DF5A69" w:rsidRDefault="00DF5A69" w:rsidP="008B1ACC">
      <w:r w:rsidRPr="00DF5A69">
        <w:t>Employee b</w:t>
      </w:r>
      <w:r w:rsidR="003701D4" w:rsidRPr="00DF5A69">
        <w:t>enefits</w:t>
      </w:r>
      <w:r w:rsidRPr="00DF5A69">
        <w:t xml:space="preserve"> (retirement and health benefits)</w:t>
      </w:r>
      <w:r w:rsidR="003701D4" w:rsidRPr="00DF5A69">
        <w:t xml:space="preserve"> are one of main drivers of job satisfaction for many people.  What are the benefits you desire in working in an organization? </w:t>
      </w:r>
    </w:p>
    <w:p w14:paraId="6BB5786A" w14:textId="77777777" w:rsidR="00DF5A69" w:rsidRPr="00DF5A69" w:rsidRDefault="00DF5A69" w:rsidP="008B1ACC">
      <w:pPr>
        <w:rPr>
          <w:b/>
        </w:rPr>
      </w:pPr>
    </w:p>
    <w:p w14:paraId="2B893F19" w14:textId="77777777" w:rsidR="003701D4" w:rsidRPr="00DF5A69" w:rsidRDefault="003701D4" w:rsidP="008B1ACC">
      <w:pPr>
        <w:rPr>
          <w:b/>
        </w:rPr>
      </w:pPr>
      <w:r w:rsidRPr="00DF5A69">
        <w:rPr>
          <w:b/>
        </w:rPr>
        <w:t>Task</w:t>
      </w:r>
    </w:p>
    <w:p w14:paraId="4B46594E" w14:textId="77777777" w:rsidR="003701D4" w:rsidRPr="00DF5A69" w:rsidRDefault="003701D4" w:rsidP="008B1ACC">
      <w:r w:rsidRPr="00DF5A69">
        <w:t xml:space="preserve">Respond to the Canadian Payroll Association Question: </w:t>
      </w:r>
    </w:p>
    <w:p w14:paraId="64DCDA27" w14:textId="77777777" w:rsidR="003701D4" w:rsidRPr="00DF5A69" w:rsidRDefault="003701D4" w:rsidP="008B1ACC">
      <w:r w:rsidRPr="00DF5A69">
        <w:t xml:space="preserve">“If your employer could not provide an increase in wages what increase in benefits if any would be the most important to you in order to keep you satisfied? Please rank from most important (1) to least important as applicable.” </w:t>
      </w:r>
    </w:p>
    <w:p w14:paraId="07A9FBB0" w14:textId="77777777" w:rsidR="003701D4" w:rsidRPr="00DF5A69" w:rsidRDefault="003701D4" w:rsidP="003701D4">
      <w:r w:rsidRPr="00DF5A69">
        <w:t>1. Automobile and motor vehicle allowance</w:t>
      </w:r>
      <w:r w:rsidRPr="00DF5A69">
        <w:tab/>
      </w:r>
      <w:r w:rsidRPr="00DF5A69">
        <w:tab/>
      </w:r>
      <w:r w:rsidRPr="00DF5A69">
        <w:tab/>
        <w:t>_______</w:t>
      </w:r>
    </w:p>
    <w:p w14:paraId="1F294989" w14:textId="582872E0" w:rsidR="003701D4" w:rsidRPr="00DF5A69" w:rsidRDefault="003701D4" w:rsidP="003701D4">
      <w:r w:rsidRPr="00DF5A69">
        <w:t>2. Company pension plan</w:t>
      </w:r>
      <w:r w:rsidRPr="00DF5A69">
        <w:tab/>
      </w:r>
      <w:r w:rsidRPr="00DF5A69">
        <w:tab/>
      </w:r>
      <w:r w:rsidRPr="00DF5A69">
        <w:tab/>
      </w:r>
      <w:r w:rsidRPr="00DF5A69">
        <w:tab/>
      </w:r>
      <w:r w:rsidRPr="00DF5A69">
        <w:tab/>
      </w:r>
      <w:r w:rsidR="00DF5A69" w:rsidRPr="00DF5A69">
        <w:tab/>
      </w:r>
      <w:r w:rsidR="00DF5A69" w:rsidRPr="00DF5A69">
        <w:tab/>
      </w:r>
      <w:r w:rsidRPr="00DF5A69">
        <w:t>_______</w:t>
      </w:r>
    </w:p>
    <w:p w14:paraId="0DF6C1E6" w14:textId="02E19816" w:rsidR="003701D4" w:rsidRPr="00DF5A69" w:rsidRDefault="003701D4" w:rsidP="003701D4">
      <w:r w:rsidRPr="00DF5A69">
        <w:t>3. Disability-related employment benefits</w:t>
      </w:r>
      <w:r w:rsidRPr="00DF5A69">
        <w:tab/>
      </w:r>
      <w:r w:rsidR="00DF5A69" w:rsidRPr="00DF5A69">
        <w:tab/>
      </w:r>
      <w:r w:rsidR="00DF5A69" w:rsidRPr="00DF5A69">
        <w:tab/>
      </w:r>
      <w:r w:rsidRPr="00DF5A69">
        <w:t>_______</w:t>
      </w:r>
    </w:p>
    <w:p w14:paraId="4E793FB6" w14:textId="77777777" w:rsidR="003701D4" w:rsidRPr="00DF5A69" w:rsidRDefault="003701D4" w:rsidP="003701D4">
      <w:r w:rsidRPr="00DF5A69">
        <w:t>4. Employer-paid group life insurance premiums</w:t>
      </w:r>
      <w:r w:rsidRPr="00DF5A69">
        <w:tab/>
      </w:r>
      <w:r w:rsidRPr="00DF5A69">
        <w:tab/>
        <w:t>_______</w:t>
      </w:r>
    </w:p>
    <w:p w14:paraId="1C8E1AF0" w14:textId="23942749" w:rsidR="003701D4" w:rsidRPr="00DF5A69" w:rsidRDefault="003701D4" w:rsidP="003701D4">
      <w:r w:rsidRPr="00DF5A69">
        <w:t>5. Gifts and awards</w:t>
      </w:r>
      <w:r w:rsidRPr="00DF5A69">
        <w:tab/>
      </w:r>
      <w:r w:rsidRPr="00DF5A69">
        <w:tab/>
      </w:r>
      <w:r w:rsidRPr="00DF5A69">
        <w:tab/>
      </w:r>
      <w:r w:rsidRPr="00DF5A69">
        <w:tab/>
      </w:r>
      <w:r w:rsidRPr="00DF5A69">
        <w:tab/>
      </w:r>
      <w:r w:rsidRPr="00DF5A69">
        <w:tab/>
      </w:r>
      <w:r w:rsidR="00DF5A69" w:rsidRPr="00DF5A69">
        <w:tab/>
      </w:r>
      <w:r w:rsidR="00DF5A69" w:rsidRPr="00DF5A69">
        <w:tab/>
      </w:r>
      <w:r w:rsidRPr="00DF5A69">
        <w:t>_______</w:t>
      </w:r>
    </w:p>
    <w:p w14:paraId="12AC194B" w14:textId="05B3E435" w:rsidR="003701D4" w:rsidRPr="00DF5A69" w:rsidRDefault="003701D4" w:rsidP="003701D4">
      <w:r w:rsidRPr="00DF5A69">
        <w:t>6. Medical expenses</w:t>
      </w:r>
      <w:r w:rsidRPr="00DF5A69">
        <w:tab/>
      </w:r>
      <w:r w:rsidRPr="00DF5A69">
        <w:tab/>
      </w:r>
      <w:r w:rsidRPr="00DF5A69">
        <w:tab/>
      </w:r>
      <w:r w:rsidRPr="00DF5A69">
        <w:tab/>
      </w:r>
      <w:r w:rsidRPr="00DF5A69">
        <w:tab/>
      </w:r>
      <w:r w:rsidRPr="00DF5A69">
        <w:tab/>
      </w:r>
      <w:r w:rsidR="00DF5A69" w:rsidRPr="00DF5A69">
        <w:tab/>
      </w:r>
      <w:r w:rsidR="00DF5A69" w:rsidRPr="00DF5A69">
        <w:tab/>
      </w:r>
      <w:r w:rsidRPr="00DF5A69">
        <w:t>_______</w:t>
      </w:r>
    </w:p>
    <w:p w14:paraId="6F531D3F" w14:textId="614670B6" w:rsidR="003701D4" w:rsidRPr="00DF5A69" w:rsidRDefault="003701D4" w:rsidP="003701D4">
      <w:r w:rsidRPr="00DF5A69">
        <w:t>7. Professional membership dues</w:t>
      </w:r>
      <w:r w:rsidRPr="00DF5A69">
        <w:tab/>
      </w:r>
      <w:r w:rsidRPr="00DF5A69">
        <w:tab/>
      </w:r>
      <w:r w:rsidRPr="00DF5A69">
        <w:tab/>
      </w:r>
      <w:r w:rsidRPr="00DF5A69">
        <w:tab/>
      </w:r>
      <w:r w:rsidR="00DF5A69" w:rsidRPr="00DF5A69">
        <w:tab/>
      </w:r>
      <w:r w:rsidRPr="00DF5A69">
        <w:t>_______</w:t>
      </w:r>
    </w:p>
    <w:p w14:paraId="6295F345" w14:textId="665EDD71" w:rsidR="003701D4" w:rsidRPr="00DF5A69" w:rsidRDefault="003701D4" w:rsidP="003701D4">
      <w:r w:rsidRPr="00DF5A69">
        <w:t>8. Provincial health care premiums</w:t>
      </w:r>
      <w:r w:rsidRPr="00DF5A69">
        <w:tab/>
      </w:r>
      <w:r w:rsidRPr="00DF5A69">
        <w:tab/>
      </w:r>
      <w:r w:rsidRPr="00DF5A69">
        <w:tab/>
      </w:r>
      <w:r w:rsidRPr="00DF5A69">
        <w:tab/>
      </w:r>
      <w:r w:rsidR="00DF5A69" w:rsidRPr="00DF5A69">
        <w:tab/>
      </w:r>
      <w:r w:rsidRPr="00DF5A69">
        <w:t>_______</w:t>
      </w:r>
    </w:p>
    <w:p w14:paraId="2DA281CC" w14:textId="77777777" w:rsidR="003701D4" w:rsidRPr="00DF5A69" w:rsidRDefault="003701D4" w:rsidP="003701D4">
      <w:r w:rsidRPr="00DF5A69">
        <w:t xml:space="preserve">9. Pensions, registered retirement savings plan (RRSP) </w:t>
      </w:r>
    </w:p>
    <w:p w14:paraId="4E5A3FE2" w14:textId="60622465" w:rsidR="003701D4" w:rsidRPr="00DF5A69" w:rsidRDefault="003701D4" w:rsidP="003701D4">
      <w:r w:rsidRPr="00DF5A69">
        <w:t>or other retirement premiums</w:t>
      </w:r>
      <w:r w:rsidRPr="00DF5A69">
        <w:tab/>
      </w:r>
      <w:r w:rsidRPr="00DF5A69">
        <w:tab/>
      </w:r>
      <w:r w:rsidRPr="00DF5A69">
        <w:tab/>
      </w:r>
      <w:r w:rsidRPr="00DF5A69">
        <w:tab/>
      </w:r>
      <w:r w:rsidR="00DF5A69" w:rsidRPr="00DF5A69">
        <w:tab/>
      </w:r>
      <w:r w:rsidR="00DF5A69" w:rsidRPr="00DF5A69">
        <w:tab/>
      </w:r>
      <w:r w:rsidRPr="00DF5A69">
        <w:t>_______</w:t>
      </w:r>
    </w:p>
    <w:p w14:paraId="77519398" w14:textId="301B298F" w:rsidR="003701D4" w:rsidRPr="00DF5A69" w:rsidRDefault="003701D4" w:rsidP="003701D4">
      <w:r w:rsidRPr="00DF5A69">
        <w:t>10. Social events</w:t>
      </w:r>
      <w:r w:rsidRPr="00DF5A69">
        <w:tab/>
      </w:r>
      <w:r w:rsidRPr="00DF5A69">
        <w:tab/>
      </w:r>
      <w:r w:rsidRPr="00DF5A69">
        <w:tab/>
      </w:r>
      <w:r w:rsidRPr="00DF5A69">
        <w:tab/>
      </w:r>
      <w:r w:rsidRPr="00DF5A69">
        <w:tab/>
      </w:r>
      <w:r w:rsidRPr="00DF5A69">
        <w:tab/>
      </w:r>
      <w:r w:rsidR="00DF5A69" w:rsidRPr="00DF5A69">
        <w:tab/>
      </w:r>
      <w:r w:rsidR="00DF5A69" w:rsidRPr="00DF5A69">
        <w:tab/>
      </w:r>
      <w:r w:rsidR="00DF5A69" w:rsidRPr="00DF5A69">
        <w:tab/>
      </w:r>
      <w:r w:rsidRPr="00DF5A69">
        <w:t>_______</w:t>
      </w:r>
    </w:p>
    <w:p w14:paraId="0F982DE6" w14:textId="739F1722" w:rsidR="003701D4" w:rsidRPr="00DF5A69" w:rsidRDefault="003701D4" w:rsidP="003701D4">
      <w:r w:rsidRPr="00DF5A69">
        <w:t>11. Tuition fees</w:t>
      </w:r>
      <w:r w:rsidRPr="00DF5A69">
        <w:tab/>
      </w:r>
      <w:r w:rsidRPr="00DF5A69">
        <w:tab/>
      </w:r>
      <w:r w:rsidRPr="00DF5A69">
        <w:tab/>
      </w:r>
      <w:r w:rsidRPr="00DF5A69">
        <w:tab/>
      </w:r>
      <w:r w:rsidRPr="00DF5A69">
        <w:tab/>
      </w:r>
      <w:r w:rsidRPr="00DF5A69">
        <w:tab/>
      </w:r>
      <w:r w:rsidR="00DF5A69" w:rsidRPr="00DF5A69">
        <w:tab/>
      </w:r>
      <w:r w:rsidR="00DF5A69" w:rsidRPr="00DF5A69">
        <w:tab/>
      </w:r>
      <w:r w:rsidR="00DF5A69" w:rsidRPr="00DF5A69">
        <w:tab/>
      </w:r>
      <w:r w:rsidRPr="00DF5A69">
        <w:t>_______</w:t>
      </w:r>
    </w:p>
    <w:p w14:paraId="5C2597CF" w14:textId="1D1617E3" w:rsidR="003701D4" w:rsidRPr="00DF5A69" w:rsidRDefault="003701D4" w:rsidP="003701D4">
      <w:r w:rsidRPr="00DF5A69">
        <w:t>12. Other</w:t>
      </w:r>
      <w:r w:rsidRPr="00DF5A69">
        <w:tab/>
      </w:r>
      <w:r w:rsidRPr="00DF5A69">
        <w:tab/>
      </w:r>
      <w:r w:rsidRPr="00DF5A69">
        <w:tab/>
      </w:r>
      <w:r w:rsidRPr="00DF5A69">
        <w:tab/>
      </w:r>
      <w:r w:rsidRPr="00DF5A69">
        <w:tab/>
      </w:r>
      <w:r w:rsidRPr="00DF5A69">
        <w:tab/>
      </w:r>
      <w:r w:rsidRPr="00DF5A69">
        <w:tab/>
      </w:r>
      <w:r w:rsidR="00DF5A69" w:rsidRPr="00DF5A69">
        <w:tab/>
      </w:r>
      <w:r w:rsidR="00DF5A69" w:rsidRPr="00DF5A69">
        <w:tab/>
      </w:r>
      <w:r w:rsidR="00DF5A69" w:rsidRPr="00DF5A69">
        <w:tab/>
      </w:r>
      <w:r w:rsidRPr="00DF5A69">
        <w:t>_______</w:t>
      </w:r>
    </w:p>
    <w:p w14:paraId="0149FC2C" w14:textId="77777777" w:rsidR="009F1001" w:rsidRPr="00DF5A69" w:rsidRDefault="009F1001" w:rsidP="009F1001">
      <w:pPr>
        <w:rPr>
          <w:b/>
          <w:lang w:val="en-GB"/>
        </w:rPr>
      </w:pPr>
    </w:p>
    <w:p w14:paraId="4EA52BFE" w14:textId="77777777" w:rsidR="00DF5A69" w:rsidRDefault="00DF5A69" w:rsidP="002C7E2C">
      <w:pPr>
        <w:pStyle w:val="Heading2"/>
        <w:rPr>
          <w:rFonts w:ascii="Times New Roman" w:hAnsi="Times New Roman" w:cs="Times New Roman"/>
        </w:rPr>
      </w:pPr>
      <w:bookmarkStart w:id="4" w:name="_Toc291405254"/>
      <w:bookmarkStart w:id="5" w:name="_Toc291928639"/>
      <w:bookmarkStart w:id="6" w:name="_Toc295055769"/>
      <w:bookmarkStart w:id="7" w:name="_Toc295055833"/>
    </w:p>
    <w:p w14:paraId="3BAE875D" w14:textId="15D337CB" w:rsidR="00DF5A69" w:rsidRDefault="00DF5A69">
      <w:pPr>
        <w:overflowPunct/>
        <w:autoSpaceDE/>
        <w:autoSpaceDN/>
        <w:adjustRightInd/>
        <w:textAlignment w:val="auto"/>
        <w:rPr>
          <w:rFonts w:eastAsiaTheme="majorEastAsia"/>
          <w:b/>
          <w:bCs/>
          <w:color w:val="000000" w:themeColor="text1"/>
          <w:szCs w:val="26"/>
        </w:rPr>
      </w:pPr>
      <w:r>
        <w:br w:type="page"/>
      </w:r>
    </w:p>
    <w:p w14:paraId="0B36D598" w14:textId="5FDCFBA3" w:rsidR="00DF5A69" w:rsidRDefault="002C7E2C" w:rsidP="002C7E2C">
      <w:pPr>
        <w:pStyle w:val="Heading2"/>
        <w:rPr>
          <w:rFonts w:ascii="Times New Roman" w:hAnsi="Times New Roman" w:cs="Times New Roman"/>
        </w:rPr>
      </w:pPr>
      <w:r w:rsidRPr="00DF5A69">
        <w:rPr>
          <w:rFonts w:ascii="Times New Roman" w:hAnsi="Times New Roman" w:cs="Times New Roman"/>
        </w:rPr>
        <w:lastRenderedPageBreak/>
        <w:t>Quiz Results</w:t>
      </w:r>
    </w:p>
    <w:p w14:paraId="7DD435B5" w14:textId="51ACE9B5" w:rsidR="002C7E2C" w:rsidRDefault="002C7E2C" w:rsidP="002C7E2C">
      <w:pPr>
        <w:pStyle w:val="Heading2"/>
        <w:rPr>
          <w:rFonts w:ascii="Times New Roman" w:hAnsi="Times New Roman" w:cs="Times New Roman"/>
          <w:b w:val="0"/>
        </w:rPr>
      </w:pPr>
      <w:r w:rsidRPr="00DF5A69">
        <w:rPr>
          <w:rFonts w:ascii="Times New Roman" w:hAnsi="Times New Roman" w:cs="Times New Roman"/>
          <w:b w:val="0"/>
        </w:rPr>
        <w:t>Compare your rankings with those of 2600 other respondents who ranked the importance of pension and health benefits.</w:t>
      </w:r>
      <w:r w:rsidRPr="00DF5A69">
        <w:rPr>
          <w:rStyle w:val="EndnoteReference"/>
          <w:rFonts w:ascii="Times New Roman" w:hAnsi="Times New Roman" w:cs="Times New Roman"/>
          <w:b w:val="0"/>
        </w:rPr>
        <w:t xml:space="preserve"> </w:t>
      </w:r>
      <w:r w:rsidRPr="00DF5A69">
        <w:rPr>
          <w:rStyle w:val="EndnoteReference"/>
          <w:rFonts w:ascii="Times New Roman" w:hAnsi="Times New Roman" w:cs="Times New Roman"/>
          <w:b w:val="0"/>
        </w:rPr>
        <w:endnoteReference w:id="1"/>
      </w:r>
      <w:r w:rsidRPr="00DF5A69">
        <w:rPr>
          <w:rStyle w:val="EndnoteReference"/>
          <w:rFonts w:ascii="Times New Roman" w:hAnsi="Times New Roman" w:cs="Times New Roman"/>
          <w:b w:val="0"/>
        </w:rPr>
        <w:t xml:space="preserve"> </w:t>
      </w:r>
      <w:r w:rsidRPr="00DF5A69">
        <w:rPr>
          <w:rFonts w:ascii="Times New Roman" w:hAnsi="Times New Roman" w:cs="Times New Roman"/>
          <w:b w:val="0"/>
        </w:rPr>
        <w:t xml:space="preserve"> These results are consistent with samples of public sector workers.</w:t>
      </w:r>
      <w:r w:rsidRPr="00DF5A69">
        <w:rPr>
          <w:rStyle w:val="EndnoteReference"/>
          <w:rFonts w:ascii="Times New Roman" w:hAnsi="Times New Roman" w:cs="Times New Roman"/>
          <w:b w:val="0"/>
        </w:rPr>
        <w:endnoteReference w:id="2"/>
      </w:r>
    </w:p>
    <w:p w14:paraId="718E9526" w14:textId="77777777" w:rsidR="00DF5A69" w:rsidRPr="00DF5A69" w:rsidRDefault="00DF5A69" w:rsidP="00DF5A69"/>
    <w:p w14:paraId="511D53C5" w14:textId="77777777" w:rsidR="002C7E2C" w:rsidRPr="00DF5A69" w:rsidRDefault="002C7E2C" w:rsidP="002C7E2C">
      <w:r w:rsidRPr="00DF5A69">
        <w:t>1. Automobile and motor vehicle allowance</w:t>
      </w:r>
      <w:r w:rsidRPr="00DF5A69">
        <w:tab/>
      </w:r>
      <w:r w:rsidRPr="00DF5A69">
        <w:tab/>
      </w:r>
      <w:r w:rsidRPr="00DF5A69">
        <w:tab/>
        <w:t>__7_____</w:t>
      </w:r>
    </w:p>
    <w:p w14:paraId="6D237F82" w14:textId="2395854C" w:rsidR="002C7E2C" w:rsidRPr="00DF5A69" w:rsidRDefault="002C7E2C" w:rsidP="002C7E2C">
      <w:r w:rsidRPr="00DF5A69">
        <w:t>2. Organizational pension plan</w:t>
      </w:r>
      <w:r w:rsidRPr="00DF5A69">
        <w:tab/>
      </w:r>
      <w:r w:rsidRPr="00DF5A69">
        <w:tab/>
      </w:r>
      <w:r w:rsidRPr="00DF5A69">
        <w:tab/>
      </w:r>
      <w:r w:rsidRPr="00DF5A69">
        <w:tab/>
      </w:r>
      <w:r w:rsidRPr="00DF5A69">
        <w:tab/>
      </w:r>
      <w:r w:rsidRPr="00DF5A69">
        <w:tab/>
        <w:t>__1_____</w:t>
      </w:r>
    </w:p>
    <w:p w14:paraId="05DFA15B" w14:textId="77777777" w:rsidR="002C7E2C" w:rsidRPr="00DF5A69" w:rsidRDefault="002C7E2C" w:rsidP="002C7E2C">
      <w:r w:rsidRPr="00DF5A69">
        <w:t>3. Disability-related employment benefits</w:t>
      </w:r>
      <w:r w:rsidRPr="00DF5A69">
        <w:tab/>
      </w:r>
      <w:r w:rsidRPr="00DF5A69">
        <w:tab/>
      </w:r>
      <w:r w:rsidRPr="00DF5A69">
        <w:tab/>
        <w:t>__5_____</w:t>
      </w:r>
    </w:p>
    <w:p w14:paraId="6F3DCEBD" w14:textId="77777777" w:rsidR="002C7E2C" w:rsidRPr="00DF5A69" w:rsidRDefault="002C7E2C" w:rsidP="002C7E2C">
      <w:r w:rsidRPr="00DF5A69">
        <w:t>4. Employer-paid group life insurance premiums</w:t>
      </w:r>
      <w:r w:rsidRPr="00DF5A69">
        <w:tab/>
      </w:r>
      <w:r w:rsidRPr="00DF5A69">
        <w:tab/>
        <w:t>__4_____</w:t>
      </w:r>
    </w:p>
    <w:p w14:paraId="313108B8" w14:textId="3A277247" w:rsidR="002C7E2C" w:rsidRPr="00DF5A69" w:rsidRDefault="002C7E2C" w:rsidP="002C7E2C">
      <w:r w:rsidRPr="00DF5A69">
        <w:t>5. Gifts and awards</w:t>
      </w:r>
      <w:r w:rsidRPr="00DF5A69">
        <w:tab/>
      </w:r>
      <w:r w:rsidRPr="00DF5A69">
        <w:tab/>
      </w:r>
      <w:r w:rsidRPr="00DF5A69">
        <w:tab/>
      </w:r>
      <w:r w:rsidRPr="00DF5A69">
        <w:tab/>
      </w:r>
      <w:r w:rsidRPr="00DF5A69">
        <w:tab/>
      </w:r>
      <w:r w:rsidRPr="00DF5A69">
        <w:tab/>
      </w:r>
      <w:r w:rsidRPr="00DF5A69">
        <w:tab/>
      </w:r>
      <w:r w:rsidRPr="00DF5A69">
        <w:tab/>
        <w:t>__8_____</w:t>
      </w:r>
    </w:p>
    <w:p w14:paraId="41284F97" w14:textId="1657D414" w:rsidR="002C7E2C" w:rsidRPr="00DF5A69" w:rsidRDefault="002C7E2C" w:rsidP="002C7E2C">
      <w:r w:rsidRPr="00DF5A69">
        <w:t>6. Medical expenses</w:t>
      </w:r>
      <w:r w:rsidRPr="00DF5A69">
        <w:tab/>
      </w:r>
      <w:r w:rsidRPr="00DF5A69">
        <w:tab/>
      </w:r>
      <w:r w:rsidRPr="00DF5A69">
        <w:tab/>
      </w:r>
      <w:r w:rsidRPr="00DF5A69">
        <w:tab/>
      </w:r>
      <w:r w:rsidRPr="00DF5A69">
        <w:tab/>
      </w:r>
      <w:r w:rsidRPr="00DF5A69">
        <w:tab/>
      </w:r>
      <w:r w:rsidRPr="00DF5A69">
        <w:tab/>
      </w:r>
      <w:r w:rsidRPr="00DF5A69">
        <w:tab/>
        <w:t>__3_____</w:t>
      </w:r>
    </w:p>
    <w:p w14:paraId="4282180A" w14:textId="426FC547" w:rsidR="002C7E2C" w:rsidRPr="00DF5A69" w:rsidRDefault="002C7E2C" w:rsidP="002C7E2C">
      <w:r w:rsidRPr="00DF5A69">
        <w:t>7. Professional membership dues</w:t>
      </w:r>
      <w:r w:rsidRPr="00DF5A69">
        <w:tab/>
      </w:r>
      <w:r w:rsidRPr="00DF5A69">
        <w:tab/>
      </w:r>
      <w:r w:rsidRPr="00DF5A69">
        <w:tab/>
      </w:r>
      <w:r w:rsidRPr="00DF5A69">
        <w:tab/>
      </w:r>
      <w:r w:rsidRPr="00DF5A69">
        <w:tab/>
        <w:t>__9_____</w:t>
      </w:r>
    </w:p>
    <w:p w14:paraId="13E11CB7" w14:textId="54F00F9B" w:rsidR="002C7E2C" w:rsidRPr="00DF5A69" w:rsidRDefault="002C7E2C" w:rsidP="002C7E2C">
      <w:r w:rsidRPr="00DF5A69">
        <w:t>8. Provincial health care premiums</w:t>
      </w:r>
      <w:r w:rsidRPr="00DF5A69">
        <w:tab/>
      </w:r>
      <w:r w:rsidRPr="00DF5A69">
        <w:tab/>
      </w:r>
      <w:r w:rsidRPr="00DF5A69">
        <w:tab/>
      </w:r>
      <w:r w:rsidRPr="00DF5A69">
        <w:tab/>
      </w:r>
      <w:r w:rsidRPr="00DF5A69">
        <w:tab/>
        <w:t>__10____</w:t>
      </w:r>
    </w:p>
    <w:p w14:paraId="3E174D3B" w14:textId="77777777" w:rsidR="002C7E2C" w:rsidRPr="00DF5A69" w:rsidRDefault="002C7E2C" w:rsidP="002C7E2C">
      <w:r w:rsidRPr="00DF5A69">
        <w:t xml:space="preserve">9. Registered retirement savings plan (RRSP) </w:t>
      </w:r>
    </w:p>
    <w:p w14:paraId="1EFAA57B" w14:textId="77777777" w:rsidR="002C7E2C" w:rsidRPr="00DF5A69" w:rsidRDefault="002C7E2C" w:rsidP="002C7E2C">
      <w:pPr>
        <w:ind w:left="720"/>
      </w:pPr>
      <w:r w:rsidRPr="00DF5A69">
        <w:t>or other retirement premiums</w:t>
      </w:r>
      <w:r w:rsidRPr="00DF5A69">
        <w:tab/>
      </w:r>
      <w:r w:rsidRPr="00DF5A69">
        <w:tab/>
      </w:r>
      <w:r w:rsidRPr="00DF5A69">
        <w:tab/>
      </w:r>
      <w:r w:rsidRPr="00DF5A69">
        <w:tab/>
        <w:t>__2_____</w:t>
      </w:r>
    </w:p>
    <w:p w14:paraId="10AB1962" w14:textId="4C49D52F" w:rsidR="002C7E2C" w:rsidRPr="00DF5A69" w:rsidRDefault="00DF5A69" w:rsidP="002C7E2C">
      <w:r>
        <w:t>10. Social events</w:t>
      </w:r>
      <w:r>
        <w:tab/>
      </w:r>
      <w:r>
        <w:tab/>
      </w:r>
      <w:r>
        <w:tab/>
      </w:r>
      <w:r>
        <w:tab/>
      </w:r>
      <w:r>
        <w:tab/>
      </w:r>
      <w:r>
        <w:tab/>
      </w:r>
      <w:r>
        <w:tab/>
      </w:r>
      <w:r>
        <w:tab/>
      </w:r>
      <w:r>
        <w:tab/>
        <w:t>__11_</w:t>
      </w:r>
      <w:r w:rsidR="002C7E2C" w:rsidRPr="00DF5A69">
        <w:t>___</w:t>
      </w:r>
    </w:p>
    <w:p w14:paraId="0EF972D6" w14:textId="5CB22766" w:rsidR="002C7E2C" w:rsidRPr="00DF5A69" w:rsidRDefault="002C7E2C" w:rsidP="002C7E2C">
      <w:r w:rsidRPr="00DF5A69">
        <w:t>11. Tuition fees</w:t>
      </w:r>
      <w:r w:rsidRPr="00DF5A69">
        <w:tab/>
      </w:r>
      <w:r w:rsidRPr="00DF5A69">
        <w:tab/>
      </w:r>
      <w:r w:rsidRPr="00DF5A69">
        <w:tab/>
      </w:r>
      <w:r w:rsidRPr="00DF5A69">
        <w:tab/>
      </w:r>
      <w:r w:rsidRPr="00DF5A69">
        <w:tab/>
      </w:r>
      <w:r w:rsidRPr="00DF5A69">
        <w:tab/>
      </w:r>
      <w:r w:rsidRPr="00DF5A69">
        <w:tab/>
      </w:r>
      <w:r w:rsidRPr="00DF5A69">
        <w:tab/>
      </w:r>
      <w:r w:rsidRPr="00DF5A69">
        <w:tab/>
        <w:t>__6_____</w:t>
      </w:r>
    </w:p>
    <w:p w14:paraId="12B731FE" w14:textId="3741A1C7" w:rsidR="002C7E2C" w:rsidRDefault="002C7E2C" w:rsidP="002C7E2C">
      <w:r w:rsidRPr="00DF5A69">
        <w:t>12. Other</w:t>
      </w:r>
      <w:r w:rsidRPr="00DF5A69">
        <w:tab/>
      </w:r>
      <w:r w:rsidRPr="00DF5A69">
        <w:tab/>
      </w:r>
      <w:r w:rsidR="00DF5A69">
        <w:tab/>
      </w:r>
      <w:r w:rsidR="00DF5A69">
        <w:tab/>
      </w:r>
      <w:r w:rsidR="00DF5A69">
        <w:tab/>
      </w:r>
      <w:r w:rsidR="00DF5A69">
        <w:tab/>
      </w:r>
      <w:r w:rsidR="00DF5A69">
        <w:tab/>
      </w:r>
      <w:r w:rsidR="00DF5A69">
        <w:tab/>
      </w:r>
      <w:r w:rsidR="00DF5A69">
        <w:tab/>
      </w:r>
      <w:r w:rsidR="00DF5A69">
        <w:tab/>
        <w:t>__12__</w:t>
      </w:r>
      <w:r>
        <w:t>__</w:t>
      </w:r>
    </w:p>
    <w:p w14:paraId="1905A43C" w14:textId="77777777" w:rsidR="002C7E2C" w:rsidRDefault="002C7E2C" w:rsidP="002C7E2C"/>
    <w:p w14:paraId="7B1F60DF" w14:textId="0C5C3C5D" w:rsidR="002C7E2C" w:rsidRPr="008B1ACC" w:rsidRDefault="00DF5A69" w:rsidP="008B1ACC">
      <w:bookmarkStart w:id="8" w:name="_Toc492711484"/>
      <w:r w:rsidRPr="003E1629">
        <w:t xml:space="preserve">Note that pension and health benefits are ranked at the top. In reviewing these results, it is useful to </w:t>
      </w:r>
      <w:r w:rsidR="00C06789">
        <w:t xml:space="preserve">read this chapter’s </w:t>
      </w:r>
      <w:r w:rsidR="00C06789" w:rsidRPr="008B1ACC">
        <w:rPr>
          <w:i/>
        </w:rPr>
        <w:t>driving force</w:t>
      </w:r>
      <w:r w:rsidR="00C06789">
        <w:t xml:space="preserve"> </w:t>
      </w:r>
      <w:r w:rsidR="008B1ACC">
        <w:t xml:space="preserve">section </w:t>
      </w:r>
      <w:r w:rsidR="00C06789">
        <w:t xml:space="preserve">which indicates that the desire for </w:t>
      </w:r>
      <w:r w:rsidR="00F91986">
        <w:t>a particular benefit</w:t>
      </w:r>
      <w:r w:rsidR="00C06789">
        <w:t xml:space="preserve"> </w:t>
      </w:r>
      <w:r w:rsidR="008B1ACC">
        <w:t xml:space="preserve">is related to one’s values and preferences, </w:t>
      </w:r>
      <w:r w:rsidR="008B1ACC" w:rsidRPr="008B1ACC">
        <w:t>“</w:t>
      </w:r>
      <w:r w:rsidR="008B1ACC" w:rsidRPr="008B1ACC">
        <w:rPr>
          <w:i/>
          <w:lang w:val="en-GB"/>
        </w:rPr>
        <w:t>which are linked closely to demographics such as marital status, number of dependents, employment status, and age</w:t>
      </w:r>
      <w:r w:rsidR="008B1ACC" w:rsidRPr="008B1ACC">
        <w:rPr>
          <w:i/>
        </w:rPr>
        <w:t>.”</w:t>
      </w:r>
      <w:bookmarkEnd w:id="8"/>
    </w:p>
    <w:p w14:paraId="2EFAD5DF" w14:textId="77777777" w:rsidR="004D6415" w:rsidRDefault="004D6415" w:rsidP="004D6415">
      <w:pPr>
        <w:pStyle w:val="Heading1"/>
      </w:pPr>
      <w:bookmarkStart w:id="9" w:name="_Toc492711485"/>
      <w:bookmarkStart w:id="10" w:name="_Toc492711571"/>
      <w:r>
        <w:t>References</w:t>
      </w:r>
      <w:bookmarkEnd w:id="4"/>
      <w:bookmarkEnd w:id="5"/>
      <w:bookmarkEnd w:id="6"/>
      <w:bookmarkEnd w:id="7"/>
      <w:bookmarkEnd w:id="9"/>
      <w:bookmarkEnd w:id="10"/>
    </w:p>
    <w:p w14:paraId="638579AA" w14:textId="1937EF7B" w:rsidR="002574A1" w:rsidRPr="002574A1" w:rsidRDefault="002574A1" w:rsidP="004D6415">
      <w:pPr>
        <w:rPr>
          <w:lang w:val="en-GB"/>
        </w:rPr>
      </w:pPr>
    </w:p>
    <w:sectPr w:rsidR="002574A1" w:rsidRPr="002574A1" w:rsidSect="00A0442C">
      <w:headerReference w:type="even" r:id="rId8"/>
      <w:headerReference w:type="default" r:id="rId9"/>
      <w:footerReference w:type="even" r:id="rId10"/>
      <w:footerReference w:type="default" r:id="rId11"/>
      <w:endnotePr>
        <w:numFmt w:val="decimal"/>
      </w:endnotePr>
      <w:type w:val="continuous"/>
      <w:pgSz w:w="12240" w:h="15840" w:code="1"/>
      <w:pgMar w:top="1134" w:right="1152" w:bottom="1440" w:left="1152" w:header="1152" w:footer="115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33DC6" w14:textId="77777777" w:rsidR="00695D0A" w:rsidRDefault="00695D0A">
      <w:r>
        <w:separator/>
      </w:r>
    </w:p>
  </w:endnote>
  <w:endnote w:type="continuationSeparator" w:id="0">
    <w:p w14:paraId="6FF7238B" w14:textId="77777777" w:rsidR="00695D0A" w:rsidRDefault="00695D0A">
      <w:r>
        <w:continuationSeparator/>
      </w:r>
    </w:p>
  </w:endnote>
  <w:endnote w:id="1">
    <w:p w14:paraId="087A45CD" w14:textId="77777777" w:rsidR="002C7E2C" w:rsidRPr="00DF5A69" w:rsidRDefault="002C7E2C" w:rsidP="00DF5A69">
      <w:pPr>
        <w:pStyle w:val="endnote"/>
        <w:spacing w:line="240" w:lineRule="auto"/>
        <w:rPr>
          <w:sz w:val="22"/>
          <w:szCs w:val="22"/>
        </w:rPr>
      </w:pPr>
      <w:r w:rsidRPr="00DF5A69">
        <w:rPr>
          <w:rStyle w:val="EndnoteReference"/>
          <w:rFonts w:eastAsiaTheme="majorEastAsia"/>
          <w:sz w:val="22"/>
          <w:szCs w:val="22"/>
        </w:rPr>
        <w:endnoteRef/>
      </w:r>
      <w:r w:rsidRPr="00DF5A69">
        <w:rPr>
          <w:sz w:val="22"/>
          <w:szCs w:val="22"/>
        </w:rPr>
        <w:t xml:space="preserve"> Canadian Payroll Association, (2010) </w:t>
      </w:r>
      <w:r w:rsidRPr="00DF5A69">
        <w:rPr>
          <w:i/>
          <w:sz w:val="22"/>
          <w:szCs w:val="22"/>
        </w:rPr>
        <w:t>National Payroll Week Employee Survey</w:t>
      </w:r>
      <w:r w:rsidRPr="00DF5A69">
        <w:rPr>
          <w:sz w:val="22"/>
          <w:szCs w:val="22"/>
        </w:rPr>
        <w:t xml:space="preserve">. Based on over 2600 responses. Accessed on March 29, 2014 at: </w:t>
      </w:r>
      <w:hyperlink r:id="rId1" w:history="1">
        <w:r w:rsidRPr="00DF5A69">
          <w:rPr>
            <w:rStyle w:val="Hyperlink"/>
            <w:rFonts w:eastAsiaTheme="majorEastAsia"/>
            <w:sz w:val="22"/>
            <w:szCs w:val="22"/>
          </w:rPr>
          <w:t>http://www.payroll.ca</w:t>
        </w:r>
      </w:hyperlink>
      <w:r w:rsidRPr="00DF5A69">
        <w:rPr>
          <w:sz w:val="22"/>
          <w:szCs w:val="22"/>
        </w:rPr>
        <w:t xml:space="preserve"> </w:t>
      </w:r>
    </w:p>
  </w:endnote>
  <w:endnote w:id="2">
    <w:p w14:paraId="55D47F32" w14:textId="77777777" w:rsidR="002C7E2C" w:rsidRPr="008C63ED" w:rsidRDefault="002C7E2C" w:rsidP="00DF5A69">
      <w:pPr>
        <w:pStyle w:val="endnote"/>
        <w:spacing w:line="240" w:lineRule="auto"/>
        <w:rPr>
          <w:sz w:val="22"/>
          <w:szCs w:val="22"/>
          <w:lang w:val="en-US"/>
        </w:rPr>
      </w:pPr>
      <w:r w:rsidRPr="00DF5A69">
        <w:rPr>
          <w:rStyle w:val="EndnoteReference"/>
          <w:sz w:val="22"/>
          <w:szCs w:val="22"/>
        </w:rPr>
        <w:endnoteRef/>
      </w:r>
      <w:r w:rsidRPr="00DF5A69">
        <w:rPr>
          <w:sz w:val="22"/>
          <w:szCs w:val="22"/>
        </w:rPr>
        <w:t xml:space="preserve"> </w:t>
      </w:r>
      <w:r w:rsidRPr="00DF5A69">
        <w:rPr>
          <w:sz w:val="22"/>
          <w:szCs w:val="22"/>
          <w:lang w:val="en-US"/>
        </w:rPr>
        <w:t xml:space="preserve">Anderson, L.B., Eriksson, T., </w:t>
      </w:r>
      <w:proofErr w:type="spellStart"/>
      <w:r w:rsidRPr="00DF5A69">
        <w:rPr>
          <w:sz w:val="22"/>
          <w:szCs w:val="22"/>
          <w:lang w:val="en-US"/>
        </w:rPr>
        <w:t>Kristensen</w:t>
      </w:r>
      <w:proofErr w:type="spellEnd"/>
      <w:r w:rsidRPr="00DF5A69">
        <w:rPr>
          <w:sz w:val="22"/>
          <w:szCs w:val="22"/>
          <w:lang w:val="en-US"/>
        </w:rPr>
        <w:t xml:space="preserve">, N., </w:t>
      </w:r>
      <w:proofErr w:type="spellStart"/>
      <w:r w:rsidRPr="00DF5A69">
        <w:rPr>
          <w:sz w:val="22"/>
          <w:szCs w:val="22"/>
          <w:lang w:val="en-US"/>
        </w:rPr>
        <w:t>Pederen</w:t>
      </w:r>
      <w:proofErr w:type="spellEnd"/>
      <w:r w:rsidRPr="00DF5A69">
        <w:rPr>
          <w:sz w:val="22"/>
          <w:szCs w:val="22"/>
          <w:lang w:val="en-US"/>
        </w:rPr>
        <w:t xml:space="preserve">, L.H. (2012) Attracting pubic service motivated employees: how to design compensation packages. </w:t>
      </w:r>
      <w:r w:rsidRPr="00DF5A69">
        <w:rPr>
          <w:i/>
          <w:sz w:val="22"/>
          <w:szCs w:val="22"/>
          <w:lang w:val="en-US"/>
        </w:rPr>
        <w:t>International Review of Administrative Sciences</w:t>
      </w:r>
      <w:r w:rsidRPr="00DF5A69">
        <w:rPr>
          <w:sz w:val="22"/>
          <w:szCs w:val="22"/>
          <w:lang w:val="en-US"/>
        </w:rPr>
        <w:t>, 78: 615-641</w:t>
      </w:r>
      <w:r w:rsidRPr="008C63ED">
        <w:rPr>
          <w:sz w:val="22"/>
          <w:szCs w:val="22"/>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HelveticaNeue-Bold">
    <w:charset w:val="00"/>
    <w:family w:val="swiss"/>
    <w:pitch w:val="variable"/>
    <w:sig w:usb0="E50002FF" w:usb1="500079DB" w:usb2="00001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8A2B" w14:textId="77777777" w:rsidR="006C339B" w:rsidRDefault="006C339B" w:rsidP="006C10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B1ACC">
      <w:rPr>
        <w:rStyle w:val="PageNumber"/>
        <w:noProof/>
      </w:rPr>
      <w:t>2</w:t>
    </w:r>
    <w:r>
      <w:rPr>
        <w:rStyle w:val="PageNumber"/>
      </w:rPr>
      <w:fldChar w:fldCharType="end"/>
    </w:r>
  </w:p>
  <w:p w14:paraId="4C9B4AD3" w14:textId="710F9284" w:rsidR="006C339B" w:rsidRDefault="006C339B">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244D" w14:textId="77777777" w:rsidR="006C339B" w:rsidRDefault="006C339B" w:rsidP="00AD6AC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B1ACC">
      <w:rPr>
        <w:rStyle w:val="PageNumber"/>
        <w:noProof/>
      </w:rPr>
      <w:t>1</w:t>
    </w:r>
    <w:r>
      <w:rPr>
        <w:rStyle w:val="PageNumber"/>
      </w:rPr>
      <w:fldChar w:fldCharType="end"/>
    </w:r>
  </w:p>
  <w:p w14:paraId="17894FB9" w14:textId="77777777" w:rsidR="006C339B" w:rsidRDefault="006C339B">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729B0" w14:textId="77777777" w:rsidR="00695D0A" w:rsidRDefault="00695D0A">
      <w:r>
        <w:separator/>
      </w:r>
    </w:p>
  </w:footnote>
  <w:footnote w:type="continuationSeparator" w:id="0">
    <w:p w14:paraId="3D5BB030" w14:textId="77777777" w:rsidR="00695D0A" w:rsidRDefault="00695D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3ED1A" w14:textId="62DF2498" w:rsidR="006C339B" w:rsidRDefault="006C339B">
    <w:pPr>
      <w:pStyle w:val="Header"/>
      <w:tabs>
        <w:tab w:val="clear" w:pos="4320"/>
        <w:tab w:val="clear" w:pos="8640"/>
        <w:tab w:val="left" w:pos="6480"/>
      </w:tabs>
      <w:ind w:right="-5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4809" w14:textId="2FE2BF9A" w:rsidR="006C339B" w:rsidRDefault="006C339B">
    <w:pPr>
      <w:pStyle w:val="Header"/>
      <w:tabs>
        <w:tab w:val="clear" w:pos="4320"/>
        <w:tab w:val="clear" w:pos="8640"/>
      </w:tabs>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B24A22"/>
    <w:lvl w:ilvl="0">
      <w:numFmt w:val="bullet"/>
      <w:lvlText w:val="*"/>
      <w:lvlJc w:val="left"/>
    </w:lvl>
  </w:abstractNum>
  <w:abstractNum w:abstractNumId="1">
    <w:nsid w:val="19493296"/>
    <w:multiLevelType w:val="hybridMultilevel"/>
    <w:tmpl w:val="CE845E7E"/>
    <w:lvl w:ilvl="0" w:tplc="04090015">
      <w:start w:val="1"/>
      <w:numFmt w:val="upp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
    <w:nsid w:val="1F1B0982"/>
    <w:multiLevelType w:val="hybridMultilevel"/>
    <w:tmpl w:val="D0BE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6333D"/>
    <w:multiLevelType w:val="hybridMultilevel"/>
    <w:tmpl w:val="ECF2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C7E70"/>
    <w:multiLevelType w:val="hybridMultilevel"/>
    <w:tmpl w:val="9920E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44BB8"/>
    <w:multiLevelType w:val="hybridMultilevel"/>
    <w:tmpl w:val="3656EBA8"/>
    <w:lvl w:ilvl="0" w:tplc="2F1A8686">
      <w:start w:val="1"/>
      <w:numFmt w:val="bullet"/>
      <w:lvlText w:val="•"/>
      <w:lvlJc w:val="left"/>
      <w:pPr>
        <w:tabs>
          <w:tab w:val="num" w:pos="720"/>
        </w:tabs>
        <w:ind w:left="720" w:hanging="360"/>
      </w:pPr>
      <w:rPr>
        <w:rFonts w:ascii="Arial" w:hAnsi="Arial" w:hint="default"/>
      </w:rPr>
    </w:lvl>
    <w:lvl w:ilvl="1" w:tplc="5E821BB2" w:tentative="1">
      <w:start w:val="1"/>
      <w:numFmt w:val="bullet"/>
      <w:lvlText w:val="•"/>
      <w:lvlJc w:val="left"/>
      <w:pPr>
        <w:tabs>
          <w:tab w:val="num" w:pos="1440"/>
        </w:tabs>
        <w:ind w:left="1440" w:hanging="360"/>
      </w:pPr>
      <w:rPr>
        <w:rFonts w:ascii="Arial" w:hAnsi="Arial" w:hint="default"/>
      </w:rPr>
    </w:lvl>
    <w:lvl w:ilvl="2" w:tplc="D94251FE" w:tentative="1">
      <w:start w:val="1"/>
      <w:numFmt w:val="bullet"/>
      <w:lvlText w:val="•"/>
      <w:lvlJc w:val="left"/>
      <w:pPr>
        <w:tabs>
          <w:tab w:val="num" w:pos="2160"/>
        </w:tabs>
        <w:ind w:left="2160" w:hanging="360"/>
      </w:pPr>
      <w:rPr>
        <w:rFonts w:ascii="Arial" w:hAnsi="Arial" w:hint="default"/>
      </w:rPr>
    </w:lvl>
    <w:lvl w:ilvl="3" w:tplc="F51027AC" w:tentative="1">
      <w:start w:val="1"/>
      <w:numFmt w:val="bullet"/>
      <w:lvlText w:val="•"/>
      <w:lvlJc w:val="left"/>
      <w:pPr>
        <w:tabs>
          <w:tab w:val="num" w:pos="2880"/>
        </w:tabs>
        <w:ind w:left="2880" w:hanging="360"/>
      </w:pPr>
      <w:rPr>
        <w:rFonts w:ascii="Arial" w:hAnsi="Arial" w:hint="default"/>
      </w:rPr>
    </w:lvl>
    <w:lvl w:ilvl="4" w:tplc="405A082A" w:tentative="1">
      <w:start w:val="1"/>
      <w:numFmt w:val="bullet"/>
      <w:lvlText w:val="•"/>
      <w:lvlJc w:val="left"/>
      <w:pPr>
        <w:tabs>
          <w:tab w:val="num" w:pos="3600"/>
        </w:tabs>
        <w:ind w:left="3600" w:hanging="360"/>
      </w:pPr>
      <w:rPr>
        <w:rFonts w:ascii="Arial" w:hAnsi="Arial" w:hint="default"/>
      </w:rPr>
    </w:lvl>
    <w:lvl w:ilvl="5" w:tplc="7AC66D7A" w:tentative="1">
      <w:start w:val="1"/>
      <w:numFmt w:val="bullet"/>
      <w:lvlText w:val="•"/>
      <w:lvlJc w:val="left"/>
      <w:pPr>
        <w:tabs>
          <w:tab w:val="num" w:pos="4320"/>
        </w:tabs>
        <w:ind w:left="4320" w:hanging="360"/>
      </w:pPr>
      <w:rPr>
        <w:rFonts w:ascii="Arial" w:hAnsi="Arial" w:hint="default"/>
      </w:rPr>
    </w:lvl>
    <w:lvl w:ilvl="6" w:tplc="7D384CA6" w:tentative="1">
      <w:start w:val="1"/>
      <w:numFmt w:val="bullet"/>
      <w:lvlText w:val="•"/>
      <w:lvlJc w:val="left"/>
      <w:pPr>
        <w:tabs>
          <w:tab w:val="num" w:pos="5040"/>
        </w:tabs>
        <w:ind w:left="5040" w:hanging="360"/>
      </w:pPr>
      <w:rPr>
        <w:rFonts w:ascii="Arial" w:hAnsi="Arial" w:hint="default"/>
      </w:rPr>
    </w:lvl>
    <w:lvl w:ilvl="7" w:tplc="1214E674" w:tentative="1">
      <w:start w:val="1"/>
      <w:numFmt w:val="bullet"/>
      <w:lvlText w:val="•"/>
      <w:lvlJc w:val="left"/>
      <w:pPr>
        <w:tabs>
          <w:tab w:val="num" w:pos="5760"/>
        </w:tabs>
        <w:ind w:left="5760" w:hanging="360"/>
      </w:pPr>
      <w:rPr>
        <w:rFonts w:ascii="Arial" w:hAnsi="Arial" w:hint="default"/>
      </w:rPr>
    </w:lvl>
    <w:lvl w:ilvl="8" w:tplc="6EBA67EE" w:tentative="1">
      <w:start w:val="1"/>
      <w:numFmt w:val="bullet"/>
      <w:lvlText w:val="•"/>
      <w:lvlJc w:val="left"/>
      <w:pPr>
        <w:tabs>
          <w:tab w:val="num" w:pos="6480"/>
        </w:tabs>
        <w:ind w:left="6480" w:hanging="360"/>
      </w:pPr>
      <w:rPr>
        <w:rFonts w:ascii="Arial" w:hAnsi="Arial" w:hint="default"/>
      </w:rPr>
    </w:lvl>
  </w:abstractNum>
  <w:abstractNum w:abstractNumId="6">
    <w:nsid w:val="43926F84"/>
    <w:multiLevelType w:val="hybridMultilevel"/>
    <w:tmpl w:val="D6B0C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D4928"/>
    <w:multiLevelType w:val="hybridMultilevel"/>
    <w:tmpl w:val="9432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365215"/>
    <w:multiLevelType w:val="hybridMultilevel"/>
    <w:tmpl w:val="7940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B1B77"/>
    <w:multiLevelType w:val="hybridMultilevel"/>
    <w:tmpl w:val="C46C14CE"/>
    <w:lvl w:ilvl="0" w:tplc="A484D7AE">
      <w:start w:val="1"/>
      <w:numFmt w:val="bullet"/>
      <w:lvlText w:val="•"/>
      <w:lvlJc w:val="left"/>
      <w:pPr>
        <w:tabs>
          <w:tab w:val="num" w:pos="720"/>
        </w:tabs>
        <w:ind w:left="720" w:hanging="360"/>
      </w:pPr>
      <w:rPr>
        <w:rFonts w:ascii="Arial" w:hAnsi="Arial" w:hint="default"/>
      </w:rPr>
    </w:lvl>
    <w:lvl w:ilvl="1" w:tplc="D8C0D770" w:tentative="1">
      <w:start w:val="1"/>
      <w:numFmt w:val="bullet"/>
      <w:lvlText w:val="•"/>
      <w:lvlJc w:val="left"/>
      <w:pPr>
        <w:tabs>
          <w:tab w:val="num" w:pos="1440"/>
        </w:tabs>
        <w:ind w:left="1440" w:hanging="360"/>
      </w:pPr>
      <w:rPr>
        <w:rFonts w:ascii="Arial" w:hAnsi="Arial" w:hint="default"/>
      </w:rPr>
    </w:lvl>
    <w:lvl w:ilvl="2" w:tplc="977E67B6" w:tentative="1">
      <w:start w:val="1"/>
      <w:numFmt w:val="bullet"/>
      <w:lvlText w:val="•"/>
      <w:lvlJc w:val="left"/>
      <w:pPr>
        <w:tabs>
          <w:tab w:val="num" w:pos="2160"/>
        </w:tabs>
        <w:ind w:left="2160" w:hanging="360"/>
      </w:pPr>
      <w:rPr>
        <w:rFonts w:ascii="Arial" w:hAnsi="Arial" w:hint="default"/>
      </w:rPr>
    </w:lvl>
    <w:lvl w:ilvl="3" w:tplc="44D2C212" w:tentative="1">
      <w:start w:val="1"/>
      <w:numFmt w:val="bullet"/>
      <w:lvlText w:val="•"/>
      <w:lvlJc w:val="left"/>
      <w:pPr>
        <w:tabs>
          <w:tab w:val="num" w:pos="2880"/>
        </w:tabs>
        <w:ind w:left="2880" w:hanging="360"/>
      </w:pPr>
      <w:rPr>
        <w:rFonts w:ascii="Arial" w:hAnsi="Arial" w:hint="default"/>
      </w:rPr>
    </w:lvl>
    <w:lvl w:ilvl="4" w:tplc="AA68FFB4" w:tentative="1">
      <w:start w:val="1"/>
      <w:numFmt w:val="bullet"/>
      <w:lvlText w:val="•"/>
      <w:lvlJc w:val="left"/>
      <w:pPr>
        <w:tabs>
          <w:tab w:val="num" w:pos="3600"/>
        </w:tabs>
        <w:ind w:left="3600" w:hanging="360"/>
      </w:pPr>
      <w:rPr>
        <w:rFonts w:ascii="Arial" w:hAnsi="Arial" w:hint="default"/>
      </w:rPr>
    </w:lvl>
    <w:lvl w:ilvl="5" w:tplc="40880670" w:tentative="1">
      <w:start w:val="1"/>
      <w:numFmt w:val="bullet"/>
      <w:lvlText w:val="•"/>
      <w:lvlJc w:val="left"/>
      <w:pPr>
        <w:tabs>
          <w:tab w:val="num" w:pos="4320"/>
        </w:tabs>
        <w:ind w:left="4320" w:hanging="360"/>
      </w:pPr>
      <w:rPr>
        <w:rFonts w:ascii="Arial" w:hAnsi="Arial" w:hint="default"/>
      </w:rPr>
    </w:lvl>
    <w:lvl w:ilvl="6" w:tplc="2FC28156" w:tentative="1">
      <w:start w:val="1"/>
      <w:numFmt w:val="bullet"/>
      <w:lvlText w:val="•"/>
      <w:lvlJc w:val="left"/>
      <w:pPr>
        <w:tabs>
          <w:tab w:val="num" w:pos="5040"/>
        </w:tabs>
        <w:ind w:left="5040" w:hanging="360"/>
      </w:pPr>
      <w:rPr>
        <w:rFonts w:ascii="Arial" w:hAnsi="Arial" w:hint="default"/>
      </w:rPr>
    </w:lvl>
    <w:lvl w:ilvl="7" w:tplc="1D7C9458" w:tentative="1">
      <w:start w:val="1"/>
      <w:numFmt w:val="bullet"/>
      <w:lvlText w:val="•"/>
      <w:lvlJc w:val="left"/>
      <w:pPr>
        <w:tabs>
          <w:tab w:val="num" w:pos="5760"/>
        </w:tabs>
        <w:ind w:left="5760" w:hanging="360"/>
      </w:pPr>
      <w:rPr>
        <w:rFonts w:ascii="Arial" w:hAnsi="Arial" w:hint="default"/>
      </w:rPr>
    </w:lvl>
    <w:lvl w:ilvl="8" w:tplc="7194C738" w:tentative="1">
      <w:start w:val="1"/>
      <w:numFmt w:val="bullet"/>
      <w:lvlText w:val="•"/>
      <w:lvlJc w:val="left"/>
      <w:pPr>
        <w:tabs>
          <w:tab w:val="num" w:pos="6480"/>
        </w:tabs>
        <w:ind w:left="6480" w:hanging="360"/>
      </w:pPr>
      <w:rPr>
        <w:rFonts w:ascii="Arial" w:hAnsi="Arial" w:hint="default"/>
      </w:rPr>
    </w:lvl>
  </w:abstractNum>
  <w:abstractNum w:abstractNumId="10">
    <w:nsid w:val="592524C3"/>
    <w:multiLevelType w:val="hybridMultilevel"/>
    <w:tmpl w:val="FF4CD1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65A53BB"/>
    <w:multiLevelType w:val="hybridMultilevel"/>
    <w:tmpl w:val="2B64F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726BD"/>
    <w:multiLevelType w:val="hybridMultilevel"/>
    <w:tmpl w:val="BF82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14468"/>
    <w:multiLevelType w:val="hybridMultilevel"/>
    <w:tmpl w:val="E4A07B38"/>
    <w:lvl w:ilvl="0" w:tplc="A4B664F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3"/>
  </w:num>
  <w:num w:numId="6">
    <w:abstractNumId w:val="9"/>
  </w:num>
  <w:num w:numId="7">
    <w:abstractNumId w:val="2"/>
  </w:num>
  <w:num w:numId="8">
    <w:abstractNumId w:val="13"/>
  </w:num>
  <w:num w:numId="9">
    <w:abstractNumId w:val="10"/>
  </w:num>
  <w:num w:numId="10">
    <w:abstractNumId w:val="7"/>
  </w:num>
  <w:num w:numId="11">
    <w:abstractNumId w:val="11"/>
  </w:num>
  <w:num w:numId="12">
    <w:abstractNumId w:val="6"/>
  </w:num>
  <w:num w:numId="13">
    <w:abstractNumId w:val="4"/>
  </w:num>
  <w:num w:numId="14">
    <w:abstractNumId w:val="8"/>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431"/>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C5"/>
    <w:rsid w:val="0000074B"/>
    <w:rsid w:val="00010D4C"/>
    <w:rsid w:val="000171D7"/>
    <w:rsid w:val="00061577"/>
    <w:rsid w:val="00061651"/>
    <w:rsid w:val="00070C72"/>
    <w:rsid w:val="000A07E0"/>
    <w:rsid w:val="000E510C"/>
    <w:rsid w:val="000E77CA"/>
    <w:rsid w:val="00104226"/>
    <w:rsid w:val="00105AE7"/>
    <w:rsid w:val="001714C6"/>
    <w:rsid w:val="001830DC"/>
    <w:rsid w:val="00231E34"/>
    <w:rsid w:val="00243D36"/>
    <w:rsid w:val="00256295"/>
    <w:rsid w:val="002574A1"/>
    <w:rsid w:val="0028458C"/>
    <w:rsid w:val="002B2EEC"/>
    <w:rsid w:val="002C7E2C"/>
    <w:rsid w:val="002D29DD"/>
    <w:rsid w:val="003701D4"/>
    <w:rsid w:val="00374D00"/>
    <w:rsid w:val="003877E2"/>
    <w:rsid w:val="003914F1"/>
    <w:rsid w:val="003B06C7"/>
    <w:rsid w:val="003E1629"/>
    <w:rsid w:val="003E339F"/>
    <w:rsid w:val="00406CCD"/>
    <w:rsid w:val="0044665D"/>
    <w:rsid w:val="004D5A07"/>
    <w:rsid w:val="004D6415"/>
    <w:rsid w:val="004E1DFE"/>
    <w:rsid w:val="00515FA6"/>
    <w:rsid w:val="00520E0F"/>
    <w:rsid w:val="00535373"/>
    <w:rsid w:val="00554432"/>
    <w:rsid w:val="00560472"/>
    <w:rsid w:val="005B3098"/>
    <w:rsid w:val="005F0774"/>
    <w:rsid w:val="006371AD"/>
    <w:rsid w:val="00695D0A"/>
    <w:rsid w:val="006C10F3"/>
    <w:rsid w:val="006C339B"/>
    <w:rsid w:val="006C3C6B"/>
    <w:rsid w:val="006C5FDB"/>
    <w:rsid w:val="006D6CC5"/>
    <w:rsid w:val="006E5D6C"/>
    <w:rsid w:val="007273A5"/>
    <w:rsid w:val="007779C1"/>
    <w:rsid w:val="0080594B"/>
    <w:rsid w:val="00894BB3"/>
    <w:rsid w:val="008B1ACC"/>
    <w:rsid w:val="008E626E"/>
    <w:rsid w:val="00923CBE"/>
    <w:rsid w:val="00941BC5"/>
    <w:rsid w:val="00963B20"/>
    <w:rsid w:val="00990E89"/>
    <w:rsid w:val="009957E5"/>
    <w:rsid w:val="009E732E"/>
    <w:rsid w:val="009F1001"/>
    <w:rsid w:val="00A0442C"/>
    <w:rsid w:val="00A31778"/>
    <w:rsid w:val="00A8697D"/>
    <w:rsid w:val="00A94B8F"/>
    <w:rsid w:val="00AC6901"/>
    <w:rsid w:val="00AD6AC8"/>
    <w:rsid w:val="00B63E67"/>
    <w:rsid w:val="00B64790"/>
    <w:rsid w:val="00B77626"/>
    <w:rsid w:val="00B972BE"/>
    <w:rsid w:val="00BE19B0"/>
    <w:rsid w:val="00BF0754"/>
    <w:rsid w:val="00C06789"/>
    <w:rsid w:val="00C73DF9"/>
    <w:rsid w:val="00C75E23"/>
    <w:rsid w:val="00D84FC0"/>
    <w:rsid w:val="00DB58F1"/>
    <w:rsid w:val="00DF15D6"/>
    <w:rsid w:val="00DF5A69"/>
    <w:rsid w:val="00E27646"/>
    <w:rsid w:val="00E44E40"/>
    <w:rsid w:val="00E64B9D"/>
    <w:rsid w:val="00E75CDC"/>
    <w:rsid w:val="00F7642E"/>
    <w:rsid w:val="00F91986"/>
    <w:rsid w:val="00F943A3"/>
    <w:rsid w:val="00F9485B"/>
    <w:rsid w:val="00FA565B"/>
    <w:rsid w:val="00FF10CE"/>
    <w:rsid w:val="00FF570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6CC5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spacing w:val="-2"/>
      <w:sz w:val="24"/>
      <w:lang w:val="en-US"/>
    </w:rPr>
  </w:style>
  <w:style w:type="paragraph" w:styleId="Heading1">
    <w:name w:val="heading 1"/>
    <w:basedOn w:val="Normal"/>
    <w:next w:val="Normal"/>
    <w:qFormat/>
    <w:rsid w:val="00FA565B"/>
    <w:pPr>
      <w:keepNext/>
      <w:spacing w:before="240" w:after="60"/>
      <w:outlineLvl w:val="0"/>
    </w:pPr>
    <w:rPr>
      <w:b/>
      <w:kern w:val="28"/>
      <w:sz w:val="28"/>
      <w:lang w:val="en-GB"/>
    </w:rPr>
  </w:style>
  <w:style w:type="paragraph" w:styleId="Heading2">
    <w:name w:val="heading 2"/>
    <w:basedOn w:val="Normal"/>
    <w:next w:val="Normal"/>
    <w:link w:val="Heading2Char"/>
    <w:uiPriority w:val="9"/>
    <w:unhideWhenUsed/>
    <w:qFormat/>
    <w:rsid w:val="008E626E"/>
    <w:pPr>
      <w:keepNext/>
      <w:keepLines/>
      <w:spacing w:before="20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semiHidden/>
    <w:unhideWhenUsed/>
    <w:qFormat/>
    <w:rsid w:val="00E44E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Roman" w:hAnsi="Times Roman"/>
      <w:spacing w:val="0"/>
      <w:sz w:val="20"/>
    </w:rPr>
  </w:style>
  <w:style w:type="character" w:styleId="EndnoteReference">
    <w:name w:val="endnote reference"/>
    <w:basedOn w:val="DefaultParagraphFont"/>
    <w:rPr>
      <w:vertAlign w:val="superscript"/>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unhideWhenUsed/>
    <w:rsid w:val="00256295"/>
    <w:pPr>
      <w:overflowPunct/>
      <w:autoSpaceDE/>
      <w:autoSpaceDN/>
      <w:adjustRightInd/>
      <w:spacing w:before="100" w:beforeAutospacing="1" w:after="100" w:afterAutospacing="1"/>
      <w:textAlignment w:val="auto"/>
    </w:pPr>
    <w:rPr>
      <w:rFonts w:ascii="Times" w:hAnsi="Times"/>
      <w:spacing w:val="0"/>
      <w:sz w:val="20"/>
      <w:lang w:val="en-CA"/>
    </w:rPr>
  </w:style>
  <w:style w:type="character" w:customStyle="1" w:styleId="Heading2Char">
    <w:name w:val="Heading 2 Char"/>
    <w:basedOn w:val="DefaultParagraphFont"/>
    <w:link w:val="Heading2"/>
    <w:uiPriority w:val="9"/>
    <w:rsid w:val="008E626E"/>
    <w:rPr>
      <w:rFonts w:asciiTheme="majorHAnsi" w:eastAsiaTheme="majorEastAsia" w:hAnsiTheme="majorHAnsi" w:cstheme="majorBidi"/>
      <w:b/>
      <w:bCs/>
      <w:color w:val="000000" w:themeColor="text1"/>
      <w:spacing w:val="-2"/>
      <w:sz w:val="24"/>
      <w:szCs w:val="26"/>
      <w:lang w:val="en-US"/>
    </w:rPr>
  </w:style>
  <w:style w:type="paragraph" w:styleId="Title">
    <w:name w:val="Title"/>
    <w:basedOn w:val="Normal"/>
    <w:next w:val="Normal"/>
    <w:link w:val="TitleChar"/>
    <w:uiPriority w:val="99"/>
    <w:qFormat/>
    <w:rsid w:val="00DF15D6"/>
    <w:pPr>
      <w:pBdr>
        <w:bottom w:val="single" w:sz="4" w:space="1" w:color="auto"/>
      </w:pBdr>
      <w:overflowPunct/>
      <w:autoSpaceDE/>
      <w:autoSpaceDN/>
      <w:adjustRightInd/>
      <w:contextualSpacing/>
      <w:textAlignment w:val="auto"/>
    </w:pPr>
    <w:rPr>
      <w:rFonts w:ascii="Cambria" w:eastAsiaTheme="majorEastAsia" w:hAnsi="Cambria" w:cs="Cambria"/>
      <w:spacing w:val="5"/>
      <w:sz w:val="52"/>
      <w:szCs w:val="52"/>
    </w:rPr>
  </w:style>
  <w:style w:type="character" w:customStyle="1" w:styleId="TitleChar">
    <w:name w:val="Title Char"/>
    <w:basedOn w:val="DefaultParagraphFont"/>
    <w:link w:val="Title"/>
    <w:uiPriority w:val="99"/>
    <w:rsid w:val="00DF15D6"/>
    <w:rPr>
      <w:rFonts w:ascii="Cambria" w:eastAsiaTheme="majorEastAsia" w:hAnsi="Cambria" w:cs="Cambria"/>
      <w:spacing w:val="5"/>
      <w:sz w:val="52"/>
      <w:szCs w:val="52"/>
      <w:lang w:val="en-US"/>
    </w:rPr>
  </w:style>
  <w:style w:type="paragraph" w:styleId="TOC1">
    <w:name w:val="toc 1"/>
    <w:basedOn w:val="Normal"/>
    <w:next w:val="Normal"/>
    <w:autoRedefine/>
    <w:uiPriority w:val="39"/>
    <w:unhideWhenUsed/>
    <w:rsid w:val="00DF15D6"/>
    <w:pPr>
      <w:spacing w:before="120"/>
    </w:pPr>
    <w:rPr>
      <w:rFonts w:asciiTheme="minorHAnsi" w:hAnsiTheme="minorHAnsi"/>
      <w:b/>
      <w:bCs/>
      <w:szCs w:val="24"/>
    </w:rPr>
  </w:style>
  <w:style w:type="paragraph" w:styleId="TOC2">
    <w:name w:val="toc 2"/>
    <w:basedOn w:val="Normal"/>
    <w:next w:val="Normal"/>
    <w:autoRedefine/>
    <w:uiPriority w:val="39"/>
    <w:unhideWhenUsed/>
    <w:rsid w:val="00DF15D6"/>
    <w:pPr>
      <w:ind w:left="240"/>
    </w:pPr>
    <w:rPr>
      <w:rFonts w:asciiTheme="minorHAnsi" w:hAnsiTheme="minorHAnsi"/>
      <w:b/>
      <w:bCs/>
      <w:sz w:val="22"/>
      <w:szCs w:val="22"/>
    </w:rPr>
  </w:style>
  <w:style w:type="paragraph" w:styleId="TOC3">
    <w:name w:val="toc 3"/>
    <w:basedOn w:val="Normal"/>
    <w:next w:val="Normal"/>
    <w:autoRedefine/>
    <w:uiPriority w:val="39"/>
    <w:unhideWhenUsed/>
    <w:rsid w:val="00DF15D6"/>
    <w:pPr>
      <w:ind w:left="480"/>
    </w:pPr>
    <w:rPr>
      <w:rFonts w:asciiTheme="minorHAnsi" w:hAnsiTheme="minorHAnsi"/>
      <w:sz w:val="22"/>
      <w:szCs w:val="22"/>
    </w:rPr>
  </w:style>
  <w:style w:type="paragraph" w:styleId="TOC4">
    <w:name w:val="toc 4"/>
    <w:basedOn w:val="Normal"/>
    <w:next w:val="Normal"/>
    <w:autoRedefine/>
    <w:uiPriority w:val="39"/>
    <w:unhideWhenUsed/>
    <w:rsid w:val="00DF15D6"/>
    <w:pPr>
      <w:ind w:left="720"/>
    </w:pPr>
    <w:rPr>
      <w:rFonts w:asciiTheme="minorHAnsi" w:hAnsiTheme="minorHAnsi"/>
      <w:sz w:val="20"/>
    </w:rPr>
  </w:style>
  <w:style w:type="paragraph" w:styleId="TOC5">
    <w:name w:val="toc 5"/>
    <w:basedOn w:val="Normal"/>
    <w:next w:val="Normal"/>
    <w:autoRedefine/>
    <w:uiPriority w:val="39"/>
    <w:unhideWhenUsed/>
    <w:rsid w:val="00DF15D6"/>
    <w:pPr>
      <w:ind w:left="960"/>
    </w:pPr>
    <w:rPr>
      <w:rFonts w:asciiTheme="minorHAnsi" w:hAnsiTheme="minorHAnsi"/>
      <w:sz w:val="20"/>
    </w:rPr>
  </w:style>
  <w:style w:type="paragraph" w:styleId="TOC6">
    <w:name w:val="toc 6"/>
    <w:basedOn w:val="Normal"/>
    <w:next w:val="Normal"/>
    <w:autoRedefine/>
    <w:uiPriority w:val="39"/>
    <w:unhideWhenUsed/>
    <w:rsid w:val="00DF15D6"/>
    <w:pPr>
      <w:ind w:left="1200"/>
    </w:pPr>
    <w:rPr>
      <w:rFonts w:asciiTheme="minorHAnsi" w:hAnsiTheme="minorHAnsi"/>
      <w:sz w:val="20"/>
    </w:rPr>
  </w:style>
  <w:style w:type="paragraph" w:styleId="TOC7">
    <w:name w:val="toc 7"/>
    <w:basedOn w:val="Normal"/>
    <w:next w:val="Normal"/>
    <w:autoRedefine/>
    <w:uiPriority w:val="39"/>
    <w:unhideWhenUsed/>
    <w:rsid w:val="00DF15D6"/>
    <w:pPr>
      <w:ind w:left="1440"/>
    </w:pPr>
    <w:rPr>
      <w:rFonts w:asciiTheme="minorHAnsi" w:hAnsiTheme="minorHAnsi"/>
      <w:sz w:val="20"/>
    </w:rPr>
  </w:style>
  <w:style w:type="paragraph" w:styleId="TOC8">
    <w:name w:val="toc 8"/>
    <w:basedOn w:val="Normal"/>
    <w:next w:val="Normal"/>
    <w:autoRedefine/>
    <w:uiPriority w:val="39"/>
    <w:unhideWhenUsed/>
    <w:rsid w:val="00DF15D6"/>
    <w:pPr>
      <w:ind w:left="1680"/>
    </w:pPr>
    <w:rPr>
      <w:rFonts w:asciiTheme="minorHAnsi" w:hAnsiTheme="minorHAnsi"/>
      <w:sz w:val="20"/>
    </w:rPr>
  </w:style>
  <w:style w:type="paragraph" w:styleId="TOC9">
    <w:name w:val="toc 9"/>
    <w:basedOn w:val="Normal"/>
    <w:next w:val="Normal"/>
    <w:autoRedefine/>
    <w:uiPriority w:val="39"/>
    <w:unhideWhenUsed/>
    <w:rsid w:val="00DF15D6"/>
    <w:pPr>
      <w:ind w:left="1920"/>
    </w:pPr>
    <w:rPr>
      <w:rFonts w:asciiTheme="minorHAnsi" w:hAnsiTheme="minorHAnsi"/>
      <w:sz w:val="20"/>
    </w:rPr>
  </w:style>
  <w:style w:type="character" w:styleId="Emphasis">
    <w:name w:val="Emphasis"/>
    <w:uiPriority w:val="99"/>
    <w:qFormat/>
    <w:rsid w:val="00DF15D6"/>
    <w:rPr>
      <w:rFonts w:ascii="Times New Roman" w:hAnsi="Times New Roman"/>
      <w:b w:val="0"/>
      <w:bCs w:val="0"/>
      <w:i w:val="0"/>
      <w:iCs w:val="0"/>
      <w:dstrike w:val="0"/>
      <w:spacing w:val="0"/>
      <w:sz w:val="24"/>
      <w:szCs w:val="24"/>
      <w:shd w:val="clear" w:color="auto" w:fill="auto"/>
      <w:vertAlign w:val="baseline"/>
    </w:rPr>
  </w:style>
  <w:style w:type="character" w:customStyle="1" w:styleId="HeaderChar">
    <w:name w:val="Header Char"/>
    <w:basedOn w:val="DefaultParagraphFont"/>
    <w:link w:val="Header"/>
    <w:semiHidden/>
    <w:rsid w:val="00FA565B"/>
    <w:rPr>
      <w:spacing w:val="-2"/>
      <w:sz w:val="24"/>
      <w:lang w:val="en-US"/>
    </w:rPr>
  </w:style>
  <w:style w:type="paragraph" w:styleId="FootnoteText">
    <w:name w:val="footnote text"/>
    <w:basedOn w:val="Normal"/>
    <w:link w:val="FootnoteTextChar"/>
    <w:uiPriority w:val="99"/>
    <w:unhideWhenUsed/>
    <w:rsid w:val="00FA565B"/>
    <w:rPr>
      <w:szCs w:val="24"/>
    </w:rPr>
  </w:style>
  <w:style w:type="character" w:customStyle="1" w:styleId="FootnoteTextChar">
    <w:name w:val="Footnote Text Char"/>
    <w:basedOn w:val="DefaultParagraphFont"/>
    <w:link w:val="FootnoteText"/>
    <w:uiPriority w:val="99"/>
    <w:rsid w:val="00FA565B"/>
    <w:rPr>
      <w:spacing w:val="-2"/>
      <w:sz w:val="24"/>
      <w:szCs w:val="24"/>
      <w:lang w:val="en-US"/>
    </w:rPr>
  </w:style>
  <w:style w:type="character" w:styleId="FootnoteReference">
    <w:name w:val="footnote reference"/>
    <w:basedOn w:val="DefaultParagraphFont"/>
    <w:uiPriority w:val="99"/>
    <w:unhideWhenUsed/>
    <w:rsid w:val="00FA565B"/>
    <w:rPr>
      <w:vertAlign w:val="superscript"/>
    </w:rPr>
  </w:style>
  <w:style w:type="character" w:styleId="Hyperlink">
    <w:name w:val="Hyperlink"/>
    <w:basedOn w:val="DefaultParagraphFont"/>
    <w:uiPriority w:val="99"/>
    <w:unhideWhenUsed/>
    <w:rsid w:val="00B972BE"/>
    <w:rPr>
      <w:color w:val="0000FF" w:themeColor="hyperlink"/>
      <w:u w:val="single"/>
    </w:rPr>
  </w:style>
  <w:style w:type="paragraph" w:customStyle="1" w:styleId="endnote">
    <w:name w:val="endnote"/>
    <w:basedOn w:val="Normal"/>
    <w:link w:val="endnoteChar"/>
    <w:autoRedefine/>
    <w:qFormat/>
    <w:rsid w:val="00894BB3"/>
    <w:pPr>
      <w:tabs>
        <w:tab w:val="right" w:pos="5103"/>
      </w:tabs>
      <w:overflowPunct/>
      <w:autoSpaceDE/>
      <w:autoSpaceDN/>
      <w:adjustRightInd/>
      <w:spacing w:line="480" w:lineRule="auto"/>
      <w:textAlignment w:val="auto"/>
    </w:pPr>
    <w:rPr>
      <w:spacing w:val="0"/>
      <w:sz w:val="20"/>
      <w:lang w:val="en-CA"/>
    </w:rPr>
  </w:style>
  <w:style w:type="character" w:customStyle="1" w:styleId="endnoteChar">
    <w:name w:val="endnote Char"/>
    <w:basedOn w:val="DefaultParagraphFont"/>
    <w:link w:val="endnote"/>
    <w:rsid w:val="00894BB3"/>
  </w:style>
  <w:style w:type="paragraph" w:styleId="ListParagraph">
    <w:name w:val="List Paragraph"/>
    <w:basedOn w:val="Normal"/>
    <w:link w:val="ListParagraphChar"/>
    <w:uiPriority w:val="34"/>
    <w:qFormat/>
    <w:rsid w:val="00E27646"/>
    <w:pPr>
      <w:ind w:left="720"/>
      <w:contextualSpacing/>
    </w:pPr>
  </w:style>
  <w:style w:type="paragraph" w:customStyle="1" w:styleId="Document1">
    <w:name w:val="Document 1"/>
    <w:rsid w:val="00070C72"/>
    <w:pPr>
      <w:keepNext/>
      <w:keepLines/>
      <w:tabs>
        <w:tab w:val="left" w:pos="-720"/>
      </w:tabs>
      <w:suppressAutoHyphens/>
      <w:overflowPunct w:val="0"/>
      <w:autoSpaceDE w:val="0"/>
      <w:autoSpaceDN w:val="0"/>
      <w:adjustRightInd w:val="0"/>
      <w:textAlignment w:val="baseline"/>
    </w:pPr>
    <w:rPr>
      <w:rFonts w:ascii="CG Times" w:hAnsi="CG Times"/>
      <w:sz w:val="24"/>
      <w:lang w:val="en-US"/>
    </w:rPr>
  </w:style>
  <w:style w:type="character" w:styleId="BookTitle">
    <w:name w:val="Book Title"/>
    <w:basedOn w:val="DefaultParagraphFont"/>
    <w:uiPriority w:val="99"/>
    <w:qFormat/>
    <w:rsid w:val="009957E5"/>
    <w:rPr>
      <w:rFonts w:asciiTheme="minorHAnsi" w:hAnsiTheme="minorHAnsi"/>
      <w:i/>
      <w:iCs/>
      <w:spacing w:val="0"/>
    </w:rPr>
  </w:style>
  <w:style w:type="character" w:customStyle="1" w:styleId="apple-converted-space">
    <w:name w:val="apple-converted-space"/>
    <w:basedOn w:val="DefaultParagraphFont"/>
    <w:rsid w:val="00B64790"/>
  </w:style>
  <w:style w:type="paragraph" w:styleId="BalloonText">
    <w:name w:val="Balloon Text"/>
    <w:basedOn w:val="Normal"/>
    <w:link w:val="BalloonTextChar"/>
    <w:uiPriority w:val="99"/>
    <w:semiHidden/>
    <w:unhideWhenUsed/>
    <w:rsid w:val="00231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E34"/>
    <w:rPr>
      <w:rFonts w:ascii="Lucida Grande" w:hAnsi="Lucida Grande" w:cs="Lucida Grande"/>
      <w:spacing w:val="-2"/>
      <w:sz w:val="18"/>
      <w:szCs w:val="18"/>
      <w:lang w:val="en-US"/>
    </w:rPr>
  </w:style>
  <w:style w:type="paragraph" w:customStyle="1" w:styleId="Default">
    <w:name w:val="Default"/>
    <w:rsid w:val="006E5D6C"/>
    <w:pPr>
      <w:widowControl w:val="0"/>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A0442C"/>
    <w:rPr>
      <w:color w:val="800080" w:themeColor="followedHyperlink"/>
      <w:u w:val="single"/>
    </w:rPr>
  </w:style>
  <w:style w:type="table" w:styleId="TableGrid">
    <w:name w:val="Table Grid"/>
    <w:basedOn w:val="TableNormal"/>
    <w:uiPriority w:val="59"/>
    <w:rsid w:val="00A0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877E2"/>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877E2"/>
    <w:rPr>
      <w:rFonts w:ascii="Lucida Grande" w:hAnsi="Lucida Grande" w:cs="Lucida Grande"/>
      <w:spacing w:val="-2"/>
      <w:sz w:val="24"/>
      <w:szCs w:val="24"/>
      <w:lang w:val="en-US"/>
    </w:rPr>
  </w:style>
  <w:style w:type="character" w:customStyle="1" w:styleId="Heading3Char">
    <w:name w:val="Heading 3 Char"/>
    <w:basedOn w:val="DefaultParagraphFont"/>
    <w:link w:val="Heading3"/>
    <w:uiPriority w:val="9"/>
    <w:semiHidden/>
    <w:rsid w:val="00E44E40"/>
    <w:rPr>
      <w:rFonts w:asciiTheme="majorHAnsi" w:eastAsiaTheme="majorEastAsia" w:hAnsiTheme="majorHAnsi" w:cstheme="majorBidi"/>
      <w:b/>
      <w:bCs/>
      <w:color w:val="4F81BD" w:themeColor="accent1"/>
      <w:spacing w:val="-2"/>
      <w:sz w:val="24"/>
      <w:lang w:val="en-US"/>
    </w:rPr>
  </w:style>
  <w:style w:type="paragraph" w:styleId="Quote">
    <w:name w:val="Quote"/>
    <w:next w:val="Normal"/>
    <w:link w:val="QuoteChar"/>
    <w:uiPriority w:val="99"/>
    <w:qFormat/>
    <w:rsid w:val="00E44E40"/>
    <w:pPr>
      <w:spacing w:after="120"/>
      <w:ind w:right="360"/>
    </w:pPr>
    <w:rPr>
      <w:i/>
      <w:iCs/>
      <w:sz w:val="24"/>
      <w:szCs w:val="24"/>
      <w:lang w:val="en-US"/>
    </w:rPr>
  </w:style>
  <w:style w:type="character" w:customStyle="1" w:styleId="QuoteChar">
    <w:name w:val="Quote Char"/>
    <w:basedOn w:val="DefaultParagraphFont"/>
    <w:link w:val="Quote"/>
    <w:uiPriority w:val="99"/>
    <w:rsid w:val="00E44E40"/>
    <w:rPr>
      <w:i/>
      <w:iCs/>
      <w:sz w:val="24"/>
      <w:szCs w:val="24"/>
      <w:lang w:val="en-US"/>
    </w:rPr>
  </w:style>
  <w:style w:type="character" w:customStyle="1" w:styleId="ListParagraphChar">
    <w:name w:val="List Paragraph Char"/>
    <w:basedOn w:val="DefaultParagraphFont"/>
    <w:link w:val="ListParagraph"/>
    <w:uiPriority w:val="34"/>
    <w:rsid w:val="00E44E40"/>
    <w:rPr>
      <w:spacing w:val="-2"/>
      <w:sz w:val="24"/>
      <w:lang w:val="en-US"/>
    </w:rPr>
  </w:style>
  <w:style w:type="table" w:customStyle="1" w:styleId="ListTable3-Accent11">
    <w:name w:val="List Table 3 - Accent 11"/>
    <w:basedOn w:val="TableNormal"/>
    <w:uiPriority w:val="48"/>
    <w:rsid w:val="004D6415"/>
    <w:rPr>
      <w:rFonts w:asciiTheme="minorHAnsi" w:eastAsiaTheme="minorEastAsia" w:hAnsiTheme="minorHAnsi" w:cstheme="minorBidi"/>
      <w:sz w:val="24"/>
      <w:szCs w:val="24"/>
      <w:lang w:val="en-US" w:eastAsia="ja-JP"/>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OCHeading">
    <w:name w:val="TOC Heading"/>
    <w:basedOn w:val="Heading1"/>
    <w:next w:val="Normal"/>
    <w:uiPriority w:val="39"/>
    <w:unhideWhenUsed/>
    <w:qFormat/>
    <w:rsid w:val="008B1ACC"/>
    <w:pPr>
      <w:keepLine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pacing w:val="0"/>
      <w:kern w:val="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8428">
      <w:bodyDiv w:val="1"/>
      <w:marLeft w:val="0"/>
      <w:marRight w:val="0"/>
      <w:marTop w:val="0"/>
      <w:marBottom w:val="0"/>
      <w:divBdr>
        <w:top w:val="none" w:sz="0" w:space="0" w:color="auto"/>
        <w:left w:val="none" w:sz="0" w:space="0" w:color="auto"/>
        <w:bottom w:val="none" w:sz="0" w:space="0" w:color="auto"/>
        <w:right w:val="none" w:sz="0" w:space="0" w:color="auto"/>
      </w:divBdr>
    </w:div>
    <w:div w:id="751120815">
      <w:bodyDiv w:val="1"/>
      <w:marLeft w:val="0"/>
      <w:marRight w:val="0"/>
      <w:marTop w:val="0"/>
      <w:marBottom w:val="0"/>
      <w:divBdr>
        <w:top w:val="none" w:sz="0" w:space="0" w:color="auto"/>
        <w:left w:val="none" w:sz="0" w:space="0" w:color="auto"/>
        <w:bottom w:val="none" w:sz="0" w:space="0" w:color="auto"/>
        <w:right w:val="none" w:sz="0" w:space="0" w:color="auto"/>
      </w:divBdr>
      <w:divsChild>
        <w:div w:id="1776049630">
          <w:marLeft w:val="360"/>
          <w:marRight w:val="0"/>
          <w:marTop w:val="200"/>
          <w:marBottom w:val="0"/>
          <w:divBdr>
            <w:top w:val="none" w:sz="0" w:space="0" w:color="auto"/>
            <w:left w:val="none" w:sz="0" w:space="0" w:color="auto"/>
            <w:bottom w:val="none" w:sz="0" w:space="0" w:color="auto"/>
            <w:right w:val="none" w:sz="0" w:space="0" w:color="auto"/>
          </w:divBdr>
        </w:div>
      </w:divsChild>
    </w:div>
    <w:div w:id="785391607">
      <w:bodyDiv w:val="1"/>
      <w:marLeft w:val="0"/>
      <w:marRight w:val="0"/>
      <w:marTop w:val="0"/>
      <w:marBottom w:val="0"/>
      <w:divBdr>
        <w:top w:val="none" w:sz="0" w:space="0" w:color="auto"/>
        <w:left w:val="none" w:sz="0" w:space="0" w:color="auto"/>
        <w:bottom w:val="none" w:sz="0" w:space="0" w:color="auto"/>
        <w:right w:val="none" w:sz="0" w:space="0" w:color="auto"/>
      </w:divBdr>
    </w:div>
    <w:div w:id="944272150">
      <w:bodyDiv w:val="1"/>
      <w:marLeft w:val="0"/>
      <w:marRight w:val="0"/>
      <w:marTop w:val="0"/>
      <w:marBottom w:val="0"/>
      <w:divBdr>
        <w:top w:val="none" w:sz="0" w:space="0" w:color="auto"/>
        <w:left w:val="none" w:sz="0" w:space="0" w:color="auto"/>
        <w:bottom w:val="none" w:sz="0" w:space="0" w:color="auto"/>
        <w:right w:val="none" w:sz="0" w:space="0" w:color="auto"/>
      </w:divBdr>
    </w:div>
    <w:div w:id="1034387267">
      <w:bodyDiv w:val="1"/>
      <w:marLeft w:val="0"/>
      <w:marRight w:val="0"/>
      <w:marTop w:val="0"/>
      <w:marBottom w:val="0"/>
      <w:divBdr>
        <w:top w:val="none" w:sz="0" w:space="0" w:color="auto"/>
        <w:left w:val="none" w:sz="0" w:space="0" w:color="auto"/>
        <w:bottom w:val="none" w:sz="0" w:space="0" w:color="auto"/>
        <w:right w:val="none" w:sz="0" w:space="0" w:color="auto"/>
      </w:divBdr>
    </w:div>
    <w:div w:id="1150828812">
      <w:bodyDiv w:val="1"/>
      <w:marLeft w:val="0"/>
      <w:marRight w:val="0"/>
      <w:marTop w:val="0"/>
      <w:marBottom w:val="0"/>
      <w:divBdr>
        <w:top w:val="none" w:sz="0" w:space="0" w:color="auto"/>
        <w:left w:val="none" w:sz="0" w:space="0" w:color="auto"/>
        <w:bottom w:val="none" w:sz="0" w:space="0" w:color="auto"/>
        <w:right w:val="none" w:sz="0" w:space="0" w:color="auto"/>
      </w:divBdr>
    </w:div>
    <w:div w:id="1157576280">
      <w:bodyDiv w:val="1"/>
      <w:marLeft w:val="0"/>
      <w:marRight w:val="0"/>
      <w:marTop w:val="0"/>
      <w:marBottom w:val="0"/>
      <w:divBdr>
        <w:top w:val="none" w:sz="0" w:space="0" w:color="auto"/>
        <w:left w:val="none" w:sz="0" w:space="0" w:color="auto"/>
        <w:bottom w:val="none" w:sz="0" w:space="0" w:color="auto"/>
        <w:right w:val="none" w:sz="0" w:space="0" w:color="auto"/>
      </w:divBdr>
      <w:divsChild>
        <w:div w:id="1922904876">
          <w:marLeft w:val="360"/>
          <w:marRight w:val="0"/>
          <w:marTop w:val="200"/>
          <w:marBottom w:val="0"/>
          <w:divBdr>
            <w:top w:val="none" w:sz="0" w:space="0" w:color="auto"/>
            <w:left w:val="none" w:sz="0" w:space="0" w:color="auto"/>
            <w:bottom w:val="none" w:sz="0" w:space="0" w:color="auto"/>
            <w:right w:val="none" w:sz="0" w:space="0" w:color="auto"/>
          </w:divBdr>
        </w:div>
        <w:div w:id="76484508">
          <w:marLeft w:val="360"/>
          <w:marRight w:val="0"/>
          <w:marTop w:val="200"/>
          <w:marBottom w:val="0"/>
          <w:divBdr>
            <w:top w:val="none" w:sz="0" w:space="0" w:color="auto"/>
            <w:left w:val="none" w:sz="0" w:space="0" w:color="auto"/>
            <w:bottom w:val="none" w:sz="0" w:space="0" w:color="auto"/>
            <w:right w:val="none" w:sz="0" w:space="0" w:color="auto"/>
          </w:divBdr>
        </w:div>
        <w:div w:id="1832601607">
          <w:marLeft w:val="360"/>
          <w:marRight w:val="0"/>
          <w:marTop w:val="200"/>
          <w:marBottom w:val="0"/>
          <w:divBdr>
            <w:top w:val="none" w:sz="0" w:space="0" w:color="auto"/>
            <w:left w:val="none" w:sz="0" w:space="0" w:color="auto"/>
            <w:bottom w:val="none" w:sz="0" w:space="0" w:color="auto"/>
            <w:right w:val="none" w:sz="0" w:space="0" w:color="auto"/>
          </w:divBdr>
        </w:div>
        <w:div w:id="2052224525">
          <w:marLeft w:val="360"/>
          <w:marRight w:val="0"/>
          <w:marTop w:val="200"/>
          <w:marBottom w:val="0"/>
          <w:divBdr>
            <w:top w:val="none" w:sz="0" w:space="0" w:color="auto"/>
            <w:left w:val="none" w:sz="0" w:space="0" w:color="auto"/>
            <w:bottom w:val="none" w:sz="0" w:space="0" w:color="auto"/>
            <w:right w:val="none" w:sz="0" w:space="0" w:color="auto"/>
          </w:divBdr>
        </w:div>
        <w:div w:id="843517925">
          <w:marLeft w:val="360"/>
          <w:marRight w:val="0"/>
          <w:marTop w:val="200"/>
          <w:marBottom w:val="0"/>
          <w:divBdr>
            <w:top w:val="none" w:sz="0" w:space="0" w:color="auto"/>
            <w:left w:val="none" w:sz="0" w:space="0" w:color="auto"/>
            <w:bottom w:val="none" w:sz="0" w:space="0" w:color="auto"/>
            <w:right w:val="none" w:sz="0" w:space="0" w:color="auto"/>
          </w:divBdr>
        </w:div>
      </w:divsChild>
    </w:div>
    <w:div w:id="1209956288">
      <w:bodyDiv w:val="1"/>
      <w:marLeft w:val="0"/>
      <w:marRight w:val="0"/>
      <w:marTop w:val="0"/>
      <w:marBottom w:val="0"/>
      <w:divBdr>
        <w:top w:val="none" w:sz="0" w:space="0" w:color="auto"/>
        <w:left w:val="none" w:sz="0" w:space="0" w:color="auto"/>
        <w:bottom w:val="none" w:sz="0" w:space="0" w:color="auto"/>
        <w:right w:val="none" w:sz="0" w:space="0" w:color="auto"/>
      </w:divBdr>
    </w:div>
    <w:div w:id="1424454201">
      <w:bodyDiv w:val="1"/>
      <w:marLeft w:val="0"/>
      <w:marRight w:val="0"/>
      <w:marTop w:val="0"/>
      <w:marBottom w:val="0"/>
      <w:divBdr>
        <w:top w:val="none" w:sz="0" w:space="0" w:color="auto"/>
        <w:left w:val="none" w:sz="0" w:space="0" w:color="auto"/>
        <w:bottom w:val="none" w:sz="0" w:space="0" w:color="auto"/>
        <w:right w:val="none" w:sz="0" w:space="0" w:color="auto"/>
      </w:divBdr>
    </w:div>
    <w:div w:id="1499033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payro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65F7-7F66-9A42-A5A5-0962A6D9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383</Words>
  <Characters>2185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9</vt:lpstr>
    </vt:vector>
  </TitlesOfParts>
  <Company>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Bart Cunningham</dc:creator>
  <cp:keywords/>
  <dc:description/>
  <cp:lastModifiedBy>Microsoft Office User</cp:lastModifiedBy>
  <cp:revision>42</cp:revision>
  <cp:lastPrinted>1997-06-01T23:17:00Z</cp:lastPrinted>
  <dcterms:created xsi:type="dcterms:W3CDTF">2017-02-26T18:12:00Z</dcterms:created>
  <dcterms:modified xsi:type="dcterms:W3CDTF">2017-09-09T16:10:00Z</dcterms:modified>
</cp:coreProperties>
</file>