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A10BA" w14:textId="27B941C2" w:rsidR="006D2420" w:rsidRPr="00D6290D" w:rsidRDefault="006D2420" w:rsidP="006D2420">
      <w:pPr>
        <w:pStyle w:val="Title"/>
        <w:rPr>
          <w:rStyle w:val="BookTitle"/>
          <w:rFonts w:ascii="Times New Roman" w:hAnsi="Times New Roman" w:cs="Times New Roman"/>
          <w:i w:val="0"/>
        </w:rPr>
      </w:pPr>
      <w:bookmarkStart w:id="0" w:name="_GoBack"/>
      <w:bookmarkEnd w:id="0"/>
      <w:r w:rsidRPr="00D6290D">
        <w:rPr>
          <w:rFonts w:ascii="Times New Roman" w:hAnsi="Times New Roman" w:cs="Times New Roman"/>
          <w:szCs w:val="24"/>
        </w:rPr>
        <w:t xml:space="preserve">CHAPTER </w:t>
      </w:r>
      <w:r w:rsidR="000D1DF5">
        <w:rPr>
          <w:rFonts w:ascii="Times New Roman" w:hAnsi="Times New Roman" w:cs="Times New Roman"/>
          <w:szCs w:val="24"/>
        </w:rPr>
        <w:t>2</w:t>
      </w:r>
      <w:r w:rsidRPr="00D6290D">
        <w:rPr>
          <w:rStyle w:val="BookTitle"/>
          <w:rFonts w:ascii="Times New Roman" w:hAnsi="Times New Roman" w:cs="Times New Roman"/>
        </w:rPr>
        <w:t xml:space="preserve"> </w:t>
      </w:r>
    </w:p>
    <w:p w14:paraId="170CDA3D" w14:textId="78DCC2AA" w:rsidR="00B65980" w:rsidRDefault="006D2420" w:rsidP="00B65980">
      <w:pPr>
        <w:pStyle w:val="Title"/>
        <w:rPr>
          <w:rStyle w:val="BookTitle"/>
          <w:rFonts w:ascii="Times New Roman" w:hAnsi="Times New Roman" w:cs="Times New Roman"/>
        </w:rPr>
      </w:pPr>
      <w:r w:rsidRPr="00D6290D">
        <w:rPr>
          <w:rStyle w:val="BookTitle"/>
          <w:rFonts w:ascii="Times New Roman" w:hAnsi="Times New Roman" w:cs="Times New Roman"/>
        </w:rPr>
        <w:t xml:space="preserve">Using a Strategic HRM Balanced Scorecard as a Strategic Framework </w:t>
      </w:r>
    </w:p>
    <w:p w14:paraId="48CB9B6D" w14:textId="77777777" w:rsidR="00932E9A" w:rsidRPr="00932E9A" w:rsidRDefault="00932E9A" w:rsidP="00932E9A"/>
    <w:p w14:paraId="0E14252C" w14:textId="77777777" w:rsidR="006D2420" w:rsidRPr="007C22FB" w:rsidRDefault="006D2420" w:rsidP="006D2420">
      <w:pPr>
        <w:ind w:firstLine="0"/>
      </w:pPr>
    </w:p>
    <w:p w14:paraId="6A17689A" w14:textId="75617A57" w:rsidR="004D2806" w:rsidRDefault="004D2806" w:rsidP="004D2806">
      <w:pPr>
        <w:pStyle w:val="Heading1"/>
      </w:pPr>
      <w:bookmarkStart w:id="1" w:name="_Toc329329327"/>
      <w:bookmarkStart w:id="2" w:name="_Toc329329388"/>
      <w:bookmarkStart w:id="3" w:name="_Toc291585340"/>
      <w:bookmarkStart w:id="4" w:name="_Toc291762156"/>
      <w:r>
        <w:t xml:space="preserve">Suggestions for </w:t>
      </w:r>
      <w:r w:rsidR="00A21EC1">
        <w:t>reading this chapter</w:t>
      </w:r>
      <w:bookmarkEnd w:id="1"/>
      <w:bookmarkEnd w:id="2"/>
      <w:bookmarkEnd w:id="3"/>
      <w:bookmarkEnd w:id="4"/>
    </w:p>
    <w:p w14:paraId="0F8B099E" w14:textId="6DC7DBCE" w:rsidR="00BB2ADD" w:rsidRDefault="00BB2ADD" w:rsidP="004D2806">
      <w:pPr>
        <w:ind w:firstLine="0"/>
      </w:pPr>
    </w:p>
    <w:p w14:paraId="66686AF2" w14:textId="3952B79B" w:rsidR="004D2806" w:rsidRPr="00095658" w:rsidRDefault="004D2806" w:rsidP="004D2806">
      <w:pPr>
        <w:ind w:firstLine="0"/>
      </w:pPr>
      <w:r w:rsidRPr="00842129">
        <w:rPr>
          <w:b/>
        </w:rPr>
        <w:t>Readings:</w:t>
      </w:r>
    </w:p>
    <w:p w14:paraId="4EDBA2C0" w14:textId="0B778BBE" w:rsidR="004D2806" w:rsidRPr="00680340" w:rsidRDefault="00B34E3F" w:rsidP="004D2806">
      <w:pPr>
        <w:ind w:firstLine="0"/>
      </w:pPr>
      <w:r>
        <w:rPr>
          <w:b/>
          <w:i/>
        </w:rPr>
        <w:t xml:space="preserve">‘Using a SHRM Balanced Scorecard as a strategic framework’ </w:t>
      </w:r>
      <w:r w:rsidRPr="004D3712">
        <w:t>in</w:t>
      </w:r>
      <w:r>
        <w:rPr>
          <w:b/>
          <w:i/>
        </w:rPr>
        <w:t xml:space="preserve"> </w:t>
      </w:r>
      <w:r w:rsidR="004D2806">
        <w:t>Cunningham, J.B. (2016)</w:t>
      </w:r>
      <w:r w:rsidR="00340842">
        <w:t>.</w:t>
      </w:r>
      <w:r w:rsidR="004D2806">
        <w:t xml:space="preserve"> SHRM in the public arena: A managerial perspective. Palgrave-MacMillan, </w:t>
      </w:r>
      <w:r w:rsidR="00340842">
        <w:t xml:space="preserve">Chapter 2, </w:t>
      </w:r>
      <w:r w:rsidR="00030231">
        <w:t>pp. 25-46</w:t>
      </w:r>
      <w:r w:rsidR="004D2806">
        <w:t>.</w:t>
      </w:r>
    </w:p>
    <w:p w14:paraId="5AFF7B9C" w14:textId="77777777" w:rsidR="004D2806" w:rsidRDefault="004D2806" w:rsidP="004D2806">
      <w:pPr>
        <w:ind w:firstLine="0"/>
      </w:pPr>
    </w:p>
    <w:p w14:paraId="0C91FCB8" w14:textId="77777777" w:rsidR="004D2806" w:rsidRDefault="004D2806" w:rsidP="004D2806">
      <w:pPr>
        <w:ind w:firstLine="0"/>
      </w:pPr>
    </w:p>
    <w:p w14:paraId="4E6076BF" w14:textId="65B856A0" w:rsidR="00A21EC1" w:rsidRDefault="004D2806" w:rsidP="00A21EC1">
      <w:pPr>
        <w:pStyle w:val="Heading1"/>
      </w:pPr>
      <w:bookmarkStart w:id="5" w:name="_Toc329329328"/>
      <w:bookmarkStart w:id="6" w:name="_Toc329329389"/>
      <w:r w:rsidRPr="008D628A">
        <w:t>Introduction to Strategi</w:t>
      </w:r>
      <w:r>
        <w:t>c HR</w:t>
      </w:r>
      <w:r w:rsidR="00A75CF1">
        <w:t>M – BSC</w:t>
      </w:r>
      <w:bookmarkEnd w:id="5"/>
      <w:bookmarkEnd w:id="6"/>
      <w:r w:rsidR="00A75CF1">
        <w:t xml:space="preserve"> </w:t>
      </w:r>
      <w:r>
        <w:t xml:space="preserve"> </w:t>
      </w:r>
    </w:p>
    <w:p w14:paraId="6BE01EC6" w14:textId="570A8589" w:rsidR="00A21EC1" w:rsidRDefault="00A21EC1" w:rsidP="00A21EC1">
      <w:r>
        <w:t>The Balanced Scorecard is a useful conceptual framework for understanding organizations in recognizing the need to balance different perspectives: (</w:t>
      </w:r>
      <w:proofErr w:type="spellStart"/>
      <w:r>
        <w:t>i</w:t>
      </w:r>
      <w:proofErr w:type="spellEnd"/>
      <w:r>
        <w:t xml:space="preserve">) customer or clients, (ii) internal business process, (iii) financial, and </w:t>
      </w:r>
      <w:proofErr w:type="gramStart"/>
      <w:r>
        <w:t>(iv) learning</w:t>
      </w:r>
      <w:proofErr w:type="gramEnd"/>
      <w:r>
        <w:t xml:space="preserve"> and growth to guide the implementation process. (See also EL 1, EL 2 and EL </w:t>
      </w:r>
      <w:proofErr w:type="gramStart"/>
      <w:r>
        <w:t xml:space="preserve">4 </w:t>
      </w:r>
      <w:r w:rsidRPr="00C814AE">
        <w:t xml:space="preserve"> </w:t>
      </w:r>
      <w:r>
        <w:t>in</w:t>
      </w:r>
      <w:proofErr w:type="gramEnd"/>
      <w:r>
        <w:t xml:space="preserve"> the chapter 2 website material).</w:t>
      </w:r>
      <w:r>
        <w:tab/>
      </w:r>
    </w:p>
    <w:p w14:paraId="31FD1BDE" w14:textId="49B1CDA8" w:rsidR="00A21EC1" w:rsidRDefault="00A21EC1" w:rsidP="00A21EC1">
      <w:pPr>
        <w:ind w:firstLine="0"/>
      </w:pPr>
      <w:r>
        <w:tab/>
      </w:r>
      <w:r w:rsidR="005B7EAF">
        <w:t xml:space="preserve">After </w:t>
      </w:r>
      <w:r w:rsidR="008D7E19">
        <w:t xml:space="preserve">reviewing the perspectives in the BSC, it is </w:t>
      </w:r>
      <w:r>
        <w:t>useful to</w:t>
      </w:r>
      <w:r w:rsidR="008D7E19">
        <w:t xml:space="preserve"> recognize that these perspectives are a way of categorizing different types of objectives, initiatives and measures which are important in implementing a strategy theme. </w:t>
      </w:r>
    </w:p>
    <w:p w14:paraId="14C1F025" w14:textId="4CED8051" w:rsidR="002C7585" w:rsidRDefault="00A21EC1" w:rsidP="00A21EC1">
      <w:pPr>
        <w:ind w:firstLine="0"/>
      </w:pPr>
      <w:r>
        <w:tab/>
      </w:r>
      <w:r w:rsidR="008D7E19">
        <w:t xml:space="preserve">The </w:t>
      </w:r>
      <w:r w:rsidR="005B7EAF">
        <w:t>Cool Aid case at the end of chapter 2</w:t>
      </w:r>
      <w:r w:rsidR="008D7E19">
        <w:t xml:space="preserve"> and the strategy map in figure 2.5 provides illustration of these perspectives. </w:t>
      </w:r>
      <w:r w:rsidR="002C7585">
        <w:t>The case in the text asks you to address two issues: (</w:t>
      </w:r>
      <w:proofErr w:type="spellStart"/>
      <w:r w:rsidR="002C7585">
        <w:t>i</w:t>
      </w:r>
      <w:proofErr w:type="spellEnd"/>
      <w:r w:rsidR="002C7585">
        <w:t>) illustrate the link between strategic objectives each theme area and (ii) identify examples of initiatives and measures for C1, C2, L3, and P4.</w:t>
      </w:r>
    </w:p>
    <w:p w14:paraId="452B8DA8" w14:textId="1644FBB0" w:rsidR="00A21EC1" w:rsidRDefault="002C7585" w:rsidP="004D2806">
      <w:pPr>
        <w:ind w:firstLine="0"/>
      </w:pPr>
      <w:r>
        <w:tab/>
        <w:t>It is useful to review the website for chapter 2 and EL 1 an</w:t>
      </w:r>
      <w:r w:rsidR="0072160F">
        <w:t xml:space="preserve">d </w:t>
      </w:r>
      <w:r>
        <w:t>different strategy maps which show the arrows connecting the various objectives within a strategic theme. EL 1 also provides examples of initiatives and me</w:t>
      </w:r>
      <w:r w:rsidR="00A21EC1">
        <w:t xml:space="preserve">asures for C1, C2, L3, and P4. Strategy </w:t>
      </w:r>
      <w:r w:rsidR="00A21EC1">
        <w:lastRenderedPageBreak/>
        <w:t xml:space="preserve">maps are a useful tool to pictorially illustrate the relationship of different objectives and </w:t>
      </w:r>
      <w:r w:rsidR="00A21EC1">
        <w:rPr>
          <w:rFonts w:cs="Arial"/>
          <w:lang w:val="en-GB"/>
        </w:rPr>
        <w:t>initiatives to the</w:t>
      </w:r>
      <w:r w:rsidR="00A21EC1" w:rsidRPr="00B728D1">
        <w:rPr>
          <w:rFonts w:cs="Arial"/>
          <w:lang w:val="en-GB"/>
        </w:rPr>
        <w:t xml:space="preserve"> strategic </w:t>
      </w:r>
      <w:r w:rsidR="00A21EC1">
        <w:rPr>
          <w:rFonts w:cs="Arial"/>
          <w:lang w:val="en-GB"/>
        </w:rPr>
        <w:t>themes an organization is pursuing.</w:t>
      </w:r>
    </w:p>
    <w:p w14:paraId="21141223" w14:textId="77777777" w:rsidR="009D2BC4" w:rsidRDefault="009D2BC4" w:rsidP="004D2806">
      <w:pPr>
        <w:ind w:firstLine="0"/>
      </w:pPr>
    </w:p>
    <w:p w14:paraId="5BC7D344" w14:textId="1C003180" w:rsidR="000B63C4" w:rsidRPr="000B63C4" w:rsidRDefault="000B63C4" w:rsidP="009D2BC4">
      <w:pPr>
        <w:pStyle w:val="Heading1"/>
      </w:pPr>
      <w:bookmarkStart w:id="7" w:name="_Toc329329330"/>
      <w:bookmarkStart w:id="8" w:name="_Toc329329391"/>
      <w:r w:rsidRPr="000B63C4">
        <w:t xml:space="preserve">Illustrating the use of the </w:t>
      </w:r>
      <w:r>
        <w:t>SHRM -</w:t>
      </w:r>
      <w:r w:rsidRPr="000B63C4">
        <w:t>BSC</w:t>
      </w:r>
      <w:r>
        <w:t xml:space="preserve"> in </w:t>
      </w:r>
      <w:r w:rsidR="009D2BC4">
        <w:t xml:space="preserve">implementing </w:t>
      </w:r>
      <w:r>
        <w:t>an organization’s strategies</w:t>
      </w:r>
      <w:bookmarkEnd w:id="7"/>
      <w:bookmarkEnd w:id="8"/>
      <w:r w:rsidR="00474377">
        <w:t xml:space="preserve"> </w:t>
      </w:r>
    </w:p>
    <w:p w14:paraId="67FEB65E" w14:textId="740312CF" w:rsidR="005B7EAF" w:rsidRPr="00E812D7" w:rsidRDefault="000B63C4" w:rsidP="00E812D7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SHRM-BSC </w:t>
      </w:r>
      <w:r w:rsidR="00A21EC1">
        <w:rPr>
          <w:rFonts w:cs="Arial"/>
          <w:lang w:val="en-GB"/>
        </w:rPr>
        <w:t>uses strategy maps to illustrate</w:t>
      </w:r>
      <w:r>
        <w:rPr>
          <w:rFonts w:cs="Arial"/>
          <w:lang w:val="en-GB"/>
        </w:rPr>
        <w:t xml:space="preserve"> how HR objectives and initiatives</w:t>
      </w:r>
      <w:r w:rsidRPr="00B728D1">
        <w:rPr>
          <w:rFonts w:cs="Arial"/>
          <w:lang w:val="en-GB"/>
        </w:rPr>
        <w:t xml:space="preserve"> can be aligned with</w:t>
      </w:r>
      <w:r>
        <w:rPr>
          <w:rFonts w:cs="Arial"/>
          <w:lang w:val="en-GB"/>
        </w:rPr>
        <w:t>in the</w:t>
      </w:r>
      <w:r w:rsidRPr="00B728D1">
        <w:rPr>
          <w:rFonts w:cs="Arial"/>
          <w:lang w:val="en-GB"/>
        </w:rPr>
        <w:t xml:space="preserve"> </w:t>
      </w:r>
      <w:r w:rsidR="00A21EC1">
        <w:rPr>
          <w:rFonts w:cs="Arial"/>
          <w:lang w:val="en-GB"/>
        </w:rPr>
        <w:t xml:space="preserve">organization’s </w:t>
      </w:r>
      <w:r w:rsidRPr="00B728D1">
        <w:rPr>
          <w:rFonts w:cs="Arial"/>
          <w:lang w:val="en-GB"/>
        </w:rPr>
        <w:t xml:space="preserve">strategic </w:t>
      </w:r>
      <w:r w:rsidR="00A21EC1">
        <w:rPr>
          <w:rFonts w:cs="Arial"/>
          <w:lang w:val="en-GB"/>
        </w:rPr>
        <w:t>themes</w:t>
      </w:r>
      <w:r w:rsidRPr="00B728D1">
        <w:rPr>
          <w:rFonts w:cs="Arial"/>
          <w:lang w:val="en-GB"/>
        </w:rPr>
        <w:t xml:space="preserve">.  </w:t>
      </w:r>
      <w:r w:rsidR="00A21EC1">
        <w:rPr>
          <w:rFonts w:cs="Arial"/>
          <w:lang w:val="en-GB"/>
        </w:rPr>
        <w:t xml:space="preserve">That is, it </w:t>
      </w:r>
      <w:r>
        <w:rPr>
          <w:rFonts w:cs="Arial"/>
          <w:lang w:val="en-GB"/>
        </w:rPr>
        <w:t xml:space="preserve">also encourages HR managers to play a facilitative role in assisting managers in line departments strategically focus their initiatives and activities in meeting the needs of external clients or customers.  </w:t>
      </w:r>
      <w:r w:rsidR="00556413">
        <w:rPr>
          <w:rFonts w:cs="Arial"/>
          <w:lang w:val="en-GB"/>
        </w:rPr>
        <w:t>(</w:t>
      </w:r>
      <w:proofErr w:type="gramStart"/>
      <w:r w:rsidR="00556413">
        <w:rPr>
          <w:rFonts w:cs="Arial"/>
          <w:lang w:val="en-GB"/>
        </w:rPr>
        <w:t>see</w:t>
      </w:r>
      <w:proofErr w:type="gramEnd"/>
      <w:r w:rsidR="00556413">
        <w:rPr>
          <w:rFonts w:cs="Arial"/>
          <w:lang w:val="en-GB"/>
        </w:rPr>
        <w:t xml:space="preserve"> EL 2)</w:t>
      </w:r>
    </w:p>
    <w:p w14:paraId="1BEEB98C" w14:textId="764EBF62" w:rsidR="004D2806" w:rsidRDefault="008D3D5C" w:rsidP="004D2806">
      <w:pPr>
        <w:ind w:firstLine="0"/>
      </w:pPr>
      <w:r>
        <w:tab/>
        <w:t xml:space="preserve">It is useful to </w:t>
      </w:r>
      <w:r w:rsidR="00F54C17">
        <w:t xml:space="preserve">recognize </w:t>
      </w:r>
      <w:r w:rsidR="004D2806">
        <w:t>the</w:t>
      </w:r>
      <w:r>
        <w:t xml:space="preserve"> connections between perspectives and the</w:t>
      </w:r>
      <w:r w:rsidR="004D2806">
        <w:t xml:space="preserve"> failure to carry out objectives and initiatives in one area (perspective) can affect another area.  </w:t>
      </w:r>
      <w:r w:rsidR="00F54C17">
        <w:t>That is, the objectives within each perspective are linked in a semi-causal way in relationship to the strategic theme.</w:t>
      </w:r>
    </w:p>
    <w:p w14:paraId="420D6AF4" w14:textId="1E97DB39" w:rsidR="00BC4960" w:rsidRPr="008D7E19" w:rsidRDefault="004D2806" w:rsidP="004D2806">
      <w:pPr>
        <w:ind w:firstLine="0"/>
      </w:pPr>
      <w:r>
        <w:tab/>
      </w:r>
      <w:r w:rsidR="00F54C17">
        <w:t>You might ask w</w:t>
      </w:r>
      <w:r>
        <w:t>hat HR processes are most critical? Answers to this include recruitment, selection, retention and developing a positive working culture.</w:t>
      </w:r>
    </w:p>
    <w:p w14:paraId="4FFE48ED" w14:textId="42C1D31A" w:rsidR="004D2806" w:rsidRDefault="00F54C17" w:rsidP="006D2420">
      <w:pPr>
        <w:ind w:firstLine="0"/>
      </w:pPr>
      <w:r>
        <w:tab/>
      </w:r>
      <w:r w:rsidR="00F740B7">
        <w:t xml:space="preserve">In developing HR objectives, </w:t>
      </w:r>
      <w:r w:rsidR="008D3D5C">
        <w:t>it is useful for managers</w:t>
      </w:r>
      <w:r w:rsidR="00F740B7">
        <w:t xml:space="preserve"> to discuss certain policy questions defining their HR philosophy and values relating to motivation, retention and training.  EL </w:t>
      </w:r>
      <w:r w:rsidR="008D3D5C">
        <w:t xml:space="preserve">4 </w:t>
      </w:r>
      <w:r w:rsidR="00F740B7">
        <w:t xml:space="preserve">summarizes a list of </w:t>
      </w:r>
      <w:r w:rsidR="00591FC0">
        <w:t xml:space="preserve">questions that can be useful in developing HR policies for defining this philosophy of values. </w:t>
      </w:r>
    </w:p>
    <w:p w14:paraId="553A4CA0" w14:textId="77777777" w:rsidR="00AD5495" w:rsidRDefault="00AD5495" w:rsidP="00691507">
      <w:pPr>
        <w:ind w:firstLine="0"/>
      </w:pPr>
    </w:p>
    <w:sectPr w:rsidR="00AD5495" w:rsidSect="00AD5495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56CF0" w14:textId="77777777" w:rsidR="00CD4461" w:rsidRDefault="00CD4461" w:rsidP="00476DED">
      <w:pPr>
        <w:spacing w:line="240" w:lineRule="auto"/>
      </w:pPr>
      <w:r>
        <w:separator/>
      </w:r>
    </w:p>
  </w:endnote>
  <w:endnote w:type="continuationSeparator" w:id="0">
    <w:p w14:paraId="35A58EF0" w14:textId="77777777" w:rsidR="00CD4461" w:rsidRDefault="00CD4461" w:rsidP="00476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D33AA" w14:textId="77777777" w:rsidR="00CD4461" w:rsidRDefault="00CD4461" w:rsidP="00476DED">
      <w:pPr>
        <w:spacing w:line="240" w:lineRule="auto"/>
      </w:pPr>
      <w:r>
        <w:separator/>
      </w:r>
    </w:p>
  </w:footnote>
  <w:footnote w:type="continuationSeparator" w:id="0">
    <w:p w14:paraId="4592ABB6" w14:textId="77777777" w:rsidR="00CD4461" w:rsidRDefault="00CD4461" w:rsidP="00476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02EB1" w14:textId="679C185A" w:rsidR="00476DED" w:rsidRPr="00476DED" w:rsidRDefault="00476DED" w:rsidP="00476DED">
    <w:pPr>
      <w:pStyle w:val="Header"/>
      <w:ind w:firstLine="0"/>
      <w:rPr>
        <w:sz w:val="20"/>
        <w:szCs w:val="20"/>
      </w:rPr>
    </w:pPr>
    <w:r w:rsidRPr="003F06C7">
      <w:rPr>
        <w:sz w:val="20"/>
        <w:szCs w:val="20"/>
      </w:rPr>
      <w:t>J. Barton Cunningham</w:t>
    </w:r>
    <w:r>
      <w:rPr>
        <w:sz w:val="20"/>
        <w:szCs w:val="20"/>
      </w:rPr>
      <w:t>,</w:t>
    </w:r>
    <w:r w:rsidRPr="003F06C7">
      <w:rPr>
        <w:sz w:val="20"/>
        <w:szCs w:val="20"/>
      </w:rPr>
      <w:t xml:space="preserve"> </w:t>
    </w:r>
    <w:r w:rsidRPr="003F06C7">
      <w:rPr>
        <w:i/>
        <w:sz w:val="20"/>
        <w:szCs w:val="20"/>
      </w:rPr>
      <w:t>Strategic Human Resource Management in the Public Arena</w:t>
    </w:r>
    <w:r w:rsidRPr="003F06C7">
      <w:rPr>
        <w:sz w:val="20"/>
        <w:szCs w:val="20"/>
      </w:rPr>
      <w:t>, Palgrave 2016</w:t>
    </w:r>
  </w:p>
  <w:p w14:paraId="6BFC35BA" w14:textId="77777777" w:rsidR="00476DED" w:rsidRDefault="00476D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2320"/>
    <w:multiLevelType w:val="hybridMultilevel"/>
    <w:tmpl w:val="5C8A80C4"/>
    <w:lvl w:ilvl="0" w:tplc="37D414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633CEC"/>
    <w:multiLevelType w:val="hybridMultilevel"/>
    <w:tmpl w:val="01741550"/>
    <w:lvl w:ilvl="0" w:tplc="A918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EAF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CC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8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2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2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0F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3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8A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742CED"/>
    <w:multiLevelType w:val="hybridMultilevel"/>
    <w:tmpl w:val="7CC62DB0"/>
    <w:lvl w:ilvl="0" w:tplc="39FE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C05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01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26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AA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43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4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04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FB64073"/>
    <w:multiLevelType w:val="hybridMultilevel"/>
    <w:tmpl w:val="E82C998A"/>
    <w:lvl w:ilvl="0" w:tplc="CBDEC27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80"/>
    <w:rsid w:val="00030231"/>
    <w:rsid w:val="000374DD"/>
    <w:rsid w:val="00076402"/>
    <w:rsid w:val="00095658"/>
    <w:rsid w:val="000B46AE"/>
    <w:rsid w:val="000B63C4"/>
    <w:rsid w:val="000D1DF5"/>
    <w:rsid w:val="000D6AA2"/>
    <w:rsid w:val="00172CDD"/>
    <w:rsid w:val="001E19B9"/>
    <w:rsid w:val="00245903"/>
    <w:rsid w:val="002C7585"/>
    <w:rsid w:val="002E36D6"/>
    <w:rsid w:val="00316B46"/>
    <w:rsid w:val="00340842"/>
    <w:rsid w:val="00350722"/>
    <w:rsid w:val="003B2609"/>
    <w:rsid w:val="0043724D"/>
    <w:rsid w:val="00474377"/>
    <w:rsid w:val="00476DED"/>
    <w:rsid w:val="004A7973"/>
    <w:rsid w:val="004D2806"/>
    <w:rsid w:val="0050077A"/>
    <w:rsid w:val="00530104"/>
    <w:rsid w:val="005456EA"/>
    <w:rsid w:val="00556413"/>
    <w:rsid w:val="00591FC0"/>
    <w:rsid w:val="005B7EAF"/>
    <w:rsid w:val="005C5A15"/>
    <w:rsid w:val="00623F92"/>
    <w:rsid w:val="006252E4"/>
    <w:rsid w:val="00627682"/>
    <w:rsid w:val="00676BDE"/>
    <w:rsid w:val="00687730"/>
    <w:rsid w:val="00691507"/>
    <w:rsid w:val="006D2420"/>
    <w:rsid w:val="0072160F"/>
    <w:rsid w:val="007F303F"/>
    <w:rsid w:val="00851CD5"/>
    <w:rsid w:val="00870E42"/>
    <w:rsid w:val="008C0BCE"/>
    <w:rsid w:val="008D3D5C"/>
    <w:rsid w:val="008D7E19"/>
    <w:rsid w:val="009230FC"/>
    <w:rsid w:val="00932E9A"/>
    <w:rsid w:val="0093507D"/>
    <w:rsid w:val="009857A3"/>
    <w:rsid w:val="009D2BC4"/>
    <w:rsid w:val="00A21EC1"/>
    <w:rsid w:val="00A5164C"/>
    <w:rsid w:val="00A75CF1"/>
    <w:rsid w:val="00A82E01"/>
    <w:rsid w:val="00AB6095"/>
    <w:rsid w:val="00AD5495"/>
    <w:rsid w:val="00B34E3F"/>
    <w:rsid w:val="00B45831"/>
    <w:rsid w:val="00B5624B"/>
    <w:rsid w:val="00B65980"/>
    <w:rsid w:val="00B9335D"/>
    <w:rsid w:val="00BB2ADD"/>
    <w:rsid w:val="00BB2FBC"/>
    <w:rsid w:val="00BC4960"/>
    <w:rsid w:val="00CD4461"/>
    <w:rsid w:val="00D0017F"/>
    <w:rsid w:val="00D54630"/>
    <w:rsid w:val="00E715C7"/>
    <w:rsid w:val="00E73A68"/>
    <w:rsid w:val="00E812D7"/>
    <w:rsid w:val="00E90D34"/>
    <w:rsid w:val="00EA564F"/>
    <w:rsid w:val="00EF3A48"/>
    <w:rsid w:val="00EF5704"/>
    <w:rsid w:val="00F21A0B"/>
    <w:rsid w:val="00F54C17"/>
    <w:rsid w:val="00F740B7"/>
    <w:rsid w:val="00F84CF0"/>
    <w:rsid w:val="00FC7D8F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F4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80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C0BCE"/>
    <w:pPr>
      <w:ind w:firstLine="0"/>
      <w:outlineLvl w:val="1"/>
    </w:pPr>
    <w:rPr>
      <w:rFonts w:eastAsiaTheme="majorEastAsia" w:cstheme="majorBidi"/>
      <w:b/>
      <w:bCs/>
      <w:color w:val="000000"/>
      <w:spacing w:val="-3"/>
      <w:sz w:val="28"/>
      <w:szCs w:val="2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C0BCE"/>
    <w:rPr>
      <w:rFonts w:eastAsiaTheme="majorEastAsia" w:cstheme="majorBidi"/>
      <w:b/>
      <w:bCs/>
      <w:spacing w:val="-3"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456EA"/>
    <w:pPr>
      <w:numPr>
        <w:numId w:val="2"/>
      </w:numPr>
      <w:contextualSpacing/>
    </w:pPr>
    <w:rPr>
      <w:rFonts w:ascii="Verdana" w:eastAsiaTheme="minorHAnsi" w:hAnsi="Verdana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56EA"/>
    <w:rPr>
      <w:rFonts w:ascii="Verdana" w:eastAsiaTheme="minorHAnsi" w:hAnsi="Verdana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65980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B65980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EndnoteReference">
    <w:name w:val="endnote reference"/>
    <w:basedOn w:val="DefaultParagraphFont"/>
    <w:uiPriority w:val="99"/>
    <w:rsid w:val="00691507"/>
    <w:rPr>
      <w:vertAlign w:val="superscript"/>
    </w:rPr>
  </w:style>
  <w:style w:type="character" w:styleId="BookTitle">
    <w:name w:val="Book Title"/>
    <w:basedOn w:val="DefaultParagraphFont"/>
    <w:uiPriority w:val="99"/>
    <w:qFormat/>
    <w:rsid w:val="006D2420"/>
    <w:rPr>
      <w:i/>
      <w:iCs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9230FC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230FC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230FC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230F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230F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230F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230F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230FC"/>
    <w:pPr>
      <w:ind w:left="1920"/>
    </w:pPr>
  </w:style>
  <w:style w:type="paragraph" w:styleId="Header">
    <w:name w:val="header"/>
    <w:basedOn w:val="Normal"/>
    <w:link w:val="HeaderChar"/>
    <w:uiPriority w:val="99"/>
    <w:unhideWhenUsed/>
    <w:rsid w:val="00476D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DED"/>
    <w:rPr>
      <w:rFonts w:eastAsia="Times New Roman"/>
      <w:color w:val="auto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476D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DED"/>
    <w:rPr>
      <w:rFonts w:eastAsia="Times New Roman"/>
      <w:color w:val="auto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ED"/>
    <w:rPr>
      <w:rFonts w:ascii="Tahoma" w:eastAsia="Times New Roman" w:hAnsi="Tahoma" w:cs="Tahoma"/>
      <w:color w:val="auto"/>
      <w:sz w:val="16"/>
      <w:szCs w:val="16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80"/>
    <w:pPr>
      <w:spacing w:line="360" w:lineRule="auto"/>
      <w:ind w:firstLine="720"/>
    </w:pPr>
    <w:rPr>
      <w:rFonts w:eastAsia="Times New Roman"/>
      <w:color w:val="auto"/>
      <w:lang w:val="en-CA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857A3"/>
    <w:pPr>
      <w:tabs>
        <w:tab w:val="right" w:pos="9781"/>
      </w:tabs>
      <w:ind w:firstLine="0"/>
      <w:contextualSpacing/>
      <w:outlineLvl w:val="0"/>
    </w:pPr>
    <w:rPr>
      <w:rFonts w:eastAsiaTheme="majorEastAsia"/>
      <w:b/>
      <w:bCs/>
      <w:color w:val="000000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C0BCE"/>
    <w:pPr>
      <w:ind w:firstLine="0"/>
      <w:outlineLvl w:val="1"/>
    </w:pPr>
    <w:rPr>
      <w:rFonts w:eastAsiaTheme="majorEastAsia" w:cstheme="majorBidi"/>
      <w:b/>
      <w:bCs/>
      <w:color w:val="000000"/>
      <w:spacing w:val="-3"/>
      <w:sz w:val="28"/>
      <w:szCs w:val="28"/>
      <w:lang w:val="en-GB" w:eastAsia="ja-JP"/>
    </w:rPr>
  </w:style>
  <w:style w:type="paragraph" w:styleId="Heading3">
    <w:name w:val="heading 3"/>
    <w:basedOn w:val="Heading4"/>
    <w:next w:val="Normal"/>
    <w:link w:val="Heading3Char"/>
    <w:autoRedefine/>
    <w:uiPriority w:val="99"/>
    <w:qFormat/>
    <w:rsid w:val="000B46AE"/>
    <w:pPr>
      <w:keepNext w:val="0"/>
      <w:keepLines w:val="0"/>
      <w:tabs>
        <w:tab w:val="left" w:pos="720"/>
      </w:tabs>
      <w:spacing w:before="0" w:after="120" w:line="240" w:lineRule="auto"/>
      <w:outlineLvl w:val="2"/>
    </w:pPr>
    <w:rPr>
      <w:rFonts w:ascii="Times New Roman" w:hAnsi="Times New Roman" w:cs="Arial"/>
      <w:b w:val="0"/>
      <w:color w:val="00000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B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724D"/>
    <w:pPr>
      <w:outlineLvl w:val="4"/>
    </w:pPr>
    <w:rPr>
      <w:rFonts w:eastAsiaTheme="majorEastAsia" w:cstheme="majorBidi"/>
      <w:i/>
      <w:iCs/>
      <w:color w:val="00000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C0BCE"/>
    <w:rPr>
      <w:rFonts w:eastAsiaTheme="majorEastAsia" w:cstheme="majorBidi"/>
      <w:b/>
      <w:bCs/>
      <w:spacing w:val="-3"/>
      <w:sz w:val="28"/>
      <w:szCs w:val="28"/>
      <w:lang w:val="en-GB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456EA"/>
    <w:pPr>
      <w:numPr>
        <w:numId w:val="2"/>
      </w:numPr>
      <w:contextualSpacing/>
    </w:pPr>
    <w:rPr>
      <w:rFonts w:ascii="Verdana" w:eastAsiaTheme="minorHAnsi" w:hAnsi="Verdana"/>
      <w:color w:val="000000"/>
      <w:lang w:val="en-US" w:eastAsia="en-CA"/>
    </w:rPr>
  </w:style>
  <w:style w:type="paragraph" w:styleId="TOC1">
    <w:name w:val="toc 1"/>
    <w:basedOn w:val="Normal"/>
    <w:uiPriority w:val="39"/>
    <w:rsid w:val="00B5624B"/>
    <w:pPr>
      <w:spacing w:before="12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9"/>
    <w:rsid w:val="009857A3"/>
    <w:rPr>
      <w:rFonts w:eastAsiaTheme="majorEastAsia"/>
      <w:b/>
      <w:bCs/>
      <w:sz w:val="28"/>
      <w:szCs w:val="28"/>
    </w:rPr>
  </w:style>
  <w:style w:type="paragraph" w:customStyle="1" w:styleId="endnote">
    <w:name w:val="endnote"/>
    <w:basedOn w:val="Normal"/>
    <w:link w:val="endnoteChar"/>
    <w:autoRedefine/>
    <w:qFormat/>
    <w:rsid w:val="00B9335D"/>
    <w:pPr>
      <w:tabs>
        <w:tab w:val="right" w:pos="5103"/>
      </w:tabs>
      <w:ind w:firstLine="0"/>
    </w:pPr>
    <w:rPr>
      <w:rFonts w:eastAsiaTheme="minorEastAsia"/>
      <w:color w:val="000000"/>
      <w:sz w:val="20"/>
      <w:szCs w:val="20"/>
      <w:lang w:eastAsia="ja-JP"/>
    </w:rPr>
  </w:style>
  <w:style w:type="character" w:customStyle="1" w:styleId="endnoteChar">
    <w:name w:val="endnote Char"/>
    <w:basedOn w:val="DefaultParagraphFont"/>
    <w:link w:val="endnote"/>
    <w:rsid w:val="00B9335D"/>
    <w:rPr>
      <w:sz w:val="20"/>
      <w:szCs w:val="20"/>
      <w:lang w:val="en-C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56EA"/>
    <w:rPr>
      <w:rFonts w:ascii="Verdana" w:eastAsiaTheme="minorHAnsi" w:hAnsi="Verdana"/>
      <w:lang w:eastAsia="en-CA"/>
    </w:rPr>
  </w:style>
  <w:style w:type="character" w:customStyle="1" w:styleId="Heading3Char">
    <w:name w:val="Heading 3 Char"/>
    <w:basedOn w:val="DefaultParagraphFont"/>
    <w:link w:val="Heading3"/>
    <w:uiPriority w:val="99"/>
    <w:rsid w:val="000B46AE"/>
    <w:rPr>
      <w:rFonts w:eastAsiaTheme="majorEastAsia" w:cs="Arial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43724D"/>
    <w:rPr>
      <w:rFonts w:eastAsiaTheme="majorEastAsia" w:cstheme="majorBidi"/>
      <w:i/>
      <w:iCs/>
    </w:rPr>
  </w:style>
  <w:style w:type="character" w:styleId="Emphasis">
    <w:name w:val="Emphasis"/>
    <w:uiPriority w:val="99"/>
    <w:qFormat/>
    <w:rsid w:val="00E73A68"/>
    <w:rPr>
      <w:rFonts w:ascii="Times New Roman" w:hAnsi="Times New Roman"/>
      <w:b w:val="0"/>
      <w:bCs w:val="0"/>
      <w:i w:val="0"/>
      <w:iCs w:val="0"/>
      <w:dstrike w:val="0"/>
      <w:spacing w:val="0"/>
      <w:sz w:val="24"/>
      <w:szCs w:val="24"/>
      <w:shd w:val="clear" w:color="auto" w:fill="auto"/>
      <w:vertAlign w:val="baseline"/>
    </w:rPr>
  </w:style>
  <w:style w:type="paragraph" w:customStyle="1" w:styleId="InBoxItem">
    <w:name w:val="In Box Item"/>
    <w:basedOn w:val="Normal"/>
    <w:next w:val="Normal"/>
    <w:link w:val="InBoxItemChar"/>
    <w:autoRedefine/>
    <w:qFormat/>
    <w:rsid w:val="001E19B9"/>
    <w:pPr>
      <w:pBdr>
        <w:top w:val="single" w:sz="4" w:space="12" w:color="auto" w:shadow="1"/>
        <w:left w:val="single" w:sz="4" w:space="12" w:color="auto" w:shadow="1"/>
        <w:bottom w:val="single" w:sz="4" w:space="12" w:color="auto" w:shadow="1"/>
        <w:right w:val="single" w:sz="4" w:space="12" w:color="auto" w:shadow="1"/>
      </w:pBdr>
      <w:spacing w:after="120"/>
      <w:ind w:left="720" w:right="720"/>
    </w:pPr>
    <w:rPr>
      <w:rFonts w:ascii="Arial" w:eastAsiaTheme="minorEastAsia" w:hAnsi="Arial"/>
      <w:color w:val="000000"/>
      <w:lang w:eastAsia="ja-JP"/>
    </w:rPr>
  </w:style>
  <w:style w:type="character" w:customStyle="1" w:styleId="InBoxItemChar">
    <w:name w:val="In Box Item Char"/>
    <w:basedOn w:val="DefaultParagraphFont"/>
    <w:link w:val="InBoxItem"/>
    <w:rsid w:val="001E19B9"/>
    <w:rPr>
      <w:rFonts w:ascii="Arial" w:hAnsi="Arial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rsid w:val="00316B46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C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65980"/>
    <w:pPr>
      <w:pBdr>
        <w:bottom w:val="single" w:sz="4" w:space="1" w:color="auto"/>
      </w:pBdr>
      <w:spacing w:line="240" w:lineRule="auto"/>
      <w:ind w:firstLine="0"/>
      <w:contextualSpacing/>
    </w:pPr>
    <w:rPr>
      <w:rFonts w:ascii="Cambria" w:eastAsiaTheme="majorEastAsia" w:hAnsi="Cambria" w:cs="Cambria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B65980"/>
    <w:rPr>
      <w:rFonts w:ascii="Cambria" w:eastAsiaTheme="majorEastAsia" w:hAnsi="Cambria" w:cs="Cambria"/>
      <w:color w:val="auto"/>
      <w:spacing w:val="5"/>
      <w:sz w:val="52"/>
      <w:szCs w:val="52"/>
      <w:lang w:eastAsia="en-US"/>
    </w:rPr>
  </w:style>
  <w:style w:type="character" w:styleId="EndnoteReference">
    <w:name w:val="endnote reference"/>
    <w:basedOn w:val="DefaultParagraphFont"/>
    <w:uiPriority w:val="99"/>
    <w:rsid w:val="00691507"/>
    <w:rPr>
      <w:vertAlign w:val="superscript"/>
    </w:rPr>
  </w:style>
  <w:style w:type="character" w:styleId="BookTitle">
    <w:name w:val="Book Title"/>
    <w:basedOn w:val="DefaultParagraphFont"/>
    <w:uiPriority w:val="99"/>
    <w:qFormat/>
    <w:rsid w:val="006D2420"/>
    <w:rPr>
      <w:i/>
      <w:iCs/>
      <w:spacing w:val="0"/>
    </w:rPr>
  </w:style>
  <w:style w:type="paragraph" w:styleId="TOC2">
    <w:name w:val="toc 2"/>
    <w:basedOn w:val="Normal"/>
    <w:next w:val="Normal"/>
    <w:autoRedefine/>
    <w:uiPriority w:val="39"/>
    <w:unhideWhenUsed/>
    <w:rsid w:val="009230FC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230FC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9230FC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230F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230F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230F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230F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230FC"/>
    <w:pPr>
      <w:ind w:left="1920"/>
    </w:pPr>
  </w:style>
  <w:style w:type="paragraph" w:styleId="Header">
    <w:name w:val="header"/>
    <w:basedOn w:val="Normal"/>
    <w:link w:val="HeaderChar"/>
    <w:uiPriority w:val="99"/>
    <w:unhideWhenUsed/>
    <w:rsid w:val="00476D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DED"/>
    <w:rPr>
      <w:rFonts w:eastAsia="Times New Roman"/>
      <w:color w:val="auto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476D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DED"/>
    <w:rPr>
      <w:rFonts w:eastAsia="Times New Roman"/>
      <w:color w:val="auto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ED"/>
    <w:rPr>
      <w:rFonts w:ascii="Tahoma" w:eastAsia="Times New Roman" w:hAnsi="Tahoma" w:cs="Tahoma"/>
      <w:color w:val="auto"/>
      <w:sz w:val="16"/>
      <w:szCs w:val="16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7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6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1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A85DB1-B3B4-4C04-A748-BEA6CF3C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2452</Characters>
  <Application>Microsoft Office Word</Application>
  <DocSecurity>0</DocSecurity>
  <Lines>20</Lines>
  <Paragraphs>5</Paragraphs>
  <ScaleCrop>false</ScaleCrop>
  <Company>UVic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Barton Cunningham</dc:creator>
  <cp:keywords/>
  <dc:description/>
  <cp:lastModifiedBy>Ball, Edward</cp:lastModifiedBy>
  <cp:revision>18</cp:revision>
  <dcterms:created xsi:type="dcterms:W3CDTF">2016-05-26T17:50:00Z</dcterms:created>
  <dcterms:modified xsi:type="dcterms:W3CDTF">2016-08-02T09:29:00Z</dcterms:modified>
</cp:coreProperties>
</file>