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B17A264" w14:textId="77777777" w:rsidR="006F2F36" w:rsidRPr="00CD6924" w:rsidRDefault="006F2F36" w:rsidP="006F2F36">
      <w:pPr>
        <w:pStyle w:val="Title"/>
        <w:rPr>
          <w:rStyle w:val="BookTitle"/>
          <w:rFonts w:ascii="Times New Roman" w:hAnsi="Times New Roman" w:cs="Times New Roman"/>
          <w:iCs w:val="0"/>
        </w:rPr>
      </w:pPr>
      <w:bookmarkStart w:id="0" w:name="_GoBack"/>
      <w:bookmarkEnd w:id="0"/>
      <w:r w:rsidRPr="00CD6924">
        <w:rPr>
          <w:rStyle w:val="BookTitle"/>
          <w:rFonts w:ascii="Times New Roman" w:hAnsi="Times New Roman" w:cs="Times New Roman"/>
        </w:rPr>
        <w:t xml:space="preserve">CHAPTER </w:t>
      </w:r>
      <w:r>
        <w:rPr>
          <w:rStyle w:val="BookTitle"/>
          <w:rFonts w:ascii="Times New Roman" w:hAnsi="Times New Roman" w:cs="Times New Roman"/>
        </w:rPr>
        <w:t>3</w:t>
      </w:r>
    </w:p>
    <w:p w14:paraId="44BD8F46" w14:textId="77777777" w:rsidR="006F2F36" w:rsidRPr="004F7C85" w:rsidRDefault="006F2F36" w:rsidP="006F2F36">
      <w:pPr>
        <w:pStyle w:val="Title"/>
        <w:rPr>
          <w:rFonts w:ascii="Times New Roman" w:hAnsi="Times New Roman" w:cs="Times New Roman"/>
          <w:i/>
          <w:iCs/>
          <w:spacing w:val="0"/>
        </w:rPr>
      </w:pPr>
      <w:r w:rsidRPr="00C0688F">
        <w:rPr>
          <w:rStyle w:val="BookTitle"/>
          <w:rFonts w:ascii="Times New Roman" w:hAnsi="Times New Roman" w:cs="Times New Roman"/>
        </w:rPr>
        <w:t xml:space="preserve">Defining Competencies and Critical Requirements for a Job </w:t>
      </w:r>
    </w:p>
    <w:p w14:paraId="5A889DDF" w14:textId="70AFBFFB" w:rsidR="00B7112D" w:rsidRDefault="00B7112D" w:rsidP="00BB1D85">
      <w:pPr>
        <w:pStyle w:val="Heading1"/>
      </w:pPr>
      <w:bookmarkStart w:id="1" w:name="_Toc291585340"/>
      <w:bookmarkStart w:id="2" w:name="_Toc291762156"/>
    </w:p>
    <w:p w14:paraId="461D5831" w14:textId="77777777" w:rsidR="00B7112D" w:rsidRDefault="00B7112D" w:rsidP="00BB1D85">
      <w:pPr>
        <w:pStyle w:val="Heading1"/>
      </w:pPr>
    </w:p>
    <w:p w14:paraId="6A17689A" w14:textId="7D7FC1CB" w:rsidR="004D2806" w:rsidRDefault="004D2806" w:rsidP="002224AB">
      <w:pPr>
        <w:pStyle w:val="Heading1"/>
      </w:pPr>
      <w:bookmarkStart w:id="3" w:name="_Toc327867550"/>
      <w:r>
        <w:t xml:space="preserve">Suggestions for </w:t>
      </w:r>
      <w:r w:rsidR="006F2F36">
        <w:t>defining competencies and critical requirements for a job</w:t>
      </w:r>
      <w:bookmarkEnd w:id="3"/>
      <w:r w:rsidR="00983949">
        <w:t xml:space="preserve"> </w:t>
      </w:r>
      <w:bookmarkEnd w:id="1"/>
      <w:bookmarkEnd w:id="2"/>
    </w:p>
    <w:p w14:paraId="37B81848" w14:textId="77777777" w:rsidR="00102A5C" w:rsidRDefault="00102A5C" w:rsidP="00BB2ADD"/>
    <w:p w14:paraId="279AAC7C" w14:textId="42D0449D" w:rsidR="00BB1D85" w:rsidRPr="00BB1D85" w:rsidRDefault="009A5470" w:rsidP="00BB1D85">
      <w:pPr>
        <w:ind w:firstLine="0"/>
      </w:pPr>
      <w:r>
        <w:t>This session</w:t>
      </w:r>
      <w:r w:rsidR="000B2A94">
        <w:t xml:space="preserve"> </w:t>
      </w:r>
      <w:r w:rsidR="006F2F36" w:rsidRPr="00BB1D85">
        <w:t>provide</w:t>
      </w:r>
      <w:r w:rsidR="000B2A94">
        <w:t>s</w:t>
      </w:r>
      <w:r w:rsidR="006F2F36" w:rsidRPr="00BB1D85">
        <w:t xml:space="preserve"> a general introduction to different models for carrying out a job analysis but focus</w:t>
      </w:r>
      <w:r w:rsidR="000B2A94">
        <w:t>es</w:t>
      </w:r>
      <w:r w:rsidR="006F2F36" w:rsidRPr="00BB1D85">
        <w:t xml:space="preserve"> in on implementing a competency model using t</w:t>
      </w:r>
      <w:r w:rsidR="00102A5C" w:rsidRPr="00BB1D85">
        <w:t xml:space="preserve">he critical incident technique. </w:t>
      </w:r>
    </w:p>
    <w:p w14:paraId="0F8B099E" w14:textId="6DC7DBCE" w:rsidR="00BB2ADD" w:rsidRDefault="00BB2ADD" w:rsidP="004D2806">
      <w:pPr>
        <w:ind w:firstLine="0"/>
      </w:pPr>
    </w:p>
    <w:p w14:paraId="66686AF2" w14:textId="3952B79B" w:rsidR="004D2806" w:rsidRPr="00095658" w:rsidRDefault="004D2806" w:rsidP="004D2806">
      <w:pPr>
        <w:ind w:firstLine="0"/>
      </w:pPr>
      <w:r w:rsidRPr="00842129">
        <w:rPr>
          <w:b/>
        </w:rPr>
        <w:t>Readings:</w:t>
      </w:r>
    </w:p>
    <w:p w14:paraId="4EDBA2C0" w14:textId="6C6B632F" w:rsidR="004D2806" w:rsidRPr="00680340" w:rsidRDefault="00DA74F1" w:rsidP="004D2806">
      <w:pPr>
        <w:ind w:firstLine="0"/>
      </w:pPr>
      <w:r>
        <w:rPr>
          <w:b/>
          <w:i/>
        </w:rPr>
        <w:t xml:space="preserve">‘Defining competencies and critical requirements for a job’ </w:t>
      </w:r>
      <w:r w:rsidRPr="004D3712">
        <w:t>in</w:t>
      </w:r>
      <w:r>
        <w:rPr>
          <w:b/>
          <w:i/>
        </w:rPr>
        <w:t xml:space="preserve"> </w:t>
      </w:r>
      <w:r w:rsidR="004D2806">
        <w:t>Cunningham, J.B. (2016)</w:t>
      </w:r>
      <w:r w:rsidR="00B76487">
        <w:t>,</w:t>
      </w:r>
      <w:r w:rsidR="004D2806">
        <w:t xml:space="preserve"> SHRM in the public arena: A managerial perspective. Palgrave-MacMillan, </w:t>
      </w:r>
      <w:r w:rsidR="006F2F36">
        <w:t>Chapter 3, pp. 47-67</w:t>
      </w:r>
      <w:r w:rsidR="004D2806">
        <w:t>.</w:t>
      </w:r>
    </w:p>
    <w:p w14:paraId="4EEBB3F3" w14:textId="77777777" w:rsidR="00B7112D" w:rsidRPr="008D628A" w:rsidRDefault="00B7112D" w:rsidP="004D2806">
      <w:pPr>
        <w:ind w:firstLine="0"/>
        <w:rPr>
          <w:b/>
        </w:rPr>
      </w:pPr>
    </w:p>
    <w:p w14:paraId="4C5747F1" w14:textId="3310314D" w:rsidR="00102A5C" w:rsidRDefault="00102A5C" w:rsidP="00C504DA">
      <w:pPr>
        <w:ind w:firstLine="0"/>
      </w:pPr>
      <w:r>
        <w:t xml:space="preserve">Most people have negative views of job descriptions and offer comments such as ‘we never use them anyway’ or ‘I don’t know what is in my job descriptions’. Whether or not people think they use them, the design of jobs and job descriptions are very basic to what people do in implementing their objectives. </w:t>
      </w:r>
    </w:p>
    <w:p w14:paraId="132D6AE6" w14:textId="52C03724" w:rsidR="000B2A94" w:rsidRDefault="009A5470" w:rsidP="004D2806">
      <w:pPr>
        <w:ind w:firstLine="0"/>
      </w:pPr>
      <w:r>
        <w:tab/>
      </w:r>
      <w:r w:rsidR="000B2A94">
        <w:t>While the</w:t>
      </w:r>
      <w:r w:rsidR="00C504DA">
        <w:t xml:space="preserve"> BSC</w:t>
      </w:r>
      <w:r w:rsidR="000B2A94">
        <w:t xml:space="preserve"> illustrates how to link </w:t>
      </w:r>
      <w:proofErr w:type="gramStart"/>
      <w:r w:rsidR="000B2A94">
        <w:t xml:space="preserve">an organizational </w:t>
      </w:r>
      <w:r w:rsidR="00C504DA">
        <w:t>initiatives</w:t>
      </w:r>
      <w:proofErr w:type="gramEnd"/>
      <w:r w:rsidR="000B2A94">
        <w:t xml:space="preserve"> to the strategic themes and objectives, </w:t>
      </w:r>
      <w:r w:rsidR="00102A5C">
        <w:t>job analysis and</w:t>
      </w:r>
      <w:r w:rsidR="00C504DA">
        <w:t xml:space="preserve"> job descriptions </w:t>
      </w:r>
      <w:r w:rsidR="00102A5C">
        <w:t xml:space="preserve">can be used to provide a framework </w:t>
      </w:r>
      <w:r w:rsidR="00C504DA">
        <w:t xml:space="preserve">to </w:t>
      </w:r>
      <w:r w:rsidR="000B2A94">
        <w:t xml:space="preserve">design job for </w:t>
      </w:r>
      <w:r w:rsidR="00C504DA">
        <w:t>imple</w:t>
      </w:r>
      <w:r w:rsidR="00102A5C">
        <w:t>ment</w:t>
      </w:r>
      <w:r w:rsidR="000B2A94">
        <w:t xml:space="preserve">ing the initiatives. </w:t>
      </w:r>
    </w:p>
    <w:p w14:paraId="44CA9206" w14:textId="27577F43" w:rsidR="00F009F6" w:rsidRDefault="000B2A94" w:rsidP="004D2806">
      <w:pPr>
        <w:ind w:firstLine="0"/>
      </w:pPr>
      <w:r>
        <w:tab/>
        <w:t>J</w:t>
      </w:r>
      <w:r w:rsidR="00C504DA">
        <w:t>ob analysis</w:t>
      </w:r>
      <w:r w:rsidR="00F009F6">
        <w:t xml:space="preserve"> is used as a proc</w:t>
      </w:r>
      <w:r w:rsidR="00102A5C">
        <w:t xml:space="preserve">ess of writing job descriptions.  </w:t>
      </w:r>
    </w:p>
    <w:p w14:paraId="1953697E" w14:textId="5A4A0F0F" w:rsidR="00102A5C" w:rsidRDefault="00F009F6" w:rsidP="004D2806">
      <w:pPr>
        <w:ind w:firstLine="0"/>
      </w:pPr>
      <w:r>
        <w:tab/>
      </w:r>
      <w:r w:rsidR="000B2A94">
        <w:t>This chapter provides a</w:t>
      </w:r>
      <w:r w:rsidR="00102A5C">
        <w:t xml:space="preserve"> review of some of the forces encouraging the use of traditional, specifically defined jobs and job descriptions (i.e., cost effective and easier to recruit</w:t>
      </w:r>
      <w:r w:rsidR="000B2A94">
        <w:t xml:space="preserve"> for narrowly defined jobs</w:t>
      </w:r>
      <w:r w:rsidR="00102A5C">
        <w:t>) and those calling for change (i.e., growth of knowledge work, growth in customer centered and strategic emphasis of organizations). It is useful to ask if there are other forces calling for change.</w:t>
      </w:r>
    </w:p>
    <w:p w14:paraId="74177643" w14:textId="0F402CEB" w:rsidR="00102A5C" w:rsidRDefault="000B2A94" w:rsidP="004D2806">
      <w:pPr>
        <w:ind w:firstLine="0"/>
      </w:pPr>
      <w:r>
        <w:tab/>
      </w:r>
      <w:r w:rsidR="00102A5C">
        <w:t xml:space="preserve"> </w:t>
      </w:r>
    </w:p>
    <w:p w14:paraId="2B693337" w14:textId="2C07F3F6" w:rsidR="00D13E8C" w:rsidRDefault="00102A5C" w:rsidP="00D13E8C">
      <w:pPr>
        <w:tabs>
          <w:tab w:val="num" w:pos="720"/>
        </w:tabs>
        <w:ind w:firstLine="0"/>
        <w:rPr>
          <w:lang w:val="en-US"/>
        </w:rPr>
      </w:pPr>
      <w:r>
        <w:lastRenderedPageBreak/>
        <w:tab/>
        <w:t xml:space="preserve">Key job analysis techniques are </w:t>
      </w:r>
      <w:r w:rsidR="00D13E8C">
        <w:t>reviewed</w:t>
      </w:r>
      <w:r w:rsidR="009A5470">
        <w:t xml:space="preserve"> in this chapter</w:t>
      </w:r>
      <w:r w:rsidR="00D13E8C">
        <w:t xml:space="preserve">: </w:t>
      </w:r>
      <w:r w:rsidR="00D13E8C" w:rsidRPr="00D13E8C">
        <w:rPr>
          <w:lang w:val="en-US"/>
        </w:rPr>
        <w:t>Critical Incident (specific incidents)</w:t>
      </w:r>
      <w:r w:rsidR="00D13E8C">
        <w:rPr>
          <w:lang w:val="en-US"/>
        </w:rPr>
        <w:t xml:space="preserve">, </w:t>
      </w:r>
      <w:r w:rsidR="00D13E8C" w:rsidRPr="00D13E8C">
        <w:rPr>
          <w:lang w:val="en-US"/>
        </w:rPr>
        <w:t>Questionnaires</w:t>
      </w:r>
      <w:r w:rsidR="00D13E8C">
        <w:rPr>
          <w:lang w:val="en-US"/>
        </w:rPr>
        <w:t xml:space="preserve">, Structured Observations, </w:t>
      </w:r>
      <w:r w:rsidR="00D13E8C" w:rsidRPr="00D13E8C">
        <w:rPr>
          <w:lang w:val="en-US"/>
        </w:rPr>
        <w:t>Structured Group Interviews</w:t>
      </w:r>
      <w:r w:rsidR="00D13E8C">
        <w:rPr>
          <w:lang w:val="en-US"/>
        </w:rPr>
        <w:t>. Most often, job analysis is left to job analysts who are experts in the field and, in large organizations, use define</w:t>
      </w:r>
      <w:r w:rsidR="003A4E9C">
        <w:rPr>
          <w:lang w:val="en-US"/>
        </w:rPr>
        <w:t>d questionnaires such as the PAQ</w:t>
      </w:r>
      <w:r w:rsidR="00D13E8C">
        <w:rPr>
          <w:lang w:val="en-US"/>
        </w:rPr>
        <w:t>, NOC, and other standardized questionnai</w:t>
      </w:r>
      <w:r w:rsidR="000B2A94">
        <w:rPr>
          <w:lang w:val="en-US"/>
        </w:rPr>
        <w:t>re. Even the methods for defining</w:t>
      </w:r>
      <w:r w:rsidR="00D13E8C">
        <w:rPr>
          <w:lang w:val="en-US"/>
        </w:rPr>
        <w:t xml:space="preserve"> competencies (i.e., Hay and CUPE) use standardized questionnaires, although all methods indicated they allow for inputting information which is unique to an organization. It is useful as an exercise to review some of the standardized approaches. </w:t>
      </w:r>
    </w:p>
    <w:p w14:paraId="20C300C9" w14:textId="77777777" w:rsidR="00983949" w:rsidRPr="00D13E8C" w:rsidRDefault="00983949" w:rsidP="00D13E8C">
      <w:pPr>
        <w:tabs>
          <w:tab w:val="num" w:pos="720"/>
        </w:tabs>
        <w:ind w:firstLine="0"/>
        <w:rPr>
          <w:lang w:val="en-US"/>
        </w:rPr>
      </w:pPr>
    </w:p>
    <w:p w14:paraId="659793A5" w14:textId="4826EDDF" w:rsidR="00F009F6" w:rsidRDefault="00D13E8C" w:rsidP="009A5470">
      <w:pPr>
        <w:pStyle w:val="Heading1"/>
      </w:pPr>
      <w:bookmarkStart w:id="4" w:name="_Toc327867553"/>
      <w:r w:rsidRPr="00D13E8C">
        <w:t xml:space="preserve">To illustrate competency modeling in </w:t>
      </w:r>
      <w:r w:rsidR="00B7112D">
        <w:t>defining jobs for implementing strategic o</w:t>
      </w:r>
      <w:r w:rsidRPr="00D13E8C">
        <w:t>bjectives</w:t>
      </w:r>
      <w:bookmarkEnd w:id="4"/>
    </w:p>
    <w:p w14:paraId="1256FD07" w14:textId="0A2101CA" w:rsidR="00F009F6" w:rsidRDefault="00F009F6" w:rsidP="004D2806">
      <w:pPr>
        <w:ind w:firstLine="0"/>
      </w:pPr>
      <w:r>
        <w:tab/>
        <w:t>The</w:t>
      </w:r>
      <w:r w:rsidR="000F07C9">
        <w:t xml:space="preserve"> </w:t>
      </w:r>
      <w:r w:rsidR="000B2A94">
        <w:t>chapter</w:t>
      </w:r>
      <w:r w:rsidR="000F07C9">
        <w:t xml:space="preserve"> point</w:t>
      </w:r>
      <w:r w:rsidR="000B2A94">
        <w:t>s</w:t>
      </w:r>
      <w:r w:rsidR="000F07C9">
        <w:t xml:space="preserve"> to a</w:t>
      </w:r>
      <w:r>
        <w:t xml:space="preserve"> job analysis </w:t>
      </w:r>
      <w:r w:rsidR="006674FD">
        <w:t>‘</w:t>
      </w:r>
      <w:r>
        <w:t>challenge</w:t>
      </w:r>
      <w:r w:rsidR="006674FD">
        <w:t>’</w:t>
      </w:r>
      <w:r>
        <w:t xml:space="preserve"> </w:t>
      </w:r>
      <w:r w:rsidR="006674FD">
        <w:t xml:space="preserve">which </w:t>
      </w:r>
      <w:r>
        <w:t>is to design jobs to balance key requirements: customer, efficiency, financial, and employee needs. Traditionally, we have focused more on efficiency</w:t>
      </w:r>
      <w:r w:rsidR="000B2A94">
        <w:t>,</w:t>
      </w:r>
      <w:r>
        <w:t xml:space="preserve"> building on traditional job analysis and ideas of specialization and division of labour.  </w:t>
      </w:r>
      <w:r w:rsidR="006674FD">
        <w:t xml:space="preserve">(And, much of this logic </w:t>
      </w:r>
      <w:r w:rsidR="000F07C9">
        <w:t xml:space="preserve">might be said to connect to </w:t>
      </w:r>
      <w:r w:rsidR="006674FD">
        <w:t xml:space="preserve">scientific management-like efficiency principles such as those introduced by Frederick Taylor). </w:t>
      </w:r>
    </w:p>
    <w:p w14:paraId="7310A2F9" w14:textId="0243B8AE" w:rsidR="00535346" w:rsidRDefault="00102A5C" w:rsidP="004D2806">
      <w:pPr>
        <w:ind w:firstLine="0"/>
      </w:pPr>
      <w:r>
        <w:tab/>
        <w:t>Four different models for designing jobs and implementing the job analysis process are outlined: Traditional, generic, customer-centered, and employee centered</w:t>
      </w:r>
      <w:r w:rsidR="00535346">
        <w:t xml:space="preserve"> (competency)</w:t>
      </w:r>
      <w:r>
        <w:t xml:space="preserve">. </w:t>
      </w:r>
      <w:r w:rsidR="00F009F6">
        <w:t xml:space="preserve"> </w:t>
      </w:r>
      <w:r w:rsidR="00C504DA">
        <w:t xml:space="preserve"> </w:t>
      </w:r>
      <w:r w:rsidR="00535346">
        <w:t xml:space="preserve">The purpose of reviewing different processes is to highlight the fact that </w:t>
      </w:r>
      <w:r w:rsidR="00C65FF4">
        <w:t xml:space="preserve">many </w:t>
      </w:r>
      <w:r w:rsidR="000B2A94">
        <w:t xml:space="preserve">job analysis </w:t>
      </w:r>
      <w:proofErr w:type="gramStart"/>
      <w:r w:rsidR="000B2A94">
        <w:t>process</w:t>
      </w:r>
      <w:proofErr w:type="gramEnd"/>
      <w:r w:rsidR="00C65FF4">
        <w:t xml:space="preserve"> have unique frameworks</w:t>
      </w:r>
      <w:r w:rsidR="000B2A94">
        <w:t xml:space="preserve"> (frameworks for defining jobs and competencies)</w:t>
      </w:r>
      <w:r w:rsidR="00C65FF4">
        <w:t xml:space="preserve"> which focus on work activities and task requirements and then highlight the appropriate skills, knowledge, and other requirements.  It might be argued that the customer and employee centred approaches focus more on competenc</w:t>
      </w:r>
      <w:r w:rsidR="000B2A94">
        <w:t>i</w:t>
      </w:r>
      <w:r w:rsidR="00C65FF4">
        <w:t xml:space="preserve">es in carrying out the jobs. </w:t>
      </w:r>
    </w:p>
    <w:p w14:paraId="65B87D0C" w14:textId="1EF1BEAF" w:rsidR="00535346" w:rsidRDefault="000B2A94" w:rsidP="004D2806">
      <w:pPr>
        <w:ind w:firstLine="0"/>
      </w:pPr>
      <w:r>
        <w:tab/>
        <w:t xml:space="preserve">We </w:t>
      </w:r>
      <w:r w:rsidR="000F07C9">
        <w:t>review different job ana</w:t>
      </w:r>
      <w:r w:rsidR="00535346">
        <w:t>lysis templates: PAQ, NOC, O*NET</w:t>
      </w:r>
      <w:r w:rsidR="000F07C9">
        <w:t>, Hay, CUPE, Common Metric Questionnaire, and Fleis</w:t>
      </w:r>
      <w:r>
        <w:t>hman job analysis survey.  These</w:t>
      </w:r>
      <w:r w:rsidR="000F07C9">
        <w:t xml:space="preserve"> are </w:t>
      </w:r>
      <w:r>
        <w:t xml:space="preserve">examples of </w:t>
      </w:r>
      <w:r w:rsidR="000F07C9">
        <w:t xml:space="preserve">traditional and competency based approaches. </w:t>
      </w:r>
      <w:r>
        <w:t>The</w:t>
      </w:r>
      <w:r w:rsidR="000F07C9">
        <w:t xml:space="preserve"> Hay competenc</w:t>
      </w:r>
      <w:r>
        <w:t>y approach</w:t>
      </w:r>
      <w:r w:rsidR="000F07C9">
        <w:t xml:space="preserve"> include</w:t>
      </w:r>
      <w:r>
        <w:t xml:space="preserve"> competencies</w:t>
      </w:r>
      <w:r w:rsidR="000F07C9">
        <w:t xml:space="preserve">: knowhow, problem solving, and accountability while the PAQ is a template managed by Purdue University which has been in existence for several years. Some people would argue that Hay is more appropriate for managerial jobs and other </w:t>
      </w:r>
      <w:r>
        <w:lastRenderedPageBreak/>
        <w:t xml:space="preserve">competency </w:t>
      </w:r>
      <w:r w:rsidR="000F07C9">
        <w:t xml:space="preserve">templates (such as the PAQ and CUPE) are more useful for </w:t>
      </w:r>
      <w:r w:rsidR="00535346">
        <w:t xml:space="preserve">non-managerial jobs. Most templates allow the designer to include other factors and to weight the importance of different factors.  Also, most national governments (U.S., U.K., Canada, Australia, New Zealand) have their own templates. For example, O*NET is managed by the U.S. Department of Labour/Employment and Training and NOC is a Canadian template. CUPE is a plan developed by a labour union in Canada. </w:t>
      </w:r>
    </w:p>
    <w:p w14:paraId="41E4871E" w14:textId="51F021D5" w:rsidR="00C65FF4" w:rsidRDefault="00C65FF4" w:rsidP="001F2F31">
      <w:pPr>
        <w:ind w:firstLine="0"/>
      </w:pPr>
      <w:r>
        <w:tab/>
      </w:r>
      <w:r w:rsidRPr="001F2F31">
        <w:t>The purpose of reviewing these templates is to indicate that job analysis in government is heavily influenced by these standardized approaches. The manager’s job is re</w:t>
      </w:r>
      <w:r w:rsidR="009A5470">
        <w:t>cognize the basic frameworks that government organization are</w:t>
      </w:r>
      <w:r w:rsidRPr="001F2F31">
        <w:t xml:space="preserve"> using and seek to adapt </w:t>
      </w:r>
      <w:r w:rsidR="009A5470">
        <w:t>them</w:t>
      </w:r>
      <w:r w:rsidRPr="001F2F31">
        <w:t xml:space="preserve"> to connect to strategies </w:t>
      </w:r>
      <w:r w:rsidR="009A5470">
        <w:t xml:space="preserve">while </w:t>
      </w:r>
      <w:proofErr w:type="spellStart"/>
      <w:r w:rsidR="009A5470">
        <w:t>recogning</w:t>
      </w:r>
      <w:proofErr w:type="spellEnd"/>
      <w:r w:rsidR="009A5470">
        <w:t xml:space="preserve"> different perspectives (i.e., efficiency and motivation)</w:t>
      </w:r>
      <w:r w:rsidRPr="001F2F31">
        <w:t xml:space="preserve">.  </w:t>
      </w:r>
    </w:p>
    <w:p w14:paraId="3F334FD7" w14:textId="77777777" w:rsidR="00A049E8" w:rsidRPr="001F2F31" w:rsidRDefault="00A049E8" w:rsidP="001F2F31">
      <w:pPr>
        <w:ind w:firstLine="0"/>
      </w:pPr>
    </w:p>
    <w:p w14:paraId="489DCB64" w14:textId="1981EE51" w:rsidR="00E10A3F" w:rsidRDefault="00A049E8" w:rsidP="00A049E8">
      <w:pPr>
        <w:pStyle w:val="Heading2"/>
      </w:pPr>
      <w:r>
        <w:t>Examples of competency models</w:t>
      </w:r>
    </w:p>
    <w:p w14:paraId="2D3D9C96" w14:textId="6418CDD4" w:rsidR="00B80EC4" w:rsidRDefault="00A633AF" w:rsidP="00E10A3F">
      <w:pPr>
        <w:ind w:firstLine="0"/>
        <w:rPr>
          <w:i/>
        </w:rPr>
      </w:pPr>
      <w:r>
        <w:rPr>
          <w:rFonts w:cs="Arial"/>
          <w:lang w:val="en-GB"/>
        </w:rPr>
        <w:t>After defining competency-</w:t>
      </w:r>
      <w:r w:rsidR="00E10A3F">
        <w:rPr>
          <w:rFonts w:cs="Arial"/>
          <w:lang w:val="en-GB"/>
        </w:rPr>
        <w:t xml:space="preserve">based management, </w:t>
      </w:r>
      <w:r>
        <w:rPr>
          <w:rFonts w:cs="Arial"/>
          <w:lang w:val="en-GB"/>
        </w:rPr>
        <w:t xml:space="preserve">we might want to review </w:t>
      </w:r>
      <w:r w:rsidR="00E10A3F">
        <w:rPr>
          <w:rFonts w:cs="Arial"/>
          <w:lang w:val="en-GB"/>
        </w:rPr>
        <w:t xml:space="preserve">general examples of competency frameworks used by the </w:t>
      </w:r>
      <w:r w:rsidR="008860F4">
        <w:rPr>
          <w:rFonts w:cs="Arial"/>
          <w:lang w:val="en-GB"/>
        </w:rPr>
        <w:t xml:space="preserve">U.S., U.K., and Canadian governments. </w:t>
      </w:r>
      <w:r w:rsidR="00B80EC4" w:rsidRPr="00235BBB">
        <w:rPr>
          <w:i/>
        </w:rPr>
        <w:t xml:space="preserve">The major difference between the competency and traditional approaches to improving performance is that the competency approach is centered on inputs or the knowledge, skills and abilities for success in addition to the personal qualities needed. </w:t>
      </w:r>
    </w:p>
    <w:p w14:paraId="6B7B0B23" w14:textId="4E5B96AE" w:rsidR="008860F4" w:rsidRDefault="00B80EC4" w:rsidP="00E10A3F">
      <w:pPr>
        <w:ind w:firstLine="0"/>
        <w:rPr>
          <w:rFonts w:cs="Arial"/>
          <w:lang w:val="en-US"/>
        </w:rPr>
      </w:pPr>
      <w:r>
        <w:rPr>
          <w:i/>
        </w:rPr>
        <w:tab/>
      </w:r>
      <w:r w:rsidR="00A633AF">
        <w:rPr>
          <w:rFonts w:cs="Arial"/>
          <w:lang w:val="en-GB"/>
        </w:rPr>
        <w:t xml:space="preserve">The chapter indicates that </w:t>
      </w:r>
      <w:r w:rsidR="008860F4">
        <w:rPr>
          <w:rFonts w:cs="Arial"/>
          <w:lang w:val="en-GB"/>
        </w:rPr>
        <w:t>the U.S. and U.K. approa</w:t>
      </w:r>
      <w:r>
        <w:rPr>
          <w:rFonts w:cs="Arial"/>
          <w:lang w:val="en-GB"/>
        </w:rPr>
        <w:t>ches to defining competencies are</w:t>
      </w:r>
      <w:r w:rsidR="008860F4">
        <w:rPr>
          <w:rFonts w:cs="Arial"/>
          <w:lang w:val="en-GB"/>
        </w:rPr>
        <w:t xml:space="preserve"> slightly different. </w:t>
      </w:r>
      <w:r w:rsidR="008860F4" w:rsidRPr="008860F4">
        <w:rPr>
          <w:rFonts w:cs="Arial"/>
          <w:lang w:val="en-US"/>
        </w:rPr>
        <w:t>The U.K. perspective has been describe</w:t>
      </w:r>
      <w:r>
        <w:rPr>
          <w:rFonts w:cs="Arial"/>
          <w:lang w:val="en-US"/>
        </w:rPr>
        <w:t>d as more</w:t>
      </w:r>
      <w:r w:rsidR="008860F4" w:rsidRPr="008860F4">
        <w:rPr>
          <w:rFonts w:cs="Arial"/>
          <w:lang w:val="en-US"/>
        </w:rPr>
        <w:t xml:space="preserve"> ‘output’ oriented’ approach, possibly </w:t>
      </w:r>
      <w:r w:rsidR="008860F4">
        <w:rPr>
          <w:rFonts w:cs="Arial"/>
          <w:lang w:val="en-US"/>
        </w:rPr>
        <w:t>placing</w:t>
      </w:r>
      <w:r w:rsidR="008860F4" w:rsidRPr="008860F4">
        <w:rPr>
          <w:rFonts w:cs="Arial"/>
          <w:lang w:val="en-US"/>
        </w:rPr>
        <w:t xml:space="preserve"> more emphasis on demonstrated skills. There are suggestions that the U.S. approach emphasized softer behavioral skills and ‘</w:t>
      </w:r>
      <w:r>
        <w:rPr>
          <w:rFonts w:cs="Arial"/>
          <w:lang w:val="en-US"/>
        </w:rPr>
        <w:t xml:space="preserve">other </w:t>
      </w:r>
      <w:r w:rsidR="008860F4" w:rsidRPr="008860F4">
        <w:rPr>
          <w:rFonts w:cs="Arial"/>
          <w:lang w:val="en-US"/>
        </w:rPr>
        <w:t xml:space="preserve">inputs’ </w:t>
      </w:r>
      <w:r>
        <w:rPr>
          <w:rFonts w:cs="Arial"/>
          <w:lang w:val="en-US"/>
        </w:rPr>
        <w:t xml:space="preserve">(perhaps, the Other characteristics) </w:t>
      </w:r>
      <w:r w:rsidR="008860F4" w:rsidRPr="008860F4">
        <w:rPr>
          <w:rFonts w:cs="Arial"/>
          <w:lang w:val="en-US"/>
        </w:rPr>
        <w:t>that people bring to the job, a difference that might be seen as drivers of performance, different from U.K. emphasis on standards in work</w:t>
      </w:r>
      <w:r w:rsidR="008860F4">
        <w:rPr>
          <w:rFonts w:cs="Arial"/>
          <w:lang w:val="en-US"/>
        </w:rPr>
        <w:t xml:space="preserve">.  The following slide can be used to illustrate the relationship between inputs and outputs. </w:t>
      </w:r>
    </w:p>
    <w:p w14:paraId="166F3235" w14:textId="665EEAE8" w:rsidR="008860F4" w:rsidRDefault="008860F4" w:rsidP="00E10A3F">
      <w:pPr>
        <w:ind w:firstLine="0"/>
        <w:rPr>
          <w:rFonts w:cs="Arial"/>
          <w:lang w:val="en-US"/>
        </w:rPr>
      </w:pPr>
      <w:r w:rsidRPr="008860F4">
        <w:rPr>
          <w:rFonts w:cs="Arial"/>
          <w:noProof/>
          <w:lang w:val="en-GB" w:eastAsia="en-GB"/>
        </w:rPr>
        <w:lastRenderedPageBreak/>
        <w:drawing>
          <wp:inline distT="0" distB="0" distL="0" distR="0" wp14:anchorId="2BFA0A07" wp14:editId="5951F113">
            <wp:extent cx="4038600" cy="21907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38600" cy="2190750"/>
                    </a:xfrm>
                    <a:prstGeom prst="rect">
                      <a:avLst/>
                    </a:prstGeom>
                    <a:noFill/>
                    <a:ln>
                      <a:noFill/>
                    </a:ln>
                  </pic:spPr>
                </pic:pic>
              </a:graphicData>
            </a:graphic>
          </wp:inline>
        </w:drawing>
      </w:r>
    </w:p>
    <w:p w14:paraId="07A8718C" w14:textId="77777777" w:rsidR="008860F4" w:rsidRDefault="008860F4" w:rsidP="00E10A3F">
      <w:pPr>
        <w:ind w:firstLine="0"/>
        <w:rPr>
          <w:rFonts w:cs="Arial"/>
          <w:lang w:val="en-US"/>
        </w:rPr>
      </w:pPr>
    </w:p>
    <w:p w14:paraId="1A07DED6" w14:textId="6FA10919" w:rsidR="008860F4" w:rsidRPr="008860F4" w:rsidRDefault="008860F4" w:rsidP="008860F4">
      <w:r>
        <w:rPr>
          <w:rFonts w:cs="Arial"/>
          <w:lang w:val="en-US"/>
        </w:rPr>
        <w:t xml:space="preserve">It might also be useful to point out that </w:t>
      </w:r>
      <w:r w:rsidR="003A4E9C">
        <w:rPr>
          <w:rFonts w:cs="Arial"/>
          <w:lang w:val="en-US"/>
        </w:rPr>
        <w:t xml:space="preserve">the information in the text which highlights that </w:t>
      </w:r>
      <w:r>
        <w:t>researchers illustrate that</w:t>
      </w:r>
      <w:r w:rsidRPr="00862570">
        <w:t xml:space="preserve"> different groups of competencies are correlated with initial vs. subsequent performance trends while other competencies are related to o</w:t>
      </w:r>
      <w:r>
        <w:t>ther aspects of performance. Russell’s</w:t>
      </w:r>
      <w:r w:rsidRPr="00862570">
        <w:t xml:space="preserve"> study</w:t>
      </w:r>
      <w:r>
        <w:t xml:space="preserve"> (2001)</w:t>
      </w:r>
      <w:r w:rsidRPr="00862570">
        <w:t xml:space="preserve"> highlighted</w:t>
      </w:r>
      <w:r w:rsidRPr="005576DA">
        <w:t xml:space="preserve"> 9 general managerial competencies: (</w:t>
      </w:r>
      <w:proofErr w:type="spellStart"/>
      <w:r w:rsidRPr="005576DA">
        <w:t>i</w:t>
      </w:r>
      <w:proofErr w:type="spellEnd"/>
      <w:r w:rsidRPr="005576DA">
        <w:t xml:space="preserve">) understanding, analyzing, and setting direction for a business, (ii) staffing, (iii) short-term business execution, (iv) financial analysis, (v) communication and climate setting, (vi) strategic planning, (vii) customer and other external relations, (viii) product planning and development, and (ix) organizational acumen. </w:t>
      </w:r>
      <w:r>
        <w:t xml:space="preserve">Russell findings suggest that certain </w:t>
      </w:r>
      <w:r w:rsidRPr="005576DA">
        <w:t>competencies may be linked to initial performance while others facilitated other key roles that an executive plays</w:t>
      </w:r>
    </w:p>
    <w:p w14:paraId="6F4554D6" w14:textId="1E62BFB1" w:rsidR="003A4E9C" w:rsidRPr="003A4E9C" w:rsidRDefault="003A4E9C" w:rsidP="003A4E9C">
      <w:pPr>
        <w:rPr>
          <w:rFonts w:cs="Arial"/>
        </w:rPr>
      </w:pPr>
      <w:r>
        <w:rPr>
          <w:rFonts w:cs="Arial"/>
          <w:lang w:val="en-US"/>
        </w:rPr>
        <w:t xml:space="preserve">The </w:t>
      </w:r>
      <w:r w:rsidR="00B0504B">
        <w:rPr>
          <w:rFonts w:cs="Arial"/>
          <w:lang w:val="en-US"/>
        </w:rPr>
        <w:t>website</w:t>
      </w:r>
      <w:r>
        <w:rPr>
          <w:rFonts w:cs="Arial"/>
          <w:lang w:val="en-US"/>
        </w:rPr>
        <w:t xml:space="preserve"> present</w:t>
      </w:r>
      <w:r w:rsidR="00B0504B">
        <w:rPr>
          <w:rFonts w:cs="Arial"/>
          <w:lang w:val="en-US"/>
        </w:rPr>
        <w:t>s</w:t>
      </w:r>
      <w:r>
        <w:rPr>
          <w:rFonts w:cs="Arial"/>
          <w:lang w:val="en-US"/>
        </w:rPr>
        <w:t xml:space="preserve"> an exercise where students can engage in talking about competencies for different positions: School principal, CAO, and manager of a homeless agency.  The point of this exercise is to engage students in recognizing different groups of competencies (i.e., competencies for self management, leadership, etc.) and to highlight that some competencies are more important than others for certain jobs. Terms like distinctive, core, and threshold competencies are introduced borrowing from </w:t>
      </w:r>
      <w:proofErr w:type="spellStart"/>
      <w:r>
        <w:rPr>
          <w:rFonts w:cs="Arial"/>
          <w:lang w:val="en-US"/>
        </w:rPr>
        <w:t>Boyatzis</w:t>
      </w:r>
      <w:proofErr w:type="spellEnd"/>
      <w:r>
        <w:rPr>
          <w:rFonts w:cs="Arial"/>
          <w:lang w:val="en-US"/>
        </w:rPr>
        <w:t xml:space="preserve"> (1982)</w:t>
      </w:r>
      <w:r w:rsidR="00F41530">
        <w:rPr>
          <w:rStyle w:val="EndnoteReference"/>
          <w:rFonts w:cs="Arial"/>
          <w:lang w:val="en-US"/>
        </w:rPr>
        <w:endnoteReference w:id="1"/>
      </w:r>
      <w:r>
        <w:rPr>
          <w:rFonts w:cs="Arial"/>
          <w:lang w:val="en-US"/>
        </w:rPr>
        <w:t xml:space="preserve"> and </w:t>
      </w:r>
      <w:r w:rsidRPr="003A4E9C">
        <w:rPr>
          <w:rFonts w:cs="Arial"/>
        </w:rPr>
        <w:t>Bryson, J.M., Ackermann, F., &amp; Eden, C. (2007).</w:t>
      </w:r>
      <w:r w:rsidR="00F41530">
        <w:rPr>
          <w:rStyle w:val="EndnoteReference"/>
          <w:rFonts w:cs="Arial"/>
        </w:rPr>
        <w:endnoteReference w:id="2"/>
      </w:r>
      <w:r w:rsidRPr="003A4E9C">
        <w:rPr>
          <w:rFonts w:cs="Arial"/>
        </w:rPr>
        <w:t xml:space="preserve"> </w:t>
      </w:r>
      <w:r>
        <w:rPr>
          <w:rFonts w:cs="Arial"/>
        </w:rPr>
        <w:t xml:space="preserve"> </w:t>
      </w:r>
      <w:r w:rsidR="00D479D0">
        <w:rPr>
          <w:rFonts w:cs="Arial"/>
        </w:rPr>
        <w:t xml:space="preserve">See EL 1 for added information and references to these definitions. </w:t>
      </w:r>
      <w:r>
        <w:rPr>
          <w:rFonts w:cs="Arial"/>
        </w:rPr>
        <w:t xml:space="preserve"> </w:t>
      </w:r>
    </w:p>
    <w:p w14:paraId="15A13943" w14:textId="77777777" w:rsidR="00705BA5" w:rsidRDefault="00D479D0" w:rsidP="00E10A3F">
      <w:pPr>
        <w:ind w:firstLine="0"/>
        <w:rPr>
          <w:rFonts w:cs="Arial"/>
          <w:lang w:val="en-GB"/>
        </w:rPr>
      </w:pPr>
      <w:r>
        <w:rPr>
          <w:rFonts w:cs="Arial"/>
          <w:lang w:val="en-GB"/>
        </w:rPr>
        <w:tab/>
        <w:t xml:space="preserve">This exercise can be handled in a general discussion in a large class as I try to have only one main group problem solving exercise in a class. In a large group/class, I would designate parts of the class as group A, B, and C. Then, ask individuals to work </w:t>
      </w:r>
      <w:r>
        <w:rPr>
          <w:rFonts w:cs="Arial"/>
          <w:lang w:val="en-GB"/>
        </w:rPr>
        <w:lastRenderedPageBreak/>
        <w:t xml:space="preserve">independently or with one other person and identify competencies for the different jobs. Then, I would convene a general session and ‘flag’ the top competencies for each job. </w:t>
      </w:r>
      <w:r w:rsidR="00705BA5">
        <w:rPr>
          <w:rFonts w:cs="Arial"/>
          <w:lang w:val="en-GB"/>
        </w:rPr>
        <w:t>Ask which are distinctive and which are threshold. Why?</w:t>
      </w:r>
    </w:p>
    <w:p w14:paraId="3917D8C2" w14:textId="0AD74CD7" w:rsidR="00B80EC4" w:rsidRPr="00B80EC4" w:rsidRDefault="00705BA5" w:rsidP="00E10A3F">
      <w:pPr>
        <w:ind w:firstLine="0"/>
        <w:rPr>
          <w:rFonts w:eastAsia="Calibri"/>
        </w:rPr>
      </w:pPr>
      <w:r>
        <w:rPr>
          <w:rFonts w:cs="Arial"/>
          <w:lang w:val="en-GB"/>
        </w:rPr>
        <w:tab/>
      </w:r>
      <w:r w:rsidR="00B0504B">
        <w:rPr>
          <w:rFonts w:cs="Arial"/>
          <w:lang w:val="en-GB"/>
        </w:rPr>
        <w:t>Competency frameworks provide competencies which are generally relevant for many organizations and it is possible to individualize the competencies for specific settings.</w:t>
      </w:r>
      <w:r>
        <w:rPr>
          <w:rFonts w:cs="Arial"/>
          <w:lang w:val="en-GB"/>
        </w:rPr>
        <w:t xml:space="preserve"> McClelland</w:t>
      </w:r>
      <w:r w:rsidR="00B0504B">
        <w:rPr>
          <w:rFonts w:cs="Arial"/>
          <w:lang w:val="en-GB"/>
        </w:rPr>
        <w:t xml:space="preserve">’s work argues for developing competencies using the BEI rather than from general listings.  The </w:t>
      </w:r>
      <w:proofErr w:type="gramStart"/>
      <w:r w:rsidR="00B0504B">
        <w:rPr>
          <w:rFonts w:cs="Arial"/>
          <w:lang w:val="en-GB"/>
        </w:rPr>
        <w:t xml:space="preserve">BEI </w:t>
      </w:r>
      <w:r>
        <w:rPr>
          <w:rFonts w:cs="Arial"/>
          <w:lang w:val="en-GB"/>
        </w:rPr>
        <w:t xml:space="preserve"> </w:t>
      </w:r>
      <w:r w:rsidR="00B0504B">
        <w:rPr>
          <w:rFonts w:eastAsia="Calibri"/>
        </w:rPr>
        <w:t>(</w:t>
      </w:r>
      <w:proofErr w:type="gramEnd"/>
      <w:r w:rsidR="00B0504B">
        <w:rPr>
          <w:rFonts w:eastAsia="Calibri"/>
        </w:rPr>
        <w:t>behavioural event inventory) is based on the</w:t>
      </w:r>
      <w:r w:rsidR="00B0504B" w:rsidRPr="00B80EC4">
        <w:rPr>
          <w:rFonts w:eastAsia="Calibri"/>
        </w:rPr>
        <w:t xml:space="preserve"> ‘critical incident technique,’ </w:t>
      </w:r>
      <w:r w:rsidR="00B80EC4" w:rsidRPr="00B80EC4">
        <w:rPr>
          <w:rFonts w:eastAsia="Calibri"/>
        </w:rPr>
        <w:t xml:space="preserve">to elicit examples of behavioural events. The interview transcripts are analyzed to distinguish between behaviors and intentions of superior performers and not identified by average performers. </w:t>
      </w:r>
    </w:p>
    <w:p w14:paraId="66F7D20C" w14:textId="37E7D91B" w:rsidR="00046DEE" w:rsidRDefault="00B80EC4" w:rsidP="006D2420">
      <w:pPr>
        <w:ind w:firstLine="0"/>
        <w:rPr>
          <w:rFonts w:eastAsia="Calibri"/>
        </w:rPr>
      </w:pPr>
      <w:r w:rsidRPr="00B80EC4">
        <w:rPr>
          <w:rFonts w:eastAsia="Calibri"/>
        </w:rPr>
        <w:tab/>
      </w:r>
      <w:r w:rsidR="00B0504B">
        <w:rPr>
          <w:rFonts w:eastAsia="Calibri"/>
        </w:rPr>
        <w:t xml:space="preserve">It is useful in this chapter to </w:t>
      </w:r>
      <w:r w:rsidRPr="00B80EC4">
        <w:rPr>
          <w:rFonts w:eastAsia="Calibri"/>
        </w:rPr>
        <w:t>implement t</w:t>
      </w:r>
      <w:r>
        <w:rPr>
          <w:rFonts w:eastAsia="Calibri"/>
        </w:rPr>
        <w:t xml:space="preserve">he critical incident technique (CIT), a tool which is </w:t>
      </w:r>
      <w:r w:rsidR="00046DEE">
        <w:rPr>
          <w:rFonts w:eastAsia="Calibri"/>
        </w:rPr>
        <w:t xml:space="preserve">extremely useful for </w:t>
      </w:r>
      <w:r>
        <w:rPr>
          <w:rFonts w:eastAsia="Calibri"/>
        </w:rPr>
        <w:t xml:space="preserve">other </w:t>
      </w:r>
      <w:r w:rsidR="00046DEE">
        <w:rPr>
          <w:rFonts w:eastAsia="Calibri"/>
        </w:rPr>
        <w:t>areas of this course.</w:t>
      </w:r>
    </w:p>
    <w:p w14:paraId="45F521EB" w14:textId="77777777" w:rsidR="00983949" w:rsidRDefault="00983949" w:rsidP="006D2420">
      <w:pPr>
        <w:ind w:firstLine="0"/>
        <w:rPr>
          <w:rFonts w:cs="Arial"/>
          <w:lang w:val="en-GB"/>
        </w:rPr>
      </w:pPr>
    </w:p>
    <w:p w14:paraId="79DBE534" w14:textId="51860491" w:rsidR="001F2F31" w:rsidRPr="00046DEE" w:rsidRDefault="00A049E8" w:rsidP="00BB1D85">
      <w:pPr>
        <w:pStyle w:val="Heading1"/>
        <w:rPr>
          <w:rFonts w:cs="Arial"/>
          <w:lang w:val="en-GB"/>
        </w:rPr>
      </w:pPr>
      <w:bookmarkStart w:id="5" w:name="_Toc327867554"/>
      <w:r>
        <w:t>To apply</w:t>
      </w:r>
      <w:r w:rsidR="001F2F31" w:rsidRPr="001F2F31">
        <w:t xml:space="preserve"> the Critical Incident Technique (CIT) in developing a competency profile for effective managers</w:t>
      </w:r>
      <w:bookmarkEnd w:id="5"/>
      <w:r w:rsidR="001F2F31" w:rsidRPr="001F2F31">
        <w:t xml:space="preserve"> </w:t>
      </w:r>
    </w:p>
    <w:p w14:paraId="660A42BF" w14:textId="2D10C3DC" w:rsidR="00C46D13" w:rsidRDefault="00B209BE" w:rsidP="006D2420">
      <w:pPr>
        <w:ind w:firstLine="0"/>
      </w:pPr>
      <w:r>
        <w:t>A</w:t>
      </w:r>
      <w:r w:rsidR="0031595A">
        <w:t>lthough standardized models and experts are used to develop competencies, a popular scientific way to develop competencies is to use the critical incident, Rep Grid or BEI.</w:t>
      </w:r>
      <w:r w:rsidR="00C46D13">
        <w:rPr>
          <w:rStyle w:val="EndnoteReference"/>
        </w:rPr>
        <w:endnoteReference w:id="3"/>
      </w:r>
      <w:r w:rsidR="0031595A">
        <w:t xml:space="preserve"> The text describes these approaches and these slides illustrate the use of the critical incident technique (CIT).</w:t>
      </w:r>
    </w:p>
    <w:p w14:paraId="1BAC29F1" w14:textId="0ED8EEFA" w:rsidR="0031595A" w:rsidRDefault="0031595A" w:rsidP="006D2420">
      <w:pPr>
        <w:ind w:firstLine="0"/>
      </w:pPr>
      <w:r>
        <w:tab/>
      </w:r>
      <w:r w:rsidR="00B209BE">
        <w:t>The text</w:t>
      </w:r>
      <w:r>
        <w:t xml:space="preserve"> review</w:t>
      </w:r>
      <w:r w:rsidR="00B209BE">
        <w:t>s</w:t>
      </w:r>
      <w:r>
        <w:t xml:space="preserve"> McClelland’s work in the 1970s. A useful reference is the </w:t>
      </w:r>
      <w:proofErr w:type="spellStart"/>
      <w:r>
        <w:t>Getha</w:t>
      </w:r>
      <w:proofErr w:type="spellEnd"/>
      <w:r>
        <w:t>-Taylor (2008) reference in adding to the text material.</w:t>
      </w:r>
    </w:p>
    <w:p w14:paraId="11292960" w14:textId="463138EF" w:rsidR="00F41530" w:rsidRDefault="00F41530" w:rsidP="006D2420">
      <w:pPr>
        <w:ind w:firstLine="0"/>
      </w:pPr>
      <w:r>
        <w:tab/>
        <w:t xml:space="preserve">The </w:t>
      </w:r>
      <w:r w:rsidR="00B209BE">
        <w:t>text</w:t>
      </w:r>
      <w:r>
        <w:t xml:space="preserve"> build</w:t>
      </w:r>
      <w:r w:rsidR="00B209BE">
        <w:t>s</w:t>
      </w:r>
      <w:r>
        <w:t xml:space="preserve"> on McClelland’s work and the article by </w:t>
      </w:r>
      <w:proofErr w:type="spellStart"/>
      <w:r>
        <w:t>Getha</w:t>
      </w:r>
      <w:proofErr w:type="spellEnd"/>
      <w:r>
        <w:t xml:space="preserve">-Taylor in developing a competency model using the CIT which highlights distinctive and core competencies as defined by Bryson, Ackermann, &amp; Eden (2007). The process we suggest includes: </w:t>
      </w:r>
    </w:p>
    <w:p w14:paraId="57829907" w14:textId="77777777" w:rsidR="00F41530" w:rsidRPr="00F41530" w:rsidRDefault="00F41530" w:rsidP="00F41530">
      <w:pPr>
        <w:numPr>
          <w:ilvl w:val="0"/>
          <w:numId w:val="11"/>
        </w:numPr>
        <w:spacing w:line="240" w:lineRule="auto"/>
        <w:ind w:hanging="357"/>
      </w:pPr>
      <w:r w:rsidRPr="00F41530">
        <w:rPr>
          <w:lang w:val="en-US"/>
        </w:rPr>
        <w:t>Identify goals, strategic themes, or key objectives</w:t>
      </w:r>
    </w:p>
    <w:p w14:paraId="483592E9" w14:textId="77777777" w:rsidR="00F41530" w:rsidRPr="00F41530" w:rsidRDefault="00F41530" w:rsidP="00F41530">
      <w:pPr>
        <w:numPr>
          <w:ilvl w:val="0"/>
          <w:numId w:val="11"/>
        </w:numPr>
        <w:spacing w:line="240" w:lineRule="auto"/>
        <w:ind w:hanging="357"/>
      </w:pPr>
      <w:r w:rsidRPr="00F41530">
        <w:rPr>
          <w:lang w:val="en-US"/>
        </w:rPr>
        <w:t>Identify critical success factors (CSF)</w:t>
      </w:r>
    </w:p>
    <w:p w14:paraId="4A51C7AA" w14:textId="77777777" w:rsidR="00F41530" w:rsidRPr="00F41530" w:rsidRDefault="00F41530" w:rsidP="00F41530">
      <w:pPr>
        <w:numPr>
          <w:ilvl w:val="0"/>
          <w:numId w:val="11"/>
        </w:numPr>
        <w:spacing w:line="240" w:lineRule="auto"/>
        <w:ind w:hanging="357"/>
      </w:pPr>
      <w:r w:rsidRPr="00F41530">
        <w:rPr>
          <w:lang w:val="en-US"/>
        </w:rPr>
        <w:t>Identify Competencies in Various areas</w:t>
      </w:r>
    </w:p>
    <w:p w14:paraId="3E65A87D" w14:textId="77777777" w:rsidR="00F41530" w:rsidRPr="00F41530" w:rsidRDefault="00F41530" w:rsidP="00F41530">
      <w:pPr>
        <w:numPr>
          <w:ilvl w:val="1"/>
          <w:numId w:val="11"/>
        </w:numPr>
        <w:spacing w:line="240" w:lineRule="auto"/>
        <w:ind w:hanging="357"/>
      </w:pPr>
      <w:r w:rsidRPr="00F41530">
        <w:rPr>
          <w:lang w:val="en-US"/>
        </w:rPr>
        <w:t>Client or customer</w:t>
      </w:r>
    </w:p>
    <w:p w14:paraId="5CFD942E" w14:textId="77777777" w:rsidR="00F41530" w:rsidRPr="00F41530" w:rsidRDefault="00F41530" w:rsidP="00F41530">
      <w:pPr>
        <w:numPr>
          <w:ilvl w:val="1"/>
          <w:numId w:val="11"/>
        </w:numPr>
        <w:spacing w:line="240" w:lineRule="auto"/>
        <w:ind w:hanging="357"/>
      </w:pPr>
      <w:r w:rsidRPr="00F41530">
        <w:rPr>
          <w:lang w:val="en-US"/>
        </w:rPr>
        <w:t>Internal Process</w:t>
      </w:r>
    </w:p>
    <w:p w14:paraId="072AA193" w14:textId="77777777" w:rsidR="00F41530" w:rsidRPr="00F41530" w:rsidRDefault="00F41530" w:rsidP="00F41530">
      <w:pPr>
        <w:numPr>
          <w:ilvl w:val="1"/>
          <w:numId w:val="11"/>
        </w:numPr>
        <w:spacing w:line="240" w:lineRule="auto"/>
        <w:ind w:hanging="357"/>
      </w:pPr>
      <w:r w:rsidRPr="00F41530">
        <w:rPr>
          <w:lang w:val="en-US"/>
        </w:rPr>
        <w:t>Financing</w:t>
      </w:r>
    </w:p>
    <w:p w14:paraId="0985375B" w14:textId="77777777" w:rsidR="00F41530" w:rsidRPr="00F41530" w:rsidRDefault="00F41530" w:rsidP="00F41530">
      <w:pPr>
        <w:numPr>
          <w:ilvl w:val="1"/>
          <w:numId w:val="11"/>
        </w:numPr>
        <w:spacing w:line="240" w:lineRule="auto"/>
        <w:ind w:hanging="357"/>
      </w:pPr>
      <w:r w:rsidRPr="00F41530">
        <w:rPr>
          <w:lang w:val="en-US"/>
        </w:rPr>
        <w:t>Staff (learning &amp; growth)</w:t>
      </w:r>
    </w:p>
    <w:p w14:paraId="56A96550" w14:textId="77777777" w:rsidR="00F41530" w:rsidRPr="00F41530" w:rsidRDefault="00F41530" w:rsidP="00F41530">
      <w:pPr>
        <w:numPr>
          <w:ilvl w:val="0"/>
          <w:numId w:val="11"/>
        </w:numPr>
        <w:spacing w:line="240" w:lineRule="auto"/>
        <w:ind w:hanging="357"/>
      </w:pPr>
      <w:r w:rsidRPr="00F41530">
        <w:rPr>
          <w:lang w:val="en-US"/>
        </w:rPr>
        <w:t xml:space="preserve">Identify </w:t>
      </w:r>
    </w:p>
    <w:p w14:paraId="3BA0A44D" w14:textId="77777777" w:rsidR="00F41530" w:rsidRPr="00F41530" w:rsidRDefault="00F41530" w:rsidP="00F41530">
      <w:pPr>
        <w:numPr>
          <w:ilvl w:val="1"/>
          <w:numId w:val="11"/>
        </w:numPr>
        <w:spacing w:line="240" w:lineRule="auto"/>
        <w:ind w:hanging="357"/>
      </w:pPr>
      <w:r w:rsidRPr="00F41530">
        <w:rPr>
          <w:lang w:val="en-US"/>
        </w:rPr>
        <w:t>Identify Distinctive Competencies</w:t>
      </w:r>
    </w:p>
    <w:p w14:paraId="1CCBE994" w14:textId="77777777" w:rsidR="00F41530" w:rsidRPr="00F41530" w:rsidRDefault="00F41530" w:rsidP="00F41530">
      <w:pPr>
        <w:numPr>
          <w:ilvl w:val="1"/>
          <w:numId w:val="11"/>
        </w:numPr>
        <w:spacing w:line="240" w:lineRule="auto"/>
        <w:ind w:hanging="357"/>
      </w:pPr>
      <w:r w:rsidRPr="00F41530">
        <w:rPr>
          <w:lang w:val="en-US"/>
        </w:rPr>
        <w:lastRenderedPageBreak/>
        <w:t>Identify Core Distinctive Competencies</w:t>
      </w:r>
    </w:p>
    <w:p w14:paraId="44F1F2C7" w14:textId="77777777" w:rsidR="00F41530" w:rsidRDefault="00F41530" w:rsidP="006D2420">
      <w:pPr>
        <w:ind w:firstLine="0"/>
      </w:pPr>
    </w:p>
    <w:p w14:paraId="65D7E1F9" w14:textId="77777777" w:rsidR="00790CFC" w:rsidRDefault="0031595A" w:rsidP="00F41530">
      <w:pPr>
        <w:spacing w:before="100" w:beforeAutospacing="1" w:after="100" w:afterAutospacing="1"/>
        <w:ind w:firstLine="0"/>
      </w:pPr>
      <w:r>
        <w:tab/>
      </w:r>
      <w:r w:rsidR="00F41530" w:rsidRPr="00B746A4">
        <w:t xml:space="preserve">The critical incidents </w:t>
      </w:r>
      <w:proofErr w:type="gramStart"/>
      <w:r w:rsidR="00F41530" w:rsidRPr="00B746A4">
        <w:t>te</w:t>
      </w:r>
      <w:r w:rsidR="00F41530">
        <w:t>chnique,</w:t>
      </w:r>
      <w:proofErr w:type="gramEnd"/>
      <w:r w:rsidR="00F41530">
        <w:t xml:space="preserve"> grew out of the studies of John Flanagan during World War II, where he asked people to describe stories or vignettes (examples) of effective </w:t>
      </w:r>
      <w:r w:rsidR="00790CFC">
        <w:t>and ineffective work behaviour.</w:t>
      </w:r>
      <w:r w:rsidR="00F41530" w:rsidRPr="00850FFE">
        <w:rPr>
          <w:vertAlign w:val="superscript"/>
        </w:rPr>
        <w:t xml:space="preserve"> </w:t>
      </w:r>
      <w:r w:rsidR="00F41530" w:rsidRPr="00B746A4">
        <w:rPr>
          <w:vertAlign w:val="superscript"/>
        </w:rPr>
        <w:endnoteReference w:id="4"/>
      </w:r>
      <w:r w:rsidR="00F41530">
        <w:t xml:space="preserve"> The incidents provided an entirely different set of critical requirements of combat leadership</w:t>
      </w:r>
      <w:r w:rsidR="00F41530" w:rsidRPr="00B746A4">
        <w:t xml:space="preserve">.  </w:t>
      </w:r>
    </w:p>
    <w:p w14:paraId="748E7DCB" w14:textId="6EB9D4B0" w:rsidR="00790CFC" w:rsidRDefault="00B209BE" w:rsidP="00F41530">
      <w:pPr>
        <w:spacing w:before="100" w:beforeAutospacing="1" w:after="100" w:afterAutospacing="1"/>
        <w:ind w:firstLine="0"/>
      </w:pPr>
      <w:r>
        <w:tab/>
        <w:t>In a possible</w:t>
      </w:r>
      <w:r w:rsidR="00790CFC">
        <w:t xml:space="preserve"> exercise in the class, individuals are asked to identify critical incidents of effective and ineffective management and then meet with 4-5 class members and pool their incidents. They should then cut them up onto separate sheets of paper and sort them. They are asked to sort them into the various perspectives of the SHRM – BSC in the figure below. </w:t>
      </w:r>
    </w:p>
    <w:p w14:paraId="6E17ED45" w14:textId="306C7BC3" w:rsidR="00790CFC" w:rsidRDefault="00790CFC" w:rsidP="00F41530">
      <w:pPr>
        <w:spacing w:before="100" w:beforeAutospacing="1" w:after="100" w:afterAutospacing="1"/>
        <w:ind w:firstLine="0"/>
      </w:pPr>
      <w:r w:rsidRPr="00790CFC">
        <w:rPr>
          <w:noProof/>
          <w:lang w:val="en-GB" w:eastAsia="en-GB"/>
        </w:rPr>
        <w:drawing>
          <wp:inline distT="0" distB="0" distL="0" distR="0" wp14:anchorId="368AFB6D" wp14:editId="56342CF8">
            <wp:extent cx="5486400" cy="411480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86400" cy="4114800"/>
                    </a:xfrm>
                    <a:prstGeom prst="rect">
                      <a:avLst/>
                    </a:prstGeom>
                    <a:noFill/>
                    <a:ln>
                      <a:noFill/>
                    </a:ln>
                  </pic:spPr>
                </pic:pic>
              </a:graphicData>
            </a:graphic>
          </wp:inline>
        </w:drawing>
      </w:r>
    </w:p>
    <w:p w14:paraId="79A93D72" w14:textId="03B418EA" w:rsidR="00F41530" w:rsidRDefault="00790CFC" w:rsidP="00F41530">
      <w:pPr>
        <w:spacing w:before="100" w:beforeAutospacing="1" w:after="100" w:afterAutospacing="1"/>
        <w:ind w:firstLine="0"/>
      </w:pPr>
      <w:r>
        <w:t xml:space="preserve">They are asked to identify: </w:t>
      </w:r>
    </w:p>
    <w:p w14:paraId="6F5FC1EE" w14:textId="77777777" w:rsidR="005D6127" w:rsidRPr="00790CFC" w:rsidRDefault="00A43CF7" w:rsidP="00790CFC">
      <w:pPr>
        <w:numPr>
          <w:ilvl w:val="0"/>
          <w:numId w:val="13"/>
        </w:numPr>
        <w:spacing w:before="100" w:beforeAutospacing="1" w:after="100" w:afterAutospacing="1" w:line="240" w:lineRule="auto"/>
        <w:ind w:hanging="357"/>
      </w:pPr>
      <w:r w:rsidRPr="00790CFC">
        <w:rPr>
          <w:i/>
          <w:iCs/>
        </w:rPr>
        <w:lastRenderedPageBreak/>
        <w:t xml:space="preserve">Distinctive Competencies:  </w:t>
      </w:r>
      <w:r w:rsidRPr="00790CFC">
        <w:t xml:space="preserve">Competencies that are difficult for others to replicate &amp; </w:t>
      </w:r>
    </w:p>
    <w:p w14:paraId="479FC471" w14:textId="77777777" w:rsidR="005D6127" w:rsidRPr="00790CFC" w:rsidRDefault="00A43CF7" w:rsidP="00790CFC">
      <w:pPr>
        <w:numPr>
          <w:ilvl w:val="1"/>
          <w:numId w:val="13"/>
        </w:numPr>
        <w:spacing w:before="100" w:beforeAutospacing="1" w:after="100" w:afterAutospacing="1" w:line="240" w:lineRule="auto"/>
        <w:ind w:hanging="357"/>
      </w:pPr>
      <w:r w:rsidRPr="00790CFC">
        <w:t>Have enduring advantage (ensure long term success)</w:t>
      </w:r>
    </w:p>
    <w:p w14:paraId="573FFBFD" w14:textId="77777777" w:rsidR="005D6127" w:rsidRPr="00790CFC" w:rsidRDefault="00A43CF7" w:rsidP="00790CFC">
      <w:pPr>
        <w:numPr>
          <w:ilvl w:val="0"/>
          <w:numId w:val="13"/>
        </w:numPr>
        <w:spacing w:before="100" w:beforeAutospacing="1" w:after="100" w:afterAutospacing="1" w:line="240" w:lineRule="auto"/>
        <w:ind w:hanging="357"/>
      </w:pPr>
      <w:r w:rsidRPr="00790CFC">
        <w:rPr>
          <w:i/>
          <w:iCs/>
        </w:rPr>
        <w:t xml:space="preserve">Core Competencies: </w:t>
      </w:r>
      <w:r w:rsidRPr="00790CFC">
        <w:t xml:space="preserve">Crucial to success because of their linkage to goals. </w:t>
      </w:r>
    </w:p>
    <w:p w14:paraId="4CB30A0D" w14:textId="77777777" w:rsidR="005D6127" w:rsidRPr="00790CFC" w:rsidRDefault="00A43CF7" w:rsidP="00790CFC">
      <w:pPr>
        <w:numPr>
          <w:ilvl w:val="1"/>
          <w:numId w:val="13"/>
        </w:numPr>
        <w:spacing w:before="100" w:beforeAutospacing="1" w:after="100" w:afterAutospacing="1" w:line="240" w:lineRule="auto"/>
        <w:ind w:hanging="357"/>
      </w:pPr>
      <w:r w:rsidRPr="00790CFC">
        <w:t xml:space="preserve">Cannot remove as it will affect goal achievement </w:t>
      </w:r>
    </w:p>
    <w:p w14:paraId="0B957934" w14:textId="77777777" w:rsidR="005D6127" w:rsidRPr="00790CFC" w:rsidRDefault="00A43CF7" w:rsidP="00790CFC">
      <w:pPr>
        <w:numPr>
          <w:ilvl w:val="0"/>
          <w:numId w:val="13"/>
        </w:numPr>
        <w:spacing w:before="100" w:beforeAutospacing="1" w:after="100" w:afterAutospacing="1" w:line="240" w:lineRule="auto"/>
        <w:ind w:hanging="357"/>
      </w:pPr>
      <w:r w:rsidRPr="00790CFC">
        <w:rPr>
          <w:i/>
          <w:iCs/>
          <w:lang w:val="en-US"/>
        </w:rPr>
        <w:t xml:space="preserve">Threshold competencies: </w:t>
      </w:r>
      <w:r w:rsidRPr="00790CFC">
        <w:t>required but entry level</w:t>
      </w:r>
    </w:p>
    <w:p w14:paraId="2F2C8A92" w14:textId="77777777" w:rsidR="00790CFC" w:rsidRDefault="00790CFC" w:rsidP="00F41530">
      <w:pPr>
        <w:spacing w:before="100" w:beforeAutospacing="1" w:after="100" w:afterAutospacing="1"/>
        <w:ind w:firstLine="0"/>
      </w:pPr>
    </w:p>
    <w:p w14:paraId="6A510C4E" w14:textId="77777777" w:rsidR="00790CFC" w:rsidRDefault="00790CFC" w:rsidP="00F41530">
      <w:pPr>
        <w:spacing w:before="100" w:beforeAutospacing="1" w:after="100" w:afterAutospacing="1"/>
        <w:ind w:firstLine="0"/>
      </w:pPr>
    </w:p>
    <w:p w14:paraId="765033F2" w14:textId="18A7D529" w:rsidR="0031595A" w:rsidRDefault="0031595A" w:rsidP="006D2420">
      <w:pPr>
        <w:ind w:firstLine="0"/>
      </w:pPr>
    </w:p>
    <w:p w14:paraId="65C3F209" w14:textId="77777777" w:rsidR="0031595A" w:rsidRDefault="0031595A" w:rsidP="006D2420">
      <w:pPr>
        <w:ind w:firstLine="0"/>
      </w:pPr>
    </w:p>
    <w:p w14:paraId="4FFE48ED" w14:textId="186BD06E" w:rsidR="004D2806" w:rsidRDefault="00591FC0" w:rsidP="006D2420">
      <w:pPr>
        <w:ind w:firstLine="0"/>
      </w:pPr>
      <w:r>
        <w:t xml:space="preserve">. </w:t>
      </w:r>
    </w:p>
    <w:p w14:paraId="553A4CA0" w14:textId="77777777" w:rsidR="00AD5495" w:rsidRDefault="00AD5495" w:rsidP="00691507">
      <w:pPr>
        <w:ind w:firstLine="0"/>
      </w:pPr>
    </w:p>
    <w:sectPr w:rsidR="00AD5495" w:rsidSect="00AD5495">
      <w:headerReference w:type="default" r:id="rId11"/>
      <w:endnotePr>
        <w:numFmt w:val="decimal"/>
      </w:endnotePr>
      <w:pgSz w:w="12240" w:h="15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AC1FCCF" w14:textId="77777777" w:rsidR="0085690A" w:rsidRDefault="0085690A" w:rsidP="00C46D13">
      <w:pPr>
        <w:spacing w:line="240" w:lineRule="auto"/>
      </w:pPr>
      <w:r>
        <w:separator/>
      </w:r>
    </w:p>
  </w:endnote>
  <w:endnote w:type="continuationSeparator" w:id="0">
    <w:p w14:paraId="10470D30" w14:textId="77777777" w:rsidR="0085690A" w:rsidRDefault="0085690A" w:rsidP="00C46D13">
      <w:pPr>
        <w:spacing w:line="240" w:lineRule="auto"/>
      </w:pPr>
      <w:r>
        <w:continuationSeparator/>
      </w:r>
    </w:p>
  </w:endnote>
  <w:endnote w:id="1">
    <w:p w14:paraId="2569231B" w14:textId="11AC6D13" w:rsidR="00A633AF" w:rsidRPr="00F41530" w:rsidRDefault="00A633AF" w:rsidP="00F41530">
      <w:pPr>
        <w:pStyle w:val="EndnoteText"/>
        <w:ind w:firstLine="0"/>
        <w:rPr>
          <w:lang w:val="en-US"/>
        </w:rPr>
      </w:pPr>
      <w:r>
        <w:rPr>
          <w:rStyle w:val="EndnoteReference"/>
        </w:rPr>
        <w:endnoteRef/>
      </w:r>
      <w:r>
        <w:t xml:space="preserve"> </w:t>
      </w:r>
      <w:proofErr w:type="spellStart"/>
      <w:r w:rsidRPr="00F53FD2">
        <w:rPr>
          <w:spacing w:val="-2"/>
        </w:rPr>
        <w:t>Boyatzis</w:t>
      </w:r>
      <w:proofErr w:type="spellEnd"/>
      <w:r w:rsidRPr="00F53FD2">
        <w:rPr>
          <w:spacing w:val="-2"/>
        </w:rPr>
        <w:t xml:space="preserve">, R.E. (1982) </w:t>
      </w:r>
      <w:r w:rsidRPr="00F53FD2">
        <w:rPr>
          <w:i/>
          <w:iCs/>
          <w:spacing w:val="-2"/>
        </w:rPr>
        <w:t>The Competent Manager.</w:t>
      </w:r>
      <w:r w:rsidRPr="00F53FD2">
        <w:rPr>
          <w:spacing w:val="-2"/>
        </w:rPr>
        <w:t xml:space="preserve"> New York: John Wiley &amp; Sons, </w:t>
      </w:r>
      <w:proofErr w:type="spellStart"/>
      <w:r w:rsidRPr="00F53FD2">
        <w:rPr>
          <w:spacing w:val="-2"/>
        </w:rPr>
        <w:t>Inc</w:t>
      </w:r>
      <w:proofErr w:type="spellEnd"/>
    </w:p>
  </w:endnote>
  <w:endnote w:id="2">
    <w:p w14:paraId="3544CC99" w14:textId="43882339" w:rsidR="00A633AF" w:rsidRPr="00F41530" w:rsidRDefault="00A633AF" w:rsidP="00F41530">
      <w:pPr>
        <w:pStyle w:val="EndnoteText"/>
        <w:ind w:firstLine="0"/>
        <w:rPr>
          <w:lang w:val="en-US"/>
        </w:rPr>
      </w:pPr>
      <w:r>
        <w:rPr>
          <w:rStyle w:val="EndnoteReference"/>
        </w:rPr>
        <w:endnoteRef/>
      </w:r>
      <w:r>
        <w:t xml:space="preserve"> </w:t>
      </w:r>
      <w:proofErr w:type="gramStart"/>
      <w:r w:rsidRPr="00F53FD2">
        <w:rPr>
          <w:spacing w:val="-2"/>
        </w:rPr>
        <w:t>Bryson, J.M., Ackermann, F., &amp; Eden, C. (2007).</w:t>
      </w:r>
      <w:proofErr w:type="gramEnd"/>
      <w:r w:rsidRPr="00F53FD2">
        <w:rPr>
          <w:spacing w:val="-2"/>
        </w:rPr>
        <w:t xml:space="preserve"> Putting the resource-based view of strategy and distinctive competencies to work in public organizations</w:t>
      </w:r>
      <w:r w:rsidRPr="00F53FD2">
        <w:rPr>
          <w:i/>
          <w:iCs/>
          <w:spacing w:val="-2"/>
        </w:rPr>
        <w:t>. Public Administrative Review</w:t>
      </w:r>
      <w:r w:rsidRPr="00F53FD2">
        <w:rPr>
          <w:spacing w:val="-2"/>
        </w:rPr>
        <w:t>, 67:706, 707, 711 702-717. </w:t>
      </w:r>
    </w:p>
  </w:endnote>
  <w:endnote w:id="3">
    <w:p w14:paraId="55BEA3B0" w14:textId="2A6664B3" w:rsidR="00A633AF" w:rsidRPr="00C46D13" w:rsidRDefault="00A633AF" w:rsidP="00F41530">
      <w:pPr>
        <w:pStyle w:val="EndnoteText"/>
        <w:ind w:firstLine="0"/>
        <w:rPr>
          <w:lang w:val="en-US"/>
        </w:rPr>
      </w:pPr>
      <w:r>
        <w:rPr>
          <w:rStyle w:val="EndnoteReference"/>
        </w:rPr>
        <w:endnoteRef/>
      </w:r>
      <w:r>
        <w:t xml:space="preserve"> </w:t>
      </w:r>
      <w:proofErr w:type="spellStart"/>
      <w:proofErr w:type="gramStart"/>
      <w:r>
        <w:rPr>
          <w:sz w:val="22"/>
          <w:szCs w:val="22"/>
        </w:rPr>
        <w:t>Getha</w:t>
      </w:r>
      <w:proofErr w:type="spellEnd"/>
      <w:r>
        <w:rPr>
          <w:sz w:val="22"/>
          <w:szCs w:val="22"/>
        </w:rPr>
        <w:t>-Taylor, H. (2008)</w:t>
      </w:r>
      <w:r w:rsidRPr="004307DB">
        <w:rPr>
          <w:sz w:val="22"/>
          <w:szCs w:val="22"/>
        </w:rPr>
        <w:t xml:space="preserve"> </w:t>
      </w:r>
      <w:r w:rsidRPr="008012DD">
        <w:rPr>
          <w:sz w:val="22"/>
          <w:szCs w:val="22"/>
        </w:rPr>
        <w:t>Identifying collaborative competencies</w:t>
      </w:r>
      <w:r w:rsidRPr="004307DB">
        <w:rPr>
          <w:i/>
          <w:sz w:val="22"/>
          <w:szCs w:val="22"/>
        </w:rPr>
        <w:t>.</w:t>
      </w:r>
      <w:proofErr w:type="gramEnd"/>
      <w:r w:rsidRPr="004307DB">
        <w:rPr>
          <w:sz w:val="22"/>
          <w:szCs w:val="22"/>
        </w:rPr>
        <w:t xml:space="preserve"> </w:t>
      </w:r>
      <w:r w:rsidRPr="008012DD">
        <w:rPr>
          <w:i/>
          <w:sz w:val="22"/>
          <w:szCs w:val="22"/>
        </w:rPr>
        <w:t xml:space="preserve">Review of Public Personnel Administration, </w:t>
      </w:r>
      <w:r>
        <w:rPr>
          <w:sz w:val="22"/>
          <w:szCs w:val="22"/>
        </w:rPr>
        <w:t>28: 106, 103-119</w:t>
      </w:r>
    </w:p>
  </w:endnote>
  <w:endnote w:id="4">
    <w:p w14:paraId="6CA73E25" w14:textId="77777777" w:rsidR="00A633AF" w:rsidRPr="004307DB" w:rsidRDefault="00A633AF" w:rsidP="00F41530">
      <w:pPr>
        <w:pStyle w:val="endnote"/>
        <w:rPr>
          <w:sz w:val="22"/>
          <w:szCs w:val="22"/>
        </w:rPr>
      </w:pPr>
      <w:r w:rsidRPr="004307DB">
        <w:rPr>
          <w:rStyle w:val="EndnoteReference"/>
          <w:rFonts w:eastAsiaTheme="majorEastAsia"/>
          <w:sz w:val="22"/>
          <w:szCs w:val="22"/>
        </w:rPr>
        <w:endnoteRef/>
      </w:r>
      <w:r w:rsidRPr="004307DB">
        <w:rPr>
          <w:sz w:val="22"/>
          <w:szCs w:val="22"/>
        </w:rPr>
        <w:t xml:space="preserve"> Flanagan, J.C. (1954) </w:t>
      </w:r>
      <w:r>
        <w:rPr>
          <w:sz w:val="22"/>
          <w:szCs w:val="22"/>
        </w:rPr>
        <w:t>The critical incident technique.</w:t>
      </w:r>
      <w:r w:rsidRPr="004307DB">
        <w:rPr>
          <w:sz w:val="22"/>
          <w:szCs w:val="22"/>
        </w:rPr>
        <w:t xml:space="preserve"> </w:t>
      </w:r>
      <w:r w:rsidRPr="004307DB">
        <w:rPr>
          <w:i/>
          <w:sz w:val="22"/>
          <w:szCs w:val="22"/>
        </w:rPr>
        <w:t>Psychological Bulletin,</w:t>
      </w:r>
      <w:r w:rsidRPr="004307DB">
        <w:rPr>
          <w:sz w:val="22"/>
          <w:szCs w:val="22"/>
        </w:rPr>
        <w:t xml:space="preserve"> 51:  328, 327-358.</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w:panose1 w:val="02020603050405020304"/>
    <w:charset w:val="00"/>
    <w:family w:val="roman"/>
    <w:pitch w:val="variable"/>
    <w:sig w:usb0="20002A87" w:usb1="00000000" w:usb2="00000000" w:usb3="00000000" w:csb0="000001FF" w:csb1="00000000"/>
  </w:font>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Lucida Grande">
    <w:charset w:val="00"/>
    <w:family w:val="auto"/>
    <w:pitch w:val="variable"/>
    <w:sig w:usb0="E1000AEF" w:usb1="5000A1FF" w:usb2="00000000" w:usb3="00000000" w:csb0="000001B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ACDBEFE" w14:textId="77777777" w:rsidR="0085690A" w:rsidRDefault="0085690A" w:rsidP="00C46D13">
      <w:pPr>
        <w:spacing w:line="240" w:lineRule="auto"/>
      </w:pPr>
      <w:r>
        <w:separator/>
      </w:r>
    </w:p>
  </w:footnote>
  <w:footnote w:type="continuationSeparator" w:id="0">
    <w:p w14:paraId="24CAAD43" w14:textId="77777777" w:rsidR="0085690A" w:rsidRDefault="0085690A" w:rsidP="00C46D13">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CC6030" w14:textId="06529C32" w:rsidR="00170332" w:rsidRDefault="00170332" w:rsidP="00170332">
    <w:pPr>
      <w:pStyle w:val="Header"/>
      <w:ind w:firstLine="0"/>
    </w:pPr>
    <w:r w:rsidRPr="003F06C7">
      <w:rPr>
        <w:sz w:val="20"/>
        <w:szCs w:val="20"/>
      </w:rPr>
      <w:t>J. Barton Cunningham</w:t>
    </w:r>
    <w:r>
      <w:rPr>
        <w:sz w:val="20"/>
        <w:szCs w:val="20"/>
      </w:rPr>
      <w:t>,</w:t>
    </w:r>
    <w:r w:rsidRPr="003F06C7">
      <w:rPr>
        <w:sz w:val="20"/>
        <w:szCs w:val="20"/>
      </w:rPr>
      <w:t xml:space="preserve"> </w:t>
    </w:r>
    <w:r w:rsidRPr="003F06C7">
      <w:rPr>
        <w:i/>
        <w:sz w:val="20"/>
        <w:szCs w:val="20"/>
      </w:rPr>
      <w:t>Strategic Human Resource Management in the Public Arena</w:t>
    </w:r>
    <w:r w:rsidRPr="003F06C7">
      <w:rPr>
        <w:sz w:val="20"/>
        <w:szCs w:val="20"/>
      </w:rPr>
      <w:t>, Palgrave 2016</w:t>
    </w:r>
  </w:p>
  <w:p w14:paraId="41E25D2E" w14:textId="77777777" w:rsidR="00170332" w:rsidRDefault="0017033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576666F"/>
    <w:multiLevelType w:val="hybridMultilevel"/>
    <w:tmpl w:val="1C4AC74E"/>
    <w:lvl w:ilvl="0" w:tplc="8110E992">
      <w:start w:val="1"/>
      <w:numFmt w:val="bullet"/>
      <w:lvlText w:val="•"/>
      <w:lvlJc w:val="left"/>
      <w:pPr>
        <w:tabs>
          <w:tab w:val="num" w:pos="720"/>
        </w:tabs>
        <w:ind w:left="720" w:hanging="360"/>
      </w:pPr>
      <w:rPr>
        <w:rFonts w:ascii="Times" w:hAnsi="Times" w:hint="default"/>
      </w:rPr>
    </w:lvl>
    <w:lvl w:ilvl="1" w:tplc="113EC82A" w:tentative="1">
      <w:start w:val="1"/>
      <w:numFmt w:val="bullet"/>
      <w:lvlText w:val="•"/>
      <w:lvlJc w:val="left"/>
      <w:pPr>
        <w:tabs>
          <w:tab w:val="num" w:pos="1440"/>
        </w:tabs>
        <w:ind w:left="1440" w:hanging="360"/>
      </w:pPr>
      <w:rPr>
        <w:rFonts w:ascii="Times" w:hAnsi="Times" w:hint="default"/>
      </w:rPr>
    </w:lvl>
    <w:lvl w:ilvl="2" w:tplc="6C707FA8" w:tentative="1">
      <w:start w:val="1"/>
      <w:numFmt w:val="bullet"/>
      <w:lvlText w:val="•"/>
      <w:lvlJc w:val="left"/>
      <w:pPr>
        <w:tabs>
          <w:tab w:val="num" w:pos="2160"/>
        </w:tabs>
        <w:ind w:left="2160" w:hanging="360"/>
      </w:pPr>
      <w:rPr>
        <w:rFonts w:ascii="Times" w:hAnsi="Times" w:hint="default"/>
      </w:rPr>
    </w:lvl>
    <w:lvl w:ilvl="3" w:tplc="E94EFD36" w:tentative="1">
      <w:start w:val="1"/>
      <w:numFmt w:val="bullet"/>
      <w:lvlText w:val="•"/>
      <w:lvlJc w:val="left"/>
      <w:pPr>
        <w:tabs>
          <w:tab w:val="num" w:pos="2880"/>
        </w:tabs>
        <w:ind w:left="2880" w:hanging="360"/>
      </w:pPr>
      <w:rPr>
        <w:rFonts w:ascii="Times" w:hAnsi="Times" w:hint="default"/>
      </w:rPr>
    </w:lvl>
    <w:lvl w:ilvl="4" w:tplc="B4D28DA2" w:tentative="1">
      <w:start w:val="1"/>
      <w:numFmt w:val="bullet"/>
      <w:lvlText w:val="•"/>
      <w:lvlJc w:val="left"/>
      <w:pPr>
        <w:tabs>
          <w:tab w:val="num" w:pos="3600"/>
        </w:tabs>
        <w:ind w:left="3600" w:hanging="360"/>
      </w:pPr>
      <w:rPr>
        <w:rFonts w:ascii="Times" w:hAnsi="Times" w:hint="default"/>
      </w:rPr>
    </w:lvl>
    <w:lvl w:ilvl="5" w:tplc="2CE25248" w:tentative="1">
      <w:start w:val="1"/>
      <w:numFmt w:val="bullet"/>
      <w:lvlText w:val="•"/>
      <w:lvlJc w:val="left"/>
      <w:pPr>
        <w:tabs>
          <w:tab w:val="num" w:pos="4320"/>
        </w:tabs>
        <w:ind w:left="4320" w:hanging="360"/>
      </w:pPr>
      <w:rPr>
        <w:rFonts w:ascii="Times" w:hAnsi="Times" w:hint="default"/>
      </w:rPr>
    </w:lvl>
    <w:lvl w:ilvl="6" w:tplc="EAD47C98" w:tentative="1">
      <w:start w:val="1"/>
      <w:numFmt w:val="bullet"/>
      <w:lvlText w:val="•"/>
      <w:lvlJc w:val="left"/>
      <w:pPr>
        <w:tabs>
          <w:tab w:val="num" w:pos="5040"/>
        </w:tabs>
        <w:ind w:left="5040" w:hanging="360"/>
      </w:pPr>
      <w:rPr>
        <w:rFonts w:ascii="Times" w:hAnsi="Times" w:hint="default"/>
      </w:rPr>
    </w:lvl>
    <w:lvl w:ilvl="7" w:tplc="51DE2DFC" w:tentative="1">
      <w:start w:val="1"/>
      <w:numFmt w:val="bullet"/>
      <w:lvlText w:val="•"/>
      <w:lvlJc w:val="left"/>
      <w:pPr>
        <w:tabs>
          <w:tab w:val="num" w:pos="5760"/>
        </w:tabs>
        <w:ind w:left="5760" w:hanging="360"/>
      </w:pPr>
      <w:rPr>
        <w:rFonts w:ascii="Times" w:hAnsi="Times" w:hint="default"/>
      </w:rPr>
    </w:lvl>
    <w:lvl w:ilvl="8" w:tplc="9AC88D7A" w:tentative="1">
      <w:start w:val="1"/>
      <w:numFmt w:val="bullet"/>
      <w:lvlText w:val="•"/>
      <w:lvlJc w:val="left"/>
      <w:pPr>
        <w:tabs>
          <w:tab w:val="num" w:pos="6480"/>
        </w:tabs>
        <w:ind w:left="6480" w:hanging="360"/>
      </w:pPr>
      <w:rPr>
        <w:rFonts w:ascii="Times" w:hAnsi="Times" w:hint="default"/>
      </w:rPr>
    </w:lvl>
  </w:abstractNum>
  <w:abstractNum w:abstractNumId="1">
    <w:nsid w:val="26833A23"/>
    <w:multiLevelType w:val="hybridMultilevel"/>
    <w:tmpl w:val="0FCEB592"/>
    <w:lvl w:ilvl="0" w:tplc="243ECD2E">
      <w:start w:val="1"/>
      <w:numFmt w:val="bullet"/>
      <w:lvlText w:val="•"/>
      <w:lvlJc w:val="left"/>
      <w:pPr>
        <w:tabs>
          <w:tab w:val="num" w:pos="720"/>
        </w:tabs>
        <w:ind w:left="720" w:hanging="360"/>
      </w:pPr>
      <w:rPr>
        <w:rFonts w:ascii="Times" w:hAnsi="Times" w:hint="default"/>
      </w:rPr>
    </w:lvl>
    <w:lvl w:ilvl="1" w:tplc="DA663142" w:tentative="1">
      <w:start w:val="1"/>
      <w:numFmt w:val="bullet"/>
      <w:lvlText w:val="•"/>
      <w:lvlJc w:val="left"/>
      <w:pPr>
        <w:tabs>
          <w:tab w:val="num" w:pos="1440"/>
        </w:tabs>
        <w:ind w:left="1440" w:hanging="360"/>
      </w:pPr>
      <w:rPr>
        <w:rFonts w:ascii="Times" w:hAnsi="Times" w:hint="default"/>
      </w:rPr>
    </w:lvl>
    <w:lvl w:ilvl="2" w:tplc="1624AEF6" w:tentative="1">
      <w:start w:val="1"/>
      <w:numFmt w:val="bullet"/>
      <w:lvlText w:val="•"/>
      <w:lvlJc w:val="left"/>
      <w:pPr>
        <w:tabs>
          <w:tab w:val="num" w:pos="2160"/>
        </w:tabs>
        <w:ind w:left="2160" w:hanging="360"/>
      </w:pPr>
      <w:rPr>
        <w:rFonts w:ascii="Times" w:hAnsi="Times" w:hint="default"/>
      </w:rPr>
    </w:lvl>
    <w:lvl w:ilvl="3" w:tplc="813EA34C" w:tentative="1">
      <w:start w:val="1"/>
      <w:numFmt w:val="bullet"/>
      <w:lvlText w:val="•"/>
      <w:lvlJc w:val="left"/>
      <w:pPr>
        <w:tabs>
          <w:tab w:val="num" w:pos="2880"/>
        </w:tabs>
        <w:ind w:left="2880" w:hanging="360"/>
      </w:pPr>
      <w:rPr>
        <w:rFonts w:ascii="Times" w:hAnsi="Times" w:hint="default"/>
      </w:rPr>
    </w:lvl>
    <w:lvl w:ilvl="4" w:tplc="16E6F70A" w:tentative="1">
      <w:start w:val="1"/>
      <w:numFmt w:val="bullet"/>
      <w:lvlText w:val="•"/>
      <w:lvlJc w:val="left"/>
      <w:pPr>
        <w:tabs>
          <w:tab w:val="num" w:pos="3600"/>
        </w:tabs>
        <w:ind w:left="3600" w:hanging="360"/>
      </w:pPr>
      <w:rPr>
        <w:rFonts w:ascii="Times" w:hAnsi="Times" w:hint="default"/>
      </w:rPr>
    </w:lvl>
    <w:lvl w:ilvl="5" w:tplc="C3345E88" w:tentative="1">
      <w:start w:val="1"/>
      <w:numFmt w:val="bullet"/>
      <w:lvlText w:val="•"/>
      <w:lvlJc w:val="left"/>
      <w:pPr>
        <w:tabs>
          <w:tab w:val="num" w:pos="4320"/>
        </w:tabs>
        <w:ind w:left="4320" w:hanging="360"/>
      </w:pPr>
      <w:rPr>
        <w:rFonts w:ascii="Times" w:hAnsi="Times" w:hint="default"/>
      </w:rPr>
    </w:lvl>
    <w:lvl w:ilvl="6" w:tplc="1BDE8CDC" w:tentative="1">
      <w:start w:val="1"/>
      <w:numFmt w:val="bullet"/>
      <w:lvlText w:val="•"/>
      <w:lvlJc w:val="left"/>
      <w:pPr>
        <w:tabs>
          <w:tab w:val="num" w:pos="5040"/>
        </w:tabs>
        <w:ind w:left="5040" w:hanging="360"/>
      </w:pPr>
      <w:rPr>
        <w:rFonts w:ascii="Times" w:hAnsi="Times" w:hint="default"/>
      </w:rPr>
    </w:lvl>
    <w:lvl w:ilvl="7" w:tplc="4F9476A2" w:tentative="1">
      <w:start w:val="1"/>
      <w:numFmt w:val="bullet"/>
      <w:lvlText w:val="•"/>
      <w:lvlJc w:val="left"/>
      <w:pPr>
        <w:tabs>
          <w:tab w:val="num" w:pos="5760"/>
        </w:tabs>
        <w:ind w:left="5760" w:hanging="360"/>
      </w:pPr>
      <w:rPr>
        <w:rFonts w:ascii="Times" w:hAnsi="Times" w:hint="default"/>
      </w:rPr>
    </w:lvl>
    <w:lvl w:ilvl="8" w:tplc="AB4AA9BE" w:tentative="1">
      <w:start w:val="1"/>
      <w:numFmt w:val="bullet"/>
      <w:lvlText w:val="•"/>
      <w:lvlJc w:val="left"/>
      <w:pPr>
        <w:tabs>
          <w:tab w:val="num" w:pos="6480"/>
        </w:tabs>
        <w:ind w:left="6480" w:hanging="360"/>
      </w:pPr>
      <w:rPr>
        <w:rFonts w:ascii="Times" w:hAnsi="Times" w:hint="default"/>
      </w:rPr>
    </w:lvl>
  </w:abstractNum>
  <w:abstractNum w:abstractNumId="2">
    <w:nsid w:val="26CE6540"/>
    <w:multiLevelType w:val="hybridMultilevel"/>
    <w:tmpl w:val="224E8C9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30F72320"/>
    <w:multiLevelType w:val="hybridMultilevel"/>
    <w:tmpl w:val="5C8A80C4"/>
    <w:lvl w:ilvl="0" w:tplc="37D41492">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389E4E2F"/>
    <w:multiLevelType w:val="hybridMultilevel"/>
    <w:tmpl w:val="624EB236"/>
    <w:lvl w:ilvl="0" w:tplc="72FA48B4">
      <w:start w:val="1"/>
      <w:numFmt w:val="bullet"/>
      <w:lvlText w:val="•"/>
      <w:lvlJc w:val="left"/>
      <w:pPr>
        <w:tabs>
          <w:tab w:val="num" w:pos="720"/>
        </w:tabs>
        <w:ind w:left="720" w:hanging="360"/>
      </w:pPr>
      <w:rPr>
        <w:rFonts w:ascii="Times" w:hAnsi="Times" w:hint="default"/>
      </w:rPr>
    </w:lvl>
    <w:lvl w:ilvl="1" w:tplc="8E54BF9A" w:tentative="1">
      <w:start w:val="1"/>
      <w:numFmt w:val="bullet"/>
      <w:lvlText w:val="•"/>
      <w:lvlJc w:val="left"/>
      <w:pPr>
        <w:tabs>
          <w:tab w:val="num" w:pos="1440"/>
        </w:tabs>
        <w:ind w:left="1440" w:hanging="360"/>
      </w:pPr>
      <w:rPr>
        <w:rFonts w:ascii="Times" w:hAnsi="Times" w:hint="default"/>
      </w:rPr>
    </w:lvl>
    <w:lvl w:ilvl="2" w:tplc="E758A7C4" w:tentative="1">
      <w:start w:val="1"/>
      <w:numFmt w:val="bullet"/>
      <w:lvlText w:val="•"/>
      <w:lvlJc w:val="left"/>
      <w:pPr>
        <w:tabs>
          <w:tab w:val="num" w:pos="2160"/>
        </w:tabs>
        <w:ind w:left="2160" w:hanging="360"/>
      </w:pPr>
      <w:rPr>
        <w:rFonts w:ascii="Times" w:hAnsi="Times" w:hint="default"/>
      </w:rPr>
    </w:lvl>
    <w:lvl w:ilvl="3" w:tplc="8FBEE1DA" w:tentative="1">
      <w:start w:val="1"/>
      <w:numFmt w:val="bullet"/>
      <w:lvlText w:val="•"/>
      <w:lvlJc w:val="left"/>
      <w:pPr>
        <w:tabs>
          <w:tab w:val="num" w:pos="2880"/>
        </w:tabs>
        <w:ind w:left="2880" w:hanging="360"/>
      </w:pPr>
      <w:rPr>
        <w:rFonts w:ascii="Times" w:hAnsi="Times" w:hint="default"/>
      </w:rPr>
    </w:lvl>
    <w:lvl w:ilvl="4" w:tplc="253A9260" w:tentative="1">
      <w:start w:val="1"/>
      <w:numFmt w:val="bullet"/>
      <w:lvlText w:val="•"/>
      <w:lvlJc w:val="left"/>
      <w:pPr>
        <w:tabs>
          <w:tab w:val="num" w:pos="3600"/>
        </w:tabs>
        <w:ind w:left="3600" w:hanging="360"/>
      </w:pPr>
      <w:rPr>
        <w:rFonts w:ascii="Times" w:hAnsi="Times" w:hint="default"/>
      </w:rPr>
    </w:lvl>
    <w:lvl w:ilvl="5" w:tplc="E7262C36" w:tentative="1">
      <w:start w:val="1"/>
      <w:numFmt w:val="bullet"/>
      <w:lvlText w:val="•"/>
      <w:lvlJc w:val="left"/>
      <w:pPr>
        <w:tabs>
          <w:tab w:val="num" w:pos="4320"/>
        </w:tabs>
        <w:ind w:left="4320" w:hanging="360"/>
      </w:pPr>
      <w:rPr>
        <w:rFonts w:ascii="Times" w:hAnsi="Times" w:hint="default"/>
      </w:rPr>
    </w:lvl>
    <w:lvl w:ilvl="6" w:tplc="921EEF7A" w:tentative="1">
      <w:start w:val="1"/>
      <w:numFmt w:val="bullet"/>
      <w:lvlText w:val="•"/>
      <w:lvlJc w:val="left"/>
      <w:pPr>
        <w:tabs>
          <w:tab w:val="num" w:pos="5040"/>
        </w:tabs>
        <w:ind w:left="5040" w:hanging="360"/>
      </w:pPr>
      <w:rPr>
        <w:rFonts w:ascii="Times" w:hAnsi="Times" w:hint="default"/>
      </w:rPr>
    </w:lvl>
    <w:lvl w:ilvl="7" w:tplc="D5A6E796" w:tentative="1">
      <w:start w:val="1"/>
      <w:numFmt w:val="bullet"/>
      <w:lvlText w:val="•"/>
      <w:lvlJc w:val="left"/>
      <w:pPr>
        <w:tabs>
          <w:tab w:val="num" w:pos="5760"/>
        </w:tabs>
        <w:ind w:left="5760" w:hanging="360"/>
      </w:pPr>
      <w:rPr>
        <w:rFonts w:ascii="Times" w:hAnsi="Times" w:hint="default"/>
      </w:rPr>
    </w:lvl>
    <w:lvl w:ilvl="8" w:tplc="049A05B6" w:tentative="1">
      <w:start w:val="1"/>
      <w:numFmt w:val="bullet"/>
      <w:lvlText w:val="•"/>
      <w:lvlJc w:val="left"/>
      <w:pPr>
        <w:tabs>
          <w:tab w:val="num" w:pos="6480"/>
        </w:tabs>
        <w:ind w:left="6480" w:hanging="360"/>
      </w:pPr>
      <w:rPr>
        <w:rFonts w:ascii="Times" w:hAnsi="Times" w:hint="default"/>
      </w:rPr>
    </w:lvl>
  </w:abstractNum>
  <w:abstractNum w:abstractNumId="5">
    <w:nsid w:val="4D423473"/>
    <w:multiLevelType w:val="hybridMultilevel"/>
    <w:tmpl w:val="9ACE46BC"/>
    <w:lvl w:ilvl="0" w:tplc="F286C408">
      <w:start w:val="1"/>
      <w:numFmt w:val="bullet"/>
      <w:lvlText w:val="•"/>
      <w:lvlJc w:val="left"/>
      <w:pPr>
        <w:tabs>
          <w:tab w:val="num" w:pos="720"/>
        </w:tabs>
        <w:ind w:left="720" w:hanging="360"/>
      </w:pPr>
      <w:rPr>
        <w:rFonts w:ascii="Times" w:hAnsi="Times" w:hint="default"/>
      </w:rPr>
    </w:lvl>
    <w:lvl w:ilvl="1" w:tplc="05F0305A" w:tentative="1">
      <w:start w:val="1"/>
      <w:numFmt w:val="bullet"/>
      <w:lvlText w:val="•"/>
      <w:lvlJc w:val="left"/>
      <w:pPr>
        <w:tabs>
          <w:tab w:val="num" w:pos="1440"/>
        </w:tabs>
        <w:ind w:left="1440" w:hanging="360"/>
      </w:pPr>
      <w:rPr>
        <w:rFonts w:ascii="Times" w:hAnsi="Times" w:hint="default"/>
      </w:rPr>
    </w:lvl>
    <w:lvl w:ilvl="2" w:tplc="40FC9064" w:tentative="1">
      <w:start w:val="1"/>
      <w:numFmt w:val="bullet"/>
      <w:lvlText w:val="•"/>
      <w:lvlJc w:val="left"/>
      <w:pPr>
        <w:tabs>
          <w:tab w:val="num" w:pos="2160"/>
        </w:tabs>
        <w:ind w:left="2160" w:hanging="360"/>
      </w:pPr>
      <w:rPr>
        <w:rFonts w:ascii="Times" w:hAnsi="Times" w:hint="default"/>
      </w:rPr>
    </w:lvl>
    <w:lvl w:ilvl="3" w:tplc="CF904296" w:tentative="1">
      <w:start w:val="1"/>
      <w:numFmt w:val="bullet"/>
      <w:lvlText w:val="•"/>
      <w:lvlJc w:val="left"/>
      <w:pPr>
        <w:tabs>
          <w:tab w:val="num" w:pos="2880"/>
        </w:tabs>
        <w:ind w:left="2880" w:hanging="360"/>
      </w:pPr>
      <w:rPr>
        <w:rFonts w:ascii="Times" w:hAnsi="Times" w:hint="default"/>
      </w:rPr>
    </w:lvl>
    <w:lvl w:ilvl="4" w:tplc="DEC23984" w:tentative="1">
      <w:start w:val="1"/>
      <w:numFmt w:val="bullet"/>
      <w:lvlText w:val="•"/>
      <w:lvlJc w:val="left"/>
      <w:pPr>
        <w:tabs>
          <w:tab w:val="num" w:pos="3600"/>
        </w:tabs>
        <w:ind w:left="3600" w:hanging="360"/>
      </w:pPr>
      <w:rPr>
        <w:rFonts w:ascii="Times" w:hAnsi="Times" w:hint="default"/>
      </w:rPr>
    </w:lvl>
    <w:lvl w:ilvl="5" w:tplc="DFA66EC8" w:tentative="1">
      <w:start w:val="1"/>
      <w:numFmt w:val="bullet"/>
      <w:lvlText w:val="•"/>
      <w:lvlJc w:val="left"/>
      <w:pPr>
        <w:tabs>
          <w:tab w:val="num" w:pos="4320"/>
        </w:tabs>
        <w:ind w:left="4320" w:hanging="360"/>
      </w:pPr>
      <w:rPr>
        <w:rFonts w:ascii="Times" w:hAnsi="Times" w:hint="default"/>
      </w:rPr>
    </w:lvl>
    <w:lvl w:ilvl="6" w:tplc="48205144" w:tentative="1">
      <w:start w:val="1"/>
      <w:numFmt w:val="bullet"/>
      <w:lvlText w:val="•"/>
      <w:lvlJc w:val="left"/>
      <w:pPr>
        <w:tabs>
          <w:tab w:val="num" w:pos="5040"/>
        </w:tabs>
        <w:ind w:left="5040" w:hanging="360"/>
      </w:pPr>
      <w:rPr>
        <w:rFonts w:ascii="Times" w:hAnsi="Times" w:hint="default"/>
      </w:rPr>
    </w:lvl>
    <w:lvl w:ilvl="7" w:tplc="051A08AC" w:tentative="1">
      <w:start w:val="1"/>
      <w:numFmt w:val="bullet"/>
      <w:lvlText w:val="•"/>
      <w:lvlJc w:val="left"/>
      <w:pPr>
        <w:tabs>
          <w:tab w:val="num" w:pos="5760"/>
        </w:tabs>
        <w:ind w:left="5760" w:hanging="360"/>
      </w:pPr>
      <w:rPr>
        <w:rFonts w:ascii="Times" w:hAnsi="Times" w:hint="default"/>
      </w:rPr>
    </w:lvl>
    <w:lvl w:ilvl="8" w:tplc="F3E66C58" w:tentative="1">
      <w:start w:val="1"/>
      <w:numFmt w:val="bullet"/>
      <w:lvlText w:val="•"/>
      <w:lvlJc w:val="left"/>
      <w:pPr>
        <w:tabs>
          <w:tab w:val="num" w:pos="6480"/>
        </w:tabs>
        <w:ind w:left="6480" w:hanging="360"/>
      </w:pPr>
      <w:rPr>
        <w:rFonts w:ascii="Times" w:hAnsi="Times" w:hint="default"/>
      </w:rPr>
    </w:lvl>
  </w:abstractNum>
  <w:abstractNum w:abstractNumId="6">
    <w:nsid w:val="50633CEC"/>
    <w:multiLevelType w:val="hybridMultilevel"/>
    <w:tmpl w:val="C754550E"/>
    <w:lvl w:ilvl="0" w:tplc="A918AF30">
      <w:start w:val="1"/>
      <w:numFmt w:val="bullet"/>
      <w:lvlText w:val="•"/>
      <w:lvlJc w:val="left"/>
      <w:pPr>
        <w:tabs>
          <w:tab w:val="num" w:pos="720"/>
        </w:tabs>
        <w:ind w:left="720" w:hanging="360"/>
      </w:pPr>
      <w:rPr>
        <w:rFonts w:ascii="Arial" w:hAnsi="Arial" w:hint="default"/>
      </w:rPr>
    </w:lvl>
    <w:lvl w:ilvl="1" w:tplc="5E5EAFA0">
      <w:numFmt w:val="bullet"/>
      <w:lvlText w:val="–"/>
      <w:lvlJc w:val="left"/>
      <w:pPr>
        <w:tabs>
          <w:tab w:val="num" w:pos="1440"/>
        </w:tabs>
        <w:ind w:left="1440" w:hanging="360"/>
      </w:pPr>
      <w:rPr>
        <w:rFonts w:ascii="Arial" w:hAnsi="Arial" w:hint="default"/>
      </w:rPr>
    </w:lvl>
    <w:lvl w:ilvl="2" w:tplc="205CC3D8" w:tentative="1">
      <w:start w:val="1"/>
      <w:numFmt w:val="bullet"/>
      <w:lvlText w:val="•"/>
      <w:lvlJc w:val="left"/>
      <w:pPr>
        <w:tabs>
          <w:tab w:val="num" w:pos="2160"/>
        </w:tabs>
        <w:ind w:left="2160" w:hanging="360"/>
      </w:pPr>
      <w:rPr>
        <w:rFonts w:ascii="Arial" w:hAnsi="Arial" w:hint="default"/>
      </w:rPr>
    </w:lvl>
    <w:lvl w:ilvl="3" w:tplc="EE68BFE0" w:tentative="1">
      <w:start w:val="1"/>
      <w:numFmt w:val="bullet"/>
      <w:lvlText w:val="•"/>
      <w:lvlJc w:val="left"/>
      <w:pPr>
        <w:tabs>
          <w:tab w:val="num" w:pos="2880"/>
        </w:tabs>
        <w:ind w:left="2880" w:hanging="360"/>
      </w:pPr>
      <w:rPr>
        <w:rFonts w:ascii="Arial" w:hAnsi="Arial" w:hint="default"/>
      </w:rPr>
    </w:lvl>
    <w:lvl w:ilvl="4" w:tplc="66B23DFE" w:tentative="1">
      <w:start w:val="1"/>
      <w:numFmt w:val="bullet"/>
      <w:lvlText w:val="•"/>
      <w:lvlJc w:val="left"/>
      <w:pPr>
        <w:tabs>
          <w:tab w:val="num" w:pos="3600"/>
        </w:tabs>
        <w:ind w:left="3600" w:hanging="360"/>
      </w:pPr>
      <w:rPr>
        <w:rFonts w:ascii="Arial" w:hAnsi="Arial" w:hint="default"/>
      </w:rPr>
    </w:lvl>
    <w:lvl w:ilvl="5" w:tplc="B4B2A3F2" w:tentative="1">
      <w:start w:val="1"/>
      <w:numFmt w:val="bullet"/>
      <w:lvlText w:val="•"/>
      <w:lvlJc w:val="left"/>
      <w:pPr>
        <w:tabs>
          <w:tab w:val="num" w:pos="4320"/>
        </w:tabs>
        <w:ind w:left="4320" w:hanging="360"/>
      </w:pPr>
      <w:rPr>
        <w:rFonts w:ascii="Arial" w:hAnsi="Arial" w:hint="default"/>
      </w:rPr>
    </w:lvl>
    <w:lvl w:ilvl="6" w:tplc="24E0FCDE" w:tentative="1">
      <w:start w:val="1"/>
      <w:numFmt w:val="bullet"/>
      <w:lvlText w:val="•"/>
      <w:lvlJc w:val="left"/>
      <w:pPr>
        <w:tabs>
          <w:tab w:val="num" w:pos="5040"/>
        </w:tabs>
        <w:ind w:left="5040" w:hanging="360"/>
      </w:pPr>
      <w:rPr>
        <w:rFonts w:ascii="Arial" w:hAnsi="Arial" w:hint="default"/>
      </w:rPr>
    </w:lvl>
    <w:lvl w:ilvl="7" w:tplc="94C23DA0" w:tentative="1">
      <w:start w:val="1"/>
      <w:numFmt w:val="bullet"/>
      <w:lvlText w:val="•"/>
      <w:lvlJc w:val="left"/>
      <w:pPr>
        <w:tabs>
          <w:tab w:val="num" w:pos="5760"/>
        </w:tabs>
        <w:ind w:left="5760" w:hanging="360"/>
      </w:pPr>
      <w:rPr>
        <w:rFonts w:ascii="Arial" w:hAnsi="Arial" w:hint="default"/>
      </w:rPr>
    </w:lvl>
    <w:lvl w:ilvl="8" w:tplc="7388A91C" w:tentative="1">
      <w:start w:val="1"/>
      <w:numFmt w:val="bullet"/>
      <w:lvlText w:val="•"/>
      <w:lvlJc w:val="left"/>
      <w:pPr>
        <w:tabs>
          <w:tab w:val="num" w:pos="6480"/>
        </w:tabs>
        <w:ind w:left="6480" w:hanging="360"/>
      </w:pPr>
      <w:rPr>
        <w:rFonts w:ascii="Arial" w:hAnsi="Arial" w:hint="default"/>
      </w:rPr>
    </w:lvl>
  </w:abstractNum>
  <w:abstractNum w:abstractNumId="7">
    <w:nsid w:val="598A5559"/>
    <w:multiLevelType w:val="hybridMultilevel"/>
    <w:tmpl w:val="F0AC97F0"/>
    <w:lvl w:ilvl="0" w:tplc="5906A2C8">
      <w:start w:val="1"/>
      <w:numFmt w:val="bullet"/>
      <w:lvlText w:val="•"/>
      <w:lvlJc w:val="left"/>
      <w:pPr>
        <w:tabs>
          <w:tab w:val="num" w:pos="720"/>
        </w:tabs>
        <w:ind w:left="720" w:hanging="360"/>
      </w:pPr>
      <w:rPr>
        <w:rFonts w:ascii="Arial" w:hAnsi="Arial" w:hint="default"/>
      </w:rPr>
    </w:lvl>
    <w:lvl w:ilvl="1" w:tplc="6D88955A">
      <w:numFmt w:val="bullet"/>
      <w:lvlText w:val="–"/>
      <w:lvlJc w:val="left"/>
      <w:pPr>
        <w:tabs>
          <w:tab w:val="num" w:pos="1440"/>
        </w:tabs>
        <w:ind w:left="1440" w:hanging="360"/>
      </w:pPr>
      <w:rPr>
        <w:rFonts w:ascii="Arial" w:hAnsi="Arial" w:hint="default"/>
      </w:rPr>
    </w:lvl>
    <w:lvl w:ilvl="2" w:tplc="0BDA1FEA" w:tentative="1">
      <w:start w:val="1"/>
      <w:numFmt w:val="bullet"/>
      <w:lvlText w:val="•"/>
      <w:lvlJc w:val="left"/>
      <w:pPr>
        <w:tabs>
          <w:tab w:val="num" w:pos="2160"/>
        </w:tabs>
        <w:ind w:left="2160" w:hanging="360"/>
      </w:pPr>
      <w:rPr>
        <w:rFonts w:ascii="Arial" w:hAnsi="Arial" w:hint="default"/>
      </w:rPr>
    </w:lvl>
    <w:lvl w:ilvl="3" w:tplc="D0528CD2" w:tentative="1">
      <w:start w:val="1"/>
      <w:numFmt w:val="bullet"/>
      <w:lvlText w:val="•"/>
      <w:lvlJc w:val="left"/>
      <w:pPr>
        <w:tabs>
          <w:tab w:val="num" w:pos="2880"/>
        </w:tabs>
        <w:ind w:left="2880" w:hanging="360"/>
      </w:pPr>
      <w:rPr>
        <w:rFonts w:ascii="Arial" w:hAnsi="Arial" w:hint="default"/>
      </w:rPr>
    </w:lvl>
    <w:lvl w:ilvl="4" w:tplc="C66C9FC2" w:tentative="1">
      <w:start w:val="1"/>
      <w:numFmt w:val="bullet"/>
      <w:lvlText w:val="•"/>
      <w:lvlJc w:val="left"/>
      <w:pPr>
        <w:tabs>
          <w:tab w:val="num" w:pos="3600"/>
        </w:tabs>
        <w:ind w:left="3600" w:hanging="360"/>
      </w:pPr>
      <w:rPr>
        <w:rFonts w:ascii="Arial" w:hAnsi="Arial" w:hint="default"/>
      </w:rPr>
    </w:lvl>
    <w:lvl w:ilvl="5" w:tplc="85FC9B0C" w:tentative="1">
      <w:start w:val="1"/>
      <w:numFmt w:val="bullet"/>
      <w:lvlText w:val="•"/>
      <w:lvlJc w:val="left"/>
      <w:pPr>
        <w:tabs>
          <w:tab w:val="num" w:pos="4320"/>
        </w:tabs>
        <w:ind w:left="4320" w:hanging="360"/>
      </w:pPr>
      <w:rPr>
        <w:rFonts w:ascii="Arial" w:hAnsi="Arial" w:hint="default"/>
      </w:rPr>
    </w:lvl>
    <w:lvl w:ilvl="6" w:tplc="973C7E2A" w:tentative="1">
      <w:start w:val="1"/>
      <w:numFmt w:val="bullet"/>
      <w:lvlText w:val="•"/>
      <w:lvlJc w:val="left"/>
      <w:pPr>
        <w:tabs>
          <w:tab w:val="num" w:pos="5040"/>
        </w:tabs>
        <w:ind w:left="5040" w:hanging="360"/>
      </w:pPr>
      <w:rPr>
        <w:rFonts w:ascii="Arial" w:hAnsi="Arial" w:hint="default"/>
      </w:rPr>
    </w:lvl>
    <w:lvl w:ilvl="7" w:tplc="93BE478C" w:tentative="1">
      <w:start w:val="1"/>
      <w:numFmt w:val="bullet"/>
      <w:lvlText w:val="•"/>
      <w:lvlJc w:val="left"/>
      <w:pPr>
        <w:tabs>
          <w:tab w:val="num" w:pos="5760"/>
        </w:tabs>
        <w:ind w:left="5760" w:hanging="360"/>
      </w:pPr>
      <w:rPr>
        <w:rFonts w:ascii="Arial" w:hAnsi="Arial" w:hint="default"/>
      </w:rPr>
    </w:lvl>
    <w:lvl w:ilvl="8" w:tplc="447222E0" w:tentative="1">
      <w:start w:val="1"/>
      <w:numFmt w:val="bullet"/>
      <w:lvlText w:val="•"/>
      <w:lvlJc w:val="left"/>
      <w:pPr>
        <w:tabs>
          <w:tab w:val="num" w:pos="6480"/>
        </w:tabs>
        <w:ind w:left="6480" w:hanging="360"/>
      </w:pPr>
      <w:rPr>
        <w:rFonts w:ascii="Arial" w:hAnsi="Arial" w:hint="default"/>
      </w:rPr>
    </w:lvl>
  </w:abstractNum>
  <w:abstractNum w:abstractNumId="8">
    <w:nsid w:val="66FA52DE"/>
    <w:multiLevelType w:val="hybridMultilevel"/>
    <w:tmpl w:val="95EA97E0"/>
    <w:lvl w:ilvl="0" w:tplc="E89AFF5A">
      <w:start w:val="1"/>
      <w:numFmt w:val="bullet"/>
      <w:lvlText w:val="•"/>
      <w:lvlJc w:val="left"/>
      <w:pPr>
        <w:tabs>
          <w:tab w:val="num" w:pos="720"/>
        </w:tabs>
        <w:ind w:left="720" w:hanging="360"/>
      </w:pPr>
      <w:rPr>
        <w:rFonts w:ascii="Arial" w:hAnsi="Arial" w:hint="default"/>
      </w:rPr>
    </w:lvl>
    <w:lvl w:ilvl="1" w:tplc="E53E405A">
      <w:numFmt w:val="bullet"/>
      <w:lvlText w:val="–"/>
      <w:lvlJc w:val="left"/>
      <w:pPr>
        <w:tabs>
          <w:tab w:val="num" w:pos="1440"/>
        </w:tabs>
        <w:ind w:left="1440" w:hanging="360"/>
      </w:pPr>
      <w:rPr>
        <w:rFonts w:ascii="Arial" w:hAnsi="Arial" w:hint="default"/>
      </w:rPr>
    </w:lvl>
    <w:lvl w:ilvl="2" w:tplc="11AC39B4" w:tentative="1">
      <w:start w:val="1"/>
      <w:numFmt w:val="bullet"/>
      <w:lvlText w:val="•"/>
      <w:lvlJc w:val="left"/>
      <w:pPr>
        <w:tabs>
          <w:tab w:val="num" w:pos="2160"/>
        </w:tabs>
        <w:ind w:left="2160" w:hanging="360"/>
      </w:pPr>
      <w:rPr>
        <w:rFonts w:ascii="Arial" w:hAnsi="Arial" w:hint="default"/>
      </w:rPr>
    </w:lvl>
    <w:lvl w:ilvl="3" w:tplc="3A2AC006" w:tentative="1">
      <w:start w:val="1"/>
      <w:numFmt w:val="bullet"/>
      <w:lvlText w:val="•"/>
      <w:lvlJc w:val="left"/>
      <w:pPr>
        <w:tabs>
          <w:tab w:val="num" w:pos="2880"/>
        </w:tabs>
        <w:ind w:left="2880" w:hanging="360"/>
      </w:pPr>
      <w:rPr>
        <w:rFonts w:ascii="Arial" w:hAnsi="Arial" w:hint="default"/>
      </w:rPr>
    </w:lvl>
    <w:lvl w:ilvl="4" w:tplc="302A1E48" w:tentative="1">
      <w:start w:val="1"/>
      <w:numFmt w:val="bullet"/>
      <w:lvlText w:val="•"/>
      <w:lvlJc w:val="left"/>
      <w:pPr>
        <w:tabs>
          <w:tab w:val="num" w:pos="3600"/>
        </w:tabs>
        <w:ind w:left="3600" w:hanging="360"/>
      </w:pPr>
      <w:rPr>
        <w:rFonts w:ascii="Arial" w:hAnsi="Arial" w:hint="default"/>
      </w:rPr>
    </w:lvl>
    <w:lvl w:ilvl="5" w:tplc="39EC6632" w:tentative="1">
      <w:start w:val="1"/>
      <w:numFmt w:val="bullet"/>
      <w:lvlText w:val="•"/>
      <w:lvlJc w:val="left"/>
      <w:pPr>
        <w:tabs>
          <w:tab w:val="num" w:pos="4320"/>
        </w:tabs>
        <w:ind w:left="4320" w:hanging="360"/>
      </w:pPr>
      <w:rPr>
        <w:rFonts w:ascii="Arial" w:hAnsi="Arial" w:hint="default"/>
      </w:rPr>
    </w:lvl>
    <w:lvl w:ilvl="6" w:tplc="EA0A1BAC" w:tentative="1">
      <w:start w:val="1"/>
      <w:numFmt w:val="bullet"/>
      <w:lvlText w:val="•"/>
      <w:lvlJc w:val="left"/>
      <w:pPr>
        <w:tabs>
          <w:tab w:val="num" w:pos="5040"/>
        </w:tabs>
        <w:ind w:left="5040" w:hanging="360"/>
      </w:pPr>
      <w:rPr>
        <w:rFonts w:ascii="Arial" w:hAnsi="Arial" w:hint="default"/>
      </w:rPr>
    </w:lvl>
    <w:lvl w:ilvl="7" w:tplc="E452DA20" w:tentative="1">
      <w:start w:val="1"/>
      <w:numFmt w:val="bullet"/>
      <w:lvlText w:val="•"/>
      <w:lvlJc w:val="left"/>
      <w:pPr>
        <w:tabs>
          <w:tab w:val="num" w:pos="5760"/>
        </w:tabs>
        <w:ind w:left="5760" w:hanging="360"/>
      </w:pPr>
      <w:rPr>
        <w:rFonts w:ascii="Arial" w:hAnsi="Arial" w:hint="default"/>
      </w:rPr>
    </w:lvl>
    <w:lvl w:ilvl="8" w:tplc="ADDA0262" w:tentative="1">
      <w:start w:val="1"/>
      <w:numFmt w:val="bullet"/>
      <w:lvlText w:val="•"/>
      <w:lvlJc w:val="left"/>
      <w:pPr>
        <w:tabs>
          <w:tab w:val="num" w:pos="6480"/>
        </w:tabs>
        <w:ind w:left="6480" w:hanging="360"/>
      </w:pPr>
      <w:rPr>
        <w:rFonts w:ascii="Arial" w:hAnsi="Arial" w:hint="default"/>
      </w:rPr>
    </w:lvl>
  </w:abstractNum>
  <w:abstractNum w:abstractNumId="9">
    <w:nsid w:val="67BF54CA"/>
    <w:multiLevelType w:val="hybridMultilevel"/>
    <w:tmpl w:val="33C8113E"/>
    <w:lvl w:ilvl="0" w:tplc="CEE8537C">
      <w:start w:val="1"/>
      <w:numFmt w:val="bullet"/>
      <w:lvlText w:val="•"/>
      <w:lvlJc w:val="left"/>
      <w:pPr>
        <w:tabs>
          <w:tab w:val="num" w:pos="720"/>
        </w:tabs>
        <w:ind w:left="720" w:hanging="360"/>
      </w:pPr>
      <w:rPr>
        <w:rFonts w:ascii="Arial" w:hAnsi="Arial" w:hint="default"/>
      </w:rPr>
    </w:lvl>
    <w:lvl w:ilvl="1" w:tplc="2F6A432E" w:tentative="1">
      <w:start w:val="1"/>
      <w:numFmt w:val="bullet"/>
      <w:lvlText w:val="•"/>
      <w:lvlJc w:val="left"/>
      <w:pPr>
        <w:tabs>
          <w:tab w:val="num" w:pos="1440"/>
        </w:tabs>
        <w:ind w:left="1440" w:hanging="360"/>
      </w:pPr>
      <w:rPr>
        <w:rFonts w:ascii="Arial" w:hAnsi="Arial" w:hint="default"/>
      </w:rPr>
    </w:lvl>
    <w:lvl w:ilvl="2" w:tplc="9482D58E" w:tentative="1">
      <w:start w:val="1"/>
      <w:numFmt w:val="bullet"/>
      <w:lvlText w:val="•"/>
      <w:lvlJc w:val="left"/>
      <w:pPr>
        <w:tabs>
          <w:tab w:val="num" w:pos="2160"/>
        </w:tabs>
        <w:ind w:left="2160" w:hanging="360"/>
      </w:pPr>
      <w:rPr>
        <w:rFonts w:ascii="Arial" w:hAnsi="Arial" w:hint="default"/>
      </w:rPr>
    </w:lvl>
    <w:lvl w:ilvl="3" w:tplc="5F68A5CA" w:tentative="1">
      <w:start w:val="1"/>
      <w:numFmt w:val="bullet"/>
      <w:lvlText w:val="•"/>
      <w:lvlJc w:val="left"/>
      <w:pPr>
        <w:tabs>
          <w:tab w:val="num" w:pos="2880"/>
        </w:tabs>
        <w:ind w:left="2880" w:hanging="360"/>
      </w:pPr>
      <w:rPr>
        <w:rFonts w:ascii="Arial" w:hAnsi="Arial" w:hint="default"/>
      </w:rPr>
    </w:lvl>
    <w:lvl w:ilvl="4" w:tplc="CF06BC8A" w:tentative="1">
      <w:start w:val="1"/>
      <w:numFmt w:val="bullet"/>
      <w:lvlText w:val="•"/>
      <w:lvlJc w:val="left"/>
      <w:pPr>
        <w:tabs>
          <w:tab w:val="num" w:pos="3600"/>
        </w:tabs>
        <w:ind w:left="3600" w:hanging="360"/>
      </w:pPr>
      <w:rPr>
        <w:rFonts w:ascii="Arial" w:hAnsi="Arial" w:hint="default"/>
      </w:rPr>
    </w:lvl>
    <w:lvl w:ilvl="5" w:tplc="6DB076D6" w:tentative="1">
      <w:start w:val="1"/>
      <w:numFmt w:val="bullet"/>
      <w:lvlText w:val="•"/>
      <w:lvlJc w:val="left"/>
      <w:pPr>
        <w:tabs>
          <w:tab w:val="num" w:pos="4320"/>
        </w:tabs>
        <w:ind w:left="4320" w:hanging="360"/>
      </w:pPr>
      <w:rPr>
        <w:rFonts w:ascii="Arial" w:hAnsi="Arial" w:hint="default"/>
      </w:rPr>
    </w:lvl>
    <w:lvl w:ilvl="6" w:tplc="5B0C5FA2" w:tentative="1">
      <w:start w:val="1"/>
      <w:numFmt w:val="bullet"/>
      <w:lvlText w:val="•"/>
      <w:lvlJc w:val="left"/>
      <w:pPr>
        <w:tabs>
          <w:tab w:val="num" w:pos="5040"/>
        </w:tabs>
        <w:ind w:left="5040" w:hanging="360"/>
      </w:pPr>
      <w:rPr>
        <w:rFonts w:ascii="Arial" w:hAnsi="Arial" w:hint="default"/>
      </w:rPr>
    </w:lvl>
    <w:lvl w:ilvl="7" w:tplc="48EC01D2" w:tentative="1">
      <w:start w:val="1"/>
      <w:numFmt w:val="bullet"/>
      <w:lvlText w:val="•"/>
      <w:lvlJc w:val="left"/>
      <w:pPr>
        <w:tabs>
          <w:tab w:val="num" w:pos="5760"/>
        </w:tabs>
        <w:ind w:left="5760" w:hanging="360"/>
      </w:pPr>
      <w:rPr>
        <w:rFonts w:ascii="Arial" w:hAnsi="Arial" w:hint="default"/>
      </w:rPr>
    </w:lvl>
    <w:lvl w:ilvl="8" w:tplc="14627228" w:tentative="1">
      <w:start w:val="1"/>
      <w:numFmt w:val="bullet"/>
      <w:lvlText w:val="•"/>
      <w:lvlJc w:val="left"/>
      <w:pPr>
        <w:tabs>
          <w:tab w:val="num" w:pos="6480"/>
        </w:tabs>
        <w:ind w:left="6480" w:hanging="360"/>
      </w:pPr>
      <w:rPr>
        <w:rFonts w:ascii="Arial" w:hAnsi="Arial" w:hint="default"/>
      </w:rPr>
    </w:lvl>
  </w:abstractNum>
  <w:abstractNum w:abstractNumId="10">
    <w:nsid w:val="7D742CED"/>
    <w:multiLevelType w:val="hybridMultilevel"/>
    <w:tmpl w:val="7CC62DB0"/>
    <w:lvl w:ilvl="0" w:tplc="39FE52F8">
      <w:start w:val="1"/>
      <w:numFmt w:val="bullet"/>
      <w:lvlText w:val="•"/>
      <w:lvlJc w:val="left"/>
      <w:pPr>
        <w:tabs>
          <w:tab w:val="num" w:pos="720"/>
        </w:tabs>
        <w:ind w:left="720" w:hanging="360"/>
      </w:pPr>
      <w:rPr>
        <w:rFonts w:ascii="Arial" w:hAnsi="Arial" w:hint="default"/>
      </w:rPr>
    </w:lvl>
    <w:lvl w:ilvl="1" w:tplc="85BC056A">
      <w:start w:val="1"/>
      <w:numFmt w:val="bullet"/>
      <w:lvlText w:val="•"/>
      <w:lvlJc w:val="left"/>
      <w:pPr>
        <w:tabs>
          <w:tab w:val="num" w:pos="1440"/>
        </w:tabs>
        <w:ind w:left="1440" w:hanging="360"/>
      </w:pPr>
      <w:rPr>
        <w:rFonts w:ascii="Arial" w:hAnsi="Arial" w:hint="default"/>
      </w:rPr>
    </w:lvl>
    <w:lvl w:ilvl="2" w:tplc="25801A02" w:tentative="1">
      <w:start w:val="1"/>
      <w:numFmt w:val="bullet"/>
      <w:lvlText w:val="•"/>
      <w:lvlJc w:val="left"/>
      <w:pPr>
        <w:tabs>
          <w:tab w:val="num" w:pos="2160"/>
        </w:tabs>
        <w:ind w:left="2160" w:hanging="360"/>
      </w:pPr>
      <w:rPr>
        <w:rFonts w:ascii="Arial" w:hAnsi="Arial" w:hint="default"/>
      </w:rPr>
    </w:lvl>
    <w:lvl w:ilvl="3" w:tplc="35926FA2" w:tentative="1">
      <w:start w:val="1"/>
      <w:numFmt w:val="bullet"/>
      <w:lvlText w:val="•"/>
      <w:lvlJc w:val="left"/>
      <w:pPr>
        <w:tabs>
          <w:tab w:val="num" w:pos="2880"/>
        </w:tabs>
        <w:ind w:left="2880" w:hanging="360"/>
      </w:pPr>
      <w:rPr>
        <w:rFonts w:ascii="Arial" w:hAnsi="Arial" w:hint="default"/>
      </w:rPr>
    </w:lvl>
    <w:lvl w:ilvl="4" w:tplc="3A4AA43E" w:tentative="1">
      <w:start w:val="1"/>
      <w:numFmt w:val="bullet"/>
      <w:lvlText w:val="•"/>
      <w:lvlJc w:val="left"/>
      <w:pPr>
        <w:tabs>
          <w:tab w:val="num" w:pos="3600"/>
        </w:tabs>
        <w:ind w:left="3600" w:hanging="360"/>
      </w:pPr>
      <w:rPr>
        <w:rFonts w:ascii="Arial" w:hAnsi="Arial" w:hint="default"/>
      </w:rPr>
    </w:lvl>
    <w:lvl w:ilvl="5" w:tplc="5A40AD3A" w:tentative="1">
      <w:start w:val="1"/>
      <w:numFmt w:val="bullet"/>
      <w:lvlText w:val="•"/>
      <w:lvlJc w:val="left"/>
      <w:pPr>
        <w:tabs>
          <w:tab w:val="num" w:pos="4320"/>
        </w:tabs>
        <w:ind w:left="4320" w:hanging="360"/>
      </w:pPr>
      <w:rPr>
        <w:rFonts w:ascii="Arial" w:hAnsi="Arial" w:hint="default"/>
      </w:rPr>
    </w:lvl>
    <w:lvl w:ilvl="6" w:tplc="3DA43F14" w:tentative="1">
      <w:start w:val="1"/>
      <w:numFmt w:val="bullet"/>
      <w:lvlText w:val="•"/>
      <w:lvlJc w:val="left"/>
      <w:pPr>
        <w:tabs>
          <w:tab w:val="num" w:pos="5040"/>
        </w:tabs>
        <w:ind w:left="5040" w:hanging="360"/>
      </w:pPr>
      <w:rPr>
        <w:rFonts w:ascii="Arial" w:hAnsi="Arial" w:hint="default"/>
      </w:rPr>
    </w:lvl>
    <w:lvl w:ilvl="7" w:tplc="2E304CA0" w:tentative="1">
      <w:start w:val="1"/>
      <w:numFmt w:val="bullet"/>
      <w:lvlText w:val="•"/>
      <w:lvlJc w:val="left"/>
      <w:pPr>
        <w:tabs>
          <w:tab w:val="num" w:pos="5760"/>
        </w:tabs>
        <w:ind w:left="5760" w:hanging="360"/>
      </w:pPr>
      <w:rPr>
        <w:rFonts w:ascii="Arial" w:hAnsi="Arial" w:hint="default"/>
      </w:rPr>
    </w:lvl>
    <w:lvl w:ilvl="8" w:tplc="F09044F4" w:tentative="1">
      <w:start w:val="1"/>
      <w:numFmt w:val="bullet"/>
      <w:lvlText w:val="•"/>
      <w:lvlJc w:val="left"/>
      <w:pPr>
        <w:tabs>
          <w:tab w:val="num" w:pos="6480"/>
        </w:tabs>
        <w:ind w:left="6480" w:hanging="360"/>
      </w:pPr>
      <w:rPr>
        <w:rFonts w:ascii="Arial" w:hAnsi="Arial" w:hint="default"/>
      </w:rPr>
    </w:lvl>
  </w:abstractNum>
  <w:abstractNum w:abstractNumId="11">
    <w:nsid w:val="7FB64073"/>
    <w:multiLevelType w:val="hybridMultilevel"/>
    <w:tmpl w:val="E82C998A"/>
    <w:lvl w:ilvl="0" w:tplc="CBDEC27A">
      <w:start w:val="1"/>
      <w:numFmt w:val="bullet"/>
      <w:pStyle w:val="ListParagraph"/>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3"/>
  </w:num>
  <w:num w:numId="2">
    <w:abstractNumId w:val="11"/>
  </w:num>
  <w:num w:numId="3">
    <w:abstractNumId w:val="10"/>
  </w:num>
  <w:num w:numId="4">
    <w:abstractNumId w:val="11"/>
  </w:num>
  <w:num w:numId="5">
    <w:abstractNumId w:val="6"/>
  </w:num>
  <w:num w:numId="6">
    <w:abstractNumId w:val="1"/>
  </w:num>
  <w:num w:numId="7">
    <w:abstractNumId w:val="4"/>
  </w:num>
  <w:num w:numId="8">
    <w:abstractNumId w:val="0"/>
  </w:num>
  <w:num w:numId="9">
    <w:abstractNumId w:val="9"/>
  </w:num>
  <w:num w:numId="10">
    <w:abstractNumId w:val="5"/>
  </w:num>
  <w:num w:numId="11">
    <w:abstractNumId w:val="8"/>
  </w:num>
  <w:num w:numId="12">
    <w:abstractNumId w:val="2"/>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proofState w:spelling="clean" w:grammar="clean"/>
  <w:defaultTabStop w:val="720"/>
  <w:characterSpacingControl w:val="doNotCompress"/>
  <w:footnotePr>
    <w:footnote w:id="-1"/>
    <w:footnote w:id="0"/>
  </w:footnotePr>
  <w:endnotePr>
    <w:numFmt w:val="decimal"/>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5980"/>
    <w:rsid w:val="00030231"/>
    <w:rsid w:val="000374DD"/>
    <w:rsid w:val="00046DEE"/>
    <w:rsid w:val="00076402"/>
    <w:rsid w:val="00095658"/>
    <w:rsid w:val="000B2A94"/>
    <w:rsid w:val="000B46AE"/>
    <w:rsid w:val="000B63C4"/>
    <w:rsid w:val="000D1DF5"/>
    <w:rsid w:val="000D6AA2"/>
    <w:rsid w:val="000F07C9"/>
    <w:rsid w:val="00102A5C"/>
    <w:rsid w:val="00170332"/>
    <w:rsid w:val="00172CDD"/>
    <w:rsid w:val="001E19B9"/>
    <w:rsid w:val="001F2F31"/>
    <w:rsid w:val="002224AB"/>
    <w:rsid w:val="00245903"/>
    <w:rsid w:val="002C7585"/>
    <w:rsid w:val="002E36D6"/>
    <w:rsid w:val="0031595A"/>
    <w:rsid w:val="00316B46"/>
    <w:rsid w:val="00350722"/>
    <w:rsid w:val="003A4E9C"/>
    <w:rsid w:val="003B2609"/>
    <w:rsid w:val="0043724D"/>
    <w:rsid w:val="004A7973"/>
    <w:rsid w:val="004D2806"/>
    <w:rsid w:val="0050077A"/>
    <w:rsid w:val="00530104"/>
    <w:rsid w:val="00535346"/>
    <w:rsid w:val="005456EA"/>
    <w:rsid w:val="00591FC0"/>
    <w:rsid w:val="005B7EAF"/>
    <w:rsid w:val="005C5A15"/>
    <w:rsid w:val="005D6127"/>
    <w:rsid w:val="00623F92"/>
    <w:rsid w:val="006252E4"/>
    <w:rsid w:val="00627682"/>
    <w:rsid w:val="006674FD"/>
    <w:rsid w:val="00676BDE"/>
    <w:rsid w:val="00687730"/>
    <w:rsid w:val="00691507"/>
    <w:rsid w:val="006D2420"/>
    <w:rsid w:val="006F2F36"/>
    <w:rsid w:val="00705BA5"/>
    <w:rsid w:val="0075151D"/>
    <w:rsid w:val="00790CFC"/>
    <w:rsid w:val="007F303F"/>
    <w:rsid w:val="00851CD5"/>
    <w:rsid w:val="0085690A"/>
    <w:rsid w:val="00870E42"/>
    <w:rsid w:val="008860F4"/>
    <w:rsid w:val="008D3D5C"/>
    <w:rsid w:val="00932E9A"/>
    <w:rsid w:val="0093507D"/>
    <w:rsid w:val="00983949"/>
    <w:rsid w:val="009857A3"/>
    <w:rsid w:val="009A5470"/>
    <w:rsid w:val="00A049E8"/>
    <w:rsid w:val="00A17E60"/>
    <w:rsid w:val="00A43CF7"/>
    <w:rsid w:val="00A5164C"/>
    <w:rsid w:val="00A633AF"/>
    <w:rsid w:val="00A75CF1"/>
    <w:rsid w:val="00A82E01"/>
    <w:rsid w:val="00AB6095"/>
    <w:rsid w:val="00AD5495"/>
    <w:rsid w:val="00B0504B"/>
    <w:rsid w:val="00B209BE"/>
    <w:rsid w:val="00B45831"/>
    <w:rsid w:val="00B5624B"/>
    <w:rsid w:val="00B65980"/>
    <w:rsid w:val="00B7112D"/>
    <w:rsid w:val="00B76487"/>
    <w:rsid w:val="00B80EC4"/>
    <w:rsid w:val="00B9335D"/>
    <w:rsid w:val="00BB1D85"/>
    <w:rsid w:val="00BB2ADD"/>
    <w:rsid w:val="00BB2FBC"/>
    <w:rsid w:val="00BC4960"/>
    <w:rsid w:val="00C46D13"/>
    <w:rsid w:val="00C504DA"/>
    <w:rsid w:val="00C65FF4"/>
    <w:rsid w:val="00D0017F"/>
    <w:rsid w:val="00D13E8C"/>
    <w:rsid w:val="00D479D0"/>
    <w:rsid w:val="00D54630"/>
    <w:rsid w:val="00DA74F1"/>
    <w:rsid w:val="00E10A3F"/>
    <w:rsid w:val="00E715C7"/>
    <w:rsid w:val="00E73A68"/>
    <w:rsid w:val="00E812D7"/>
    <w:rsid w:val="00E90D34"/>
    <w:rsid w:val="00EA564F"/>
    <w:rsid w:val="00EF3A48"/>
    <w:rsid w:val="00EF5704"/>
    <w:rsid w:val="00F009F6"/>
    <w:rsid w:val="00F21A0B"/>
    <w:rsid w:val="00F41530"/>
    <w:rsid w:val="00F740B7"/>
    <w:rsid w:val="00F84CF0"/>
    <w:rsid w:val="00FE604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9FF4ECC"/>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color w:val="000000"/>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uiPriority="9" w:qFormat="1"/>
    <w:lsdException w:name="heading 5"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reference" w:uiPriority="0"/>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nhideWhenUsed="0" w:qFormat="1"/>
    <w:lsdException w:name="Bibliography" w:uiPriority="37"/>
    <w:lsdException w:name="TOC Heading" w:uiPriority="39" w:qFormat="1"/>
  </w:latentStyles>
  <w:style w:type="paragraph" w:default="1" w:styleId="Normal">
    <w:name w:val="Normal"/>
    <w:qFormat/>
    <w:rsid w:val="00B65980"/>
    <w:pPr>
      <w:spacing w:line="360" w:lineRule="auto"/>
      <w:ind w:firstLine="720"/>
    </w:pPr>
    <w:rPr>
      <w:rFonts w:eastAsia="Times New Roman"/>
      <w:color w:val="auto"/>
      <w:lang w:val="en-CA" w:eastAsia="en-US"/>
    </w:rPr>
  </w:style>
  <w:style w:type="paragraph" w:styleId="Heading1">
    <w:name w:val="heading 1"/>
    <w:basedOn w:val="Normal"/>
    <w:next w:val="Normal"/>
    <w:link w:val="Heading1Char"/>
    <w:autoRedefine/>
    <w:uiPriority w:val="99"/>
    <w:qFormat/>
    <w:rsid w:val="002224AB"/>
    <w:pPr>
      <w:tabs>
        <w:tab w:val="right" w:pos="9781"/>
      </w:tabs>
      <w:ind w:firstLine="0"/>
      <w:contextualSpacing/>
      <w:outlineLvl w:val="0"/>
    </w:pPr>
    <w:rPr>
      <w:rFonts w:eastAsiaTheme="majorEastAsia"/>
      <w:b/>
      <w:bCs/>
      <w:color w:val="000000"/>
      <w:lang w:val="en-US" w:eastAsia="ja-JP"/>
    </w:rPr>
  </w:style>
  <w:style w:type="paragraph" w:styleId="Heading2">
    <w:name w:val="heading 2"/>
    <w:basedOn w:val="Normal"/>
    <w:next w:val="Normal"/>
    <w:link w:val="Heading2Char"/>
    <w:autoRedefine/>
    <w:uiPriority w:val="99"/>
    <w:qFormat/>
    <w:rsid w:val="00B65980"/>
    <w:pPr>
      <w:ind w:firstLine="0"/>
      <w:outlineLvl w:val="1"/>
    </w:pPr>
    <w:rPr>
      <w:rFonts w:eastAsiaTheme="majorEastAsia" w:cstheme="majorBidi"/>
      <w:b/>
      <w:bCs/>
      <w:color w:val="000000"/>
      <w:spacing w:val="-3"/>
      <w:szCs w:val="18"/>
      <w:lang w:val="en-GB" w:eastAsia="ja-JP"/>
    </w:rPr>
  </w:style>
  <w:style w:type="paragraph" w:styleId="Heading3">
    <w:name w:val="heading 3"/>
    <w:basedOn w:val="Heading4"/>
    <w:next w:val="Normal"/>
    <w:link w:val="Heading3Char"/>
    <w:autoRedefine/>
    <w:uiPriority w:val="99"/>
    <w:qFormat/>
    <w:rsid w:val="000B46AE"/>
    <w:pPr>
      <w:keepNext w:val="0"/>
      <w:keepLines w:val="0"/>
      <w:tabs>
        <w:tab w:val="left" w:pos="720"/>
      </w:tabs>
      <w:spacing w:before="0" w:after="120" w:line="240" w:lineRule="auto"/>
      <w:outlineLvl w:val="2"/>
    </w:pPr>
    <w:rPr>
      <w:rFonts w:ascii="Times New Roman" w:hAnsi="Times New Roman" w:cs="Arial"/>
      <w:b w:val="0"/>
      <w:color w:val="000000"/>
      <w:lang w:val="en-US" w:eastAsia="ja-JP"/>
    </w:rPr>
  </w:style>
  <w:style w:type="paragraph" w:styleId="Heading4">
    <w:name w:val="heading 4"/>
    <w:basedOn w:val="Normal"/>
    <w:next w:val="Normal"/>
    <w:link w:val="Heading4Char"/>
    <w:uiPriority w:val="9"/>
    <w:semiHidden/>
    <w:unhideWhenUsed/>
    <w:qFormat/>
    <w:rsid w:val="00316B46"/>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9"/>
    <w:qFormat/>
    <w:rsid w:val="0043724D"/>
    <w:pPr>
      <w:outlineLvl w:val="4"/>
    </w:pPr>
    <w:rPr>
      <w:rFonts w:eastAsiaTheme="majorEastAsia" w:cstheme="majorBidi"/>
      <w:i/>
      <w:iCs/>
      <w:color w:val="000000"/>
      <w:lang w:val="en-US"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rsid w:val="00B65980"/>
    <w:rPr>
      <w:rFonts w:eastAsiaTheme="majorEastAsia" w:cstheme="majorBidi"/>
      <w:b/>
      <w:bCs/>
      <w:spacing w:val="-3"/>
      <w:szCs w:val="18"/>
      <w:lang w:val="en-GB"/>
    </w:rPr>
  </w:style>
  <w:style w:type="paragraph" w:styleId="ListParagraph">
    <w:name w:val="List Paragraph"/>
    <w:basedOn w:val="Normal"/>
    <w:link w:val="ListParagraphChar"/>
    <w:autoRedefine/>
    <w:uiPriority w:val="34"/>
    <w:qFormat/>
    <w:rsid w:val="005456EA"/>
    <w:pPr>
      <w:numPr>
        <w:numId w:val="2"/>
      </w:numPr>
      <w:contextualSpacing/>
    </w:pPr>
    <w:rPr>
      <w:rFonts w:ascii="Verdana" w:eastAsiaTheme="minorHAnsi" w:hAnsi="Verdana"/>
      <w:color w:val="000000"/>
      <w:lang w:val="en-US" w:eastAsia="en-CA"/>
    </w:rPr>
  </w:style>
  <w:style w:type="paragraph" w:styleId="TOC1">
    <w:name w:val="toc 1"/>
    <w:basedOn w:val="Normal"/>
    <w:uiPriority w:val="39"/>
    <w:rsid w:val="00B5624B"/>
    <w:pPr>
      <w:spacing w:before="120"/>
    </w:pPr>
    <w:rPr>
      <w:b/>
    </w:rPr>
  </w:style>
  <w:style w:type="character" w:customStyle="1" w:styleId="Heading1Char">
    <w:name w:val="Heading 1 Char"/>
    <w:basedOn w:val="DefaultParagraphFont"/>
    <w:link w:val="Heading1"/>
    <w:uiPriority w:val="99"/>
    <w:rsid w:val="002224AB"/>
    <w:rPr>
      <w:rFonts w:eastAsiaTheme="majorEastAsia"/>
      <w:b/>
      <w:bCs/>
    </w:rPr>
  </w:style>
  <w:style w:type="paragraph" w:customStyle="1" w:styleId="endnote">
    <w:name w:val="endnote"/>
    <w:basedOn w:val="Normal"/>
    <w:link w:val="endnoteChar"/>
    <w:autoRedefine/>
    <w:qFormat/>
    <w:rsid w:val="00B9335D"/>
    <w:pPr>
      <w:tabs>
        <w:tab w:val="right" w:pos="5103"/>
      </w:tabs>
      <w:ind w:firstLine="0"/>
    </w:pPr>
    <w:rPr>
      <w:rFonts w:eastAsiaTheme="minorEastAsia"/>
      <w:color w:val="000000"/>
      <w:sz w:val="20"/>
      <w:szCs w:val="20"/>
      <w:lang w:eastAsia="ja-JP"/>
    </w:rPr>
  </w:style>
  <w:style w:type="character" w:customStyle="1" w:styleId="endnoteChar">
    <w:name w:val="endnote Char"/>
    <w:basedOn w:val="DefaultParagraphFont"/>
    <w:link w:val="endnote"/>
    <w:rsid w:val="00B9335D"/>
    <w:rPr>
      <w:sz w:val="20"/>
      <w:szCs w:val="20"/>
      <w:lang w:val="en-CA"/>
    </w:rPr>
  </w:style>
  <w:style w:type="character" w:customStyle="1" w:styleId="ListParagraphChar">
    <w:name w:val="List Paragraph Char"/>
    <w:basedOn w:val="DefaultParagraphFont"/>
    <w:link w:val="ListParagraph"/>
    <w:uiPriority w:val="34"/>
    <w:rsid w:val="005456EA"/>
    <w:rPr>
      <w:rFonts w:ascii="Verdana" w:eastAsiaTheme="minorHAnsi" w:hAnsi="Verdana"/>
      <w:lang w:eastAsia="en-CA"/>
    </w:rPr>
  </w:style>
  <w:style w:type="character" w:customStyle="1" w:styleId="Heading3Char">
    <w:name w:val="Heading 3 Char"/>
    <w:basedOn w:val="DefaultParagraphFont"/>
    <w:link w:val="Heading3"/>
    <w:uiPriority w:val="99"/>
    <w:rsid w:val="000B46AE"/>
    <w:rPr>
      <w:rFonts w:eastAsiaTheme="majorEastAsia" w:cs="Arial"/>
      <w:bCs/>
      <w:i/>
      <w:iCs/>
    </w:rPr>
  </w:style>
  <w:style w:type="character" w:customStyle="1" w:styleId="Heading5Char">
    <w:name w:val="Heading 5 Char"/>
    <w:basedOn w:val="DefaultParagraphFont"/>
    <w:link w:val="Heading5"/>
    <w:uiPriority w:val="99"/>
    <w:rsid w:val="0043724D"/>
    <w:rPr>
      <w:rFonts w:eastAsiaTheme="majorEastAsia" w:cstheme="majorBidi"/>
      <w:i/>
      <w:iCs/>
    </w:rPr>
  </w:style>
  <w:style w:type="character" w:styleId="Emphasis">
    <w:name w:val="Emphasis"/>
    <w:uiPriority w:val="99"/>
    <w:qFormat/>
    <w:rsid w:val="00E73A68"/>
    <w:rPr>
      <w:rFonts w:ascii="Times New Roman" w:hAnsi="Times New Roman"/>
      <w:b w:val="0"/>
      <w:bCs w:val="0"/>
      <w:i w:val="0"/>
      <w:iCs w:val="0"/>
      <w:dstrike w:val="0"/>
      <w:spacing w:val="0"/>
      <w:sz w:val="24"/>
      <w:szCs w:val="24"/>
      <w:shd w:val="clear" w:color="auto" w:fill="auto"/>
      <w:vertAlign w:val="baseline"/>
    </w:rPr>
  </w:style>
  <w:style w:type="paragraph" w:customStyle="1" w:styleId="InBoxItem">
    <w:name w:val="In Box Item"/>
    <w:basedOn w:val="Normal"/>
    <w:next w:val="Normal"/>
    <w:link w:val="InBoxItemChar"/>
    <w:autoRedefine/>
    <w:qFormat/>
    <w:rsid w:val="001E19B9"/>
    <w:pPr>
      <w:pBdr>
        <w:top w:val="single" w:sz="4" w:space="12" w:color="auto" w:shadow="1"/>
        <w:left w:val="single" w:sz="4" w:space="12" w:color="auto" w:shadow="1"/>
        <w:bottom w:val="single" w:sz="4" w:space="12" w:color="auto" w:shadow="1"/>
        <w:right w:val="single" w:sz="4" w:space="12" w:color="auto" w:shadow="1"/>
      </w:pBdr>
      <w:spacing w:after="120"/>
      <w:ind w:left="720" w:right="720"/>
    </w:pPr>
    <w:rPr>
      <w:rFonts w:ascii="Arial" w:eastAsiaTheme="minorEastAsia" w:hAnsi="Arial"/>
      <w:color w:val="000000"/>
      <w:lang w:eastAsia="ja-JP"/>
    </w:rPr>
  </w:style>
  <w:style w:type="character" w:customStyle="1" w:styleId="InBoxItemChar">
    <w:name w:val="In Box Item Char"/>
    <w:basedOn w:val="DefaultParagraphFont"/>
    <w:link w:val="InBoxItem"/>
    <w:rsid w:val="001E19B9"/>
    <w:rPr>
      <w:rFonts w:ascii="Arial" w:hAnsi="Arial"/>
      <w:lang w:val="en-CA"/>
    </w:rPr>
  </w:style>
  <w:style w:type="character" w:customStyle="1" w:styleId="Heading4Char">
    <w:name w:val="Heading 4 Char"/>
    <w:basedOn w:val="DefaultParagraphFont"/>
    <w:link w:val="Heading4"/>
    <w:uiPriority w:val="99"/>
    <w:rsid w:val="00316B46"/>
    <w:rPr>
      <w:rFonts w:asciiTheme="majorHAnsi" w:eastAsiaTheme="majorEastAsia" w:hAnsiTheme="majorHAnsi" w:cstheme="majorBidi"/>
      <w:b/>
      <w:bCs/>
      <w:i/>
      <w:iCs/>
      <w:color w:val="4F81BD" w:themeColor="accent1"/>
      <w:szCs w:val="22"/>
      <w:lang w:val="en-CA" w:eastAsia="en-US"/>
    </w:rPr>
  </w:style>
  <w:style w:type="paragraph" w:styleId="Title">
    <w:name w:val="Title"/>
    <w:basedOn w:val="Normal"/>
    <w:next w:val="Normal"/>
    <w:link w:val="TitleChar"/>
    <w:uiPriority w:val="99"/>
    <w:qFormat/>
    <w:rsid w:val="00B65980"/>
    <w:pPr>
      <w:pBdr>
        <w:bottom w:val="single" w:sz="4" w:space="1" w:color="auto"/>
      </w:pBdr>
      <w:spacing w:line="240" w:lineRule="auto"/>
      <w:ind w:firstLine="0"/>
      <w:contextualSpacing/>
    </w:pPr>
    <w:rPr>
      <w:rFonts w:ascii="Cambria" w:eastAsiaTheme="majorEastAsia" w:hAnsi="Cambria" w:cs="Cambria"/>
      <w:spacing w:val="5"/>
      <w:sz w:val="52"/>
      <w:szCs w:val="52"/>
      <w:lang w:val="en-US"/>
    </w:rPr>
  </w:style>
  <w:style w:type="character" w:customStyle="1" w:styleId="TitleChar">
    <w:name w:val="Title Char"/>
    <w:basedOn w:val="DefaultParagraphFont"/>
    <w:link w:val="Title"/>
    <w:uiPriority w:val="99"/>
    <w:rsid w:val="00B65980"/>
    <w:rPr>
      <w:rFonts w:ascii="Cambria" w:eastAsiaTheme="majorEastAsia" w:hAnsi="Cambria" w:cs="Cambria"/>
      <w:color w:val="auto"/>
      <w:spacing w:val="5"/>
      <w:sz w:val="52"/>
      <w:szCs w:val="52"/>
      <w:lang w:eastAsia="en-US"/>
    </w:rPr>
  </w:style>
  <w:style w:type="character" w:styleId="EndnoteReference">
    <w:name w:val="endnote reference"/>
    <w:basedOn w:val="DefaultParagraphFont"/>
    <w:rsid w:val="00691507"/>
    <w:rPr>
      <w:vertAlign w:val="superscript"/>
    </w:rPr>
  </w:style>
  <w:style w:type="character" w:styleId="BookTitle">
    <w:name w:val="Book Title"/>
    <w:basedOn w:val="DefaultParagraphFont"/>
    <w:uiPriority w:val="99"/>
    <w:qFormat/>
    <w:rsid w:val="006D2420"/>
    <w:rPr>
      <w:i/>
      <w:iCs/>
      <w:spacing w:val="0"/>
    </w:rPr>
  </w:style>
  <w:style w:type="paragraph" w:styleId="BalloonText">
    <w:name w:val="Balloon Text"/>
    <w:basedOn w:val="Normal"/>
    <w:link w:val="BalloonTextChar"/>
    <w:uiPriority w:val="99"/>
    <w:semiHidden/>
    <w:unhideWhenUsed/>
    <w:rsid w:val="008860F4"/>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860F4"/>
    <w:rPr>
      <w:rFonts w:ascii="Lucida Grande" w:eastAsia="Times New Roman" w:hAnsi="Lucida Grande" w:cs="Lucida Grande"/>
      <w:color w:val="auto"/>
      <w:sz w:val="18"/>
      <w:szCs w:val="18"/>
      <w:lang w:val="en-CA" w:eastAsia="en-US"/>
    </w:rPr>
  </w:style>
  <w:style w:type="paragraph" w:styleId="NormalWeb">
    <w:name w:val="Normal (Web)"/>
    <w:basedOn w:val="Normal"/>
    <w:uiPriority w:val="99"/>
    <w:semiHidden/>
    <w:unhideWhenUsed/>
    <w:rsid w:val="003A4E9C"/>
    <w:pPr>
      <w:spacing w:before="100" w:beforeAutospacing="1" w:after="100" w:afterAutospacing="1" w:line="240" w:lineRule="auto"/>
      <w:ind w:firstLine="0"/>
    </w:pPr>
    <w:rPr>
      <w:rFonts w:ascii="Times" w:eastAsiaTheme="minorEastAsia" w:hAnsi="Times"/>
      <w:sz w:val="20"/>
      <w:szCs w:val="20"/>
    </w:rPr>
  </w:style>
  <w:style w:type="paragraph" w:styleId="EndnoteText">
    <w:name w:val="endnote text"/>
    <w:basedOn w:val="Normal"/>
    <w:link w:val="EndnoteTextChar"/>
    <w:uiPriority w:val="99"/>
    <w:unhideWhenUsed/>
    <w:rsid w:val="00C46D13"/>
    <w:pPr>
      <w:spacing w:line="240" w:lineRule="auto"/>
    </w:pPr>
  </w:style>
  <w:style w:type="character" w:customStyle="1" w:styleId="EndnoteTextChar">
    <w:name w:val="Endnote Text Char"/>
    <w:basedOn w:val="DefaultParagraphFont"/>
    <w:link w:val="EndnoteText"/>
    <w:uiPriority w:val="99"/>
    <w:rsid w:val="00C46D13"/>
    <w:rPr>
      <w:rFonts w:eastAsia="Times New Roman"/>
      <w:color w:val="auto"/>
      <w:lang w:val="en-CA" w:eastAsia="en-US"/>
    </w:rPr>
  </w:style>
  <w:style w:type="paragraph" w:styleId="TOC2">
    <w:name w:val="toc 2"/>
    <w:basedOn w:val="Normal"/>
    <w:next w:val="Normal"/>
    <w:autoRedefine/>
    <w:uiPriority w:val="39"/>
    <w:unhideWhenUsed/>
    <w:rsid w:val="00A049E8"/>
    <w:pPr>
      <w:ind w:left="240"/>
    </w:pPr>
  </w:style>
  <w:style w:type="paragraph" w:styleId="TOC3">
    <w:name w:val="toc 3"/>
    <w:basedOn w:val="Normal"/>
    <w:next w:val="Normal"/>
    <w:autoRedefine/>
    <w:uiPriority w:val="39"/>
    <w:unhideWhenUsed/>
    <w:rsid w:val="00A049E8"/>
    <w:pPr>
      <w:ind w:left="480"/>
    </w:pPr>
  </w:style>
  <w:style w:type="paragraph" w:styleId="TOC4">
    <w:name w:val="toc 4"/>
    <w:basedOn w:val="Normal"/>
    <w:next w:val="Normal"/>
    <w:autoRedefine/>
    <w:uiPriority w:val="39"/>
    <w:unhideWhenUsed/>
    <w:rsid w:val="00A049E8"/>
    <w:pPr>
      <w:ind w:left="720"/>
    </w:pPr>
  </w:style>
  <w:style w:type="paragraph" w:styleId="TOC5">
    <w:name w:val="toc 5"/>
    <w:basedOn w:val="Normal"/>
    <w:next w:val="Normal"/>
    <w:autoRedefine/>
    <w:uiPriority w:val="39"/>
    <w:unhideWhenUsed/>
    <w:rsid w:val="00A049E8"/>
    <w:pPr>
      <w:ind w:left="960"/>
    </w:pPr>
  </w:style>
  <w:style w:type="paragraph" w:styleId="TOC6">
    <w:name w:val="toc 6"/>
    <w:basedOn w:val="Normal"/>
    <w:next w:val="Normal"/>
    <w:autoRedefine/>
    <w:uiPriority w:val="39"/>
    <w:unhideWhenUsed/>
    <w:rsid w:val="00A049E8"/>
    <w:pPr>
      <w:ind w:left="1200"/>
    </w:pPr>
  </w:style>
  <w:style w:type="paragraph" w:styleId="TOC7">
    <w:name w:val="toc 7"/>
    <w:basedOn w:val="Normal"/>
    <w:next w:val="Normal"/>
    <w:autoRedefine/>
    <w:uiPriority w:val="39"/>
    <w:unhideWhenUsed/>
    <w:rsid w:val="00A049E8"/>
    <w:pPr>
      <w:ind w:left="1440"/>
    </w:pPr>
  </w:style>
  <w:style w:type="paragraph" w:styleId="TOC8">
    <w:name w:val="toc 8"/>
    <w:basedOn w:val="Normal"/>
    <w:next w:val="Normal"/>
    <w:autoRedefine/>
    <w:uiPriority w:val="39"/>
    <w:unhideWhenUsed/>
    <w:rsid w:val="00A049E8"/>
    <w:pPr>
      <w:ind w:left="1680"/>
    </w:pPr>
  </w:style>
  <w:style w:type="paragraph" w:styleId="TOC9">
    <w:name w:val="toc 9"/>
    <w:basedOn w:val="Normal"/>
    <w:next w:val="Normal"/>
    <w:autoRedefine/>
    <w:uiPriority w:val="39"/>
    <w:unhideWhenUsed/>
    <w:rsid w:val="00A049E8"/>
    <w:pPr>
      <w:ind w:left="1920"/>
    </w:pPr>
  </w:style>
  <w:style w:type="paragraph" w:styleId="Header">
    <w:name w:val="header"/>
    <w:basedOn w:val="Normal"/>
    <w:link w:val="HeaderChar"/>
    <w:uiPriority w:val="99"/>
    <w:unhideWhenUsed/>
    <w:rsid w:val="00170332"/>
    <w:pPr>
      <w:tabs>
        <w:tab w:val="center" w:pos="4513"/>
        <w:tab w:val="right" w:pos="9026"/>
      </w:tabs>
      <w:spacing w:line="240" w:lineRule="auto"/>
    </w:pPr>
  </w:style>
  <w:style w:type="character" w:customStyle="1" w:styleId="HeaderChar">
    <w:name w:val="Header Char"/>
    <w:basedOn w:val="DefaultParagraphFont"/>
    <w:link w:val="Header"/>
    <w:uiPriority w:val="99"/>
    <w:rsid w:val="00170332"/>
    <w:rPr>
      <w:rFonts w:eastAsia="Times New Roman"/>
      <w:color w:val="auto"/>
      <w:lang w:val="en-CA" w:eastAsia="en-US"/>
    </w:rPr>
  </w:style>
  <w:style w:type="paragraph" w:styleId="Footer">
    <w:name w:val="footer"/>
    <w:basedOn w:val="Normal"/>
    <w:link w:val="FooterChar"/>
    <w:uiPriority w:val="99"/>
    <w:unhideWhenUsed/>
    <w:rsid w:val="00170332"/>
    <w:pPr>
      <w:tabs>
        <w:tab w:val="center" w:pos="4513"/>
        <w:tab w:val="right" w:pos="9026"/>
      </w:tabs>
      <w:spacing w:line="240" w:lineRule="auto"/>
    </w:pPr>
  </w:style>
  <w:style w:type="character" w:customStyle="1" w:styleId="FooterChar">
    <w:name w:val="Footer Char"/>
    <w:basedOn w:val="DefaultParagraphFont"/>
    <w:link w:val="Footer"/>
    <w:uiPriority w:val="99"/>
    <w:rsid w:val="00170332"/>
    <w:rPr>
      <w:rFonts w:eastAsia="Times New Roman"/>
      <w:color w:val="auto"/>
      <w:lang w:val="en-CA"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color w:val="000000"/>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uiPriority="9" w:qFormat="1"/>
    <w:lsdException w:name="heading 5"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reference" w:uiPriority="0"/>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nhideWhenUsed="0" w:qFormat="1"/>
    <w:lsdException w:name="Bibliography" w:uiPriority="37"/>
    <w:lsdException w:name="TOC Heading" w:uiPriority="39" w:qFormat="1"/>
  </w:latentStyles>
  <w:style w:type="paragraph" w:default="1" w:styleId="Normal">
    <w:name w:val="Normal"/>
    <w:qFormat/>
    <w:rsid w:val="00B65980"/>
    <w:pPr>
      <w:spacing w:line="360" w:lineRule="auto"/>
      <w:ind w:firstLine="720"/>
    </w:pPr>
    <w:rPr>
      <w:rFonts w:eastAsia="Times New Roman"/>
      <w:color w:val="auto"/>
      <w:lang w:val="en-CA" w:eastAsia="en-US"/>
    </w:rPr>
  </w:style>
  <w:style w:type="paragraph" w:styleId="Heading1">
    <w:name w:val="heading 1"/>
    <w:basedOn w:val="Normal"/>
    <w:next w:val="Normal"/>
    <w:link w:val="Heading1Char"/>
    <w:autoRedefine/>
    <w:uiPriority w:val="99"/>
    <w:qFormat/>
    <w:rsid w:val="002224AB"/>
    <w:pPr>
      <w:tabs>
        <w:tab w:val="right" w:pos="9781"/>
      </w:tabs>
      <w:ind w:firstLine="0"/>
      <w:contextualSpacing/>
      <w:outlineLvl w:val="0"/>
    </w:pPr>
    <w:rPr>
      <w:rFonts w:eastAsiaTheme="majorEastAsia"/>
      <w:b/>
      <w:bCs/>
      <w:color w:val="000000"/>
      <w:lang w:val="en-US" w:eastAsia="ja-JP"/>
    </w:rPr>
  </w:style>
  <w:style w:type="paragraph" w:styleId="Heading2">
    <w:name w:val="heading 2"/>
    <w:basedOn w:val="Normal"/>
    <w:next w:val="Normal"/>
    <w:link w:val="Heading2Char"/>
    <w:autoRedefine/>
    <w:uiPriority w:val="99"/>
    <w:qFormat/>
    <w:rsid w:val="00B65980"/>
    <w:pPr>
      <w:ind w:firstLine="0"/>
      <w:outlineLvl w:val="1"/>
    </w:pPr>
    <w:rPr>
      <w:rFonts w:eastAsiaTheme="majorEastAsia" w:cstheme="majorBidi"/>
      <w:b/>
      <w:bCs/>
      <w:color w:val="000000"/>
      <w:spacing w:val="-3"/>
      <w:szCs w:val="18"/>
      <w:lang w:val="en-GB" w:eastAsia="ja-JP"/>
    </w:rPr>
  </w:style>
  <w:style w:type="paragraph" w:styleId="Heading3">
    <w:name w:val="heading 3"/>
    <w:basedOn w:val="Heading4"/>
    <w:next w:val="Normal"/>
    <w:link w:val="Heading3Char"/>
    <w:autoRedefine/>
    <w:uiPriority w:val="99"/>
    <w:qFormat/>
    <w:rsid w:val="000B46AE"/>
    <w:pPr>
      <w:keepNext w:val="0"/>
      <w:keepLines w:val="0"/>
      <w:tabs>
        <w:tab w:val="left" w:pos="720"/>
      </w:tabs>
      <w:spacing w:before="0" w:after="120" w:line="240" w:lineRule="auto"/>
      <w:outlineLvl w:val="2"/>
    </w:pPr>
    <w:rPr>
      <w:rFonts w:ascii="Times New Roman" w:hAnsi="Times New Roman" w:cs="Arial"/>
      <w:b w:val="0"/>
      <w:color w:val="000000"/>
      <w:lang w:val="en-US" w:eastAsia="ja-JP"/>
    </w:rPr>
  </w:style>
  <w:style w:type="paragraph" w:styleId="Heading4">
    <w:name w:val="heading 4"/>
    <w:basedOn w:val="Normal"/>
    <w:next w:val="Normal"/>
    <w:link w:val="Heading4Char"/>
    <w:uiPriority w:val="9"/>
    <w:semiHidden/>
    <w:unhideWhenUsed/>
    <w:qFormat/>
    <w:rsid w:val="00316B46"/>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9"/>
    <w:qFormat/>
    <w:rsid w:val="0043724D"/>
    <w:pPr>
      <w:outlineLvl w:val="4"/>
    </w:pPr>
    <w:rPr>
      <w:rFonts w:eastAsiaTheme="majorEastAsia" w:cstheme="majorBidi"/>
      <w:i/>
      <w:iCs/>
      <w:color w:val="000000"/>
      <w:lang w:val="en-US"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rsid w:val="00B65980"/>
    <w:rPr>
      <w:rFonts w:eastAsiaTheme="majorEastAsia" w:cstheme="majorBidi"/>
      <w:b/>
      <w:bCs/>
      <w:spacing w:val="-3"/>
      <w:szCs w:val="18"/>
      <w:lang w:val="en-GB"/>
    </w:rPr>
  </w:style>
  <w:style w:type="paragraph" w:styleId="ListParagraph">
    <w:name w:val="List Paragraph"/>
    <w:basedOn w:val="Normal"/>
    <w:link w:val="ListParagraphChar"/>
    <w:autoRedefine/>
    <w:uiPriority w:val="34"/>
    <w:qFormat/>
    <w:rsid w:val="005456EA"/>
    <w:pPr>
      <w:numPr>
        <w:numId w:val="2"/>
      </w:numPr>
      <w:contextualSpacing/>
    </w:pPr>
    <w:rPr>
      <w:rFonts w:ascii="Verdana" w:eastAsiaTheme="minorHAnsi" w:hAnsi="Verdana"/>
      <w:color w:val="000000"/>
      <w:lang w:val="en-US" w:eastAsia="en-CA"/>
    </w:rPr>
  </w:style>
  <w:style w:type="paragraph" w:styleId="TOC1">
    <w:name w:val="toc 1"/>
    <w:basedOn w:val="Normal"/>
    <w:uiPriority w:val="39"/>
    <w:rsid w:val="00B5624B"/>
    <w:pPr>
      <w:spacing w:before="120"/>
    </w:pPr>
    <w:rPr>
      <w:b/>
    </w:rPr>
  </w:style>
  <w:style w:type="character" w:customStyle="1" w:styleId="Heading1Char">
    <w:name w:val="Heading 1 Char"/>
    <w:basedOn w:val="DefaultParagraphFont"/>
    <w:link w:val="Heading1"/>
    <w:uiPriority w:val="99"/>
    <w:rsid w:val="002224AB"/>
    <w:rPr>
      <w:rFonts w:eastAsiaTheme="majorEastAsia"/>
      <w:b/>
      <w:bCs/>
    </w:rPr>
  </w:style>
  <w:style w:type="paragraph" w:customStyle="1" w:styleId="endnote">
    <w:name w:val="endnote"/>
    <w:basedOn w:val="Normal"/>
    <w:link w:val="endnoteChar"/>
    <w:autoRedefine/>
    <w:qFormat/>
    <w:rsid w:val="00B9335D"/>
    <w:pPr>
      <w:tabs>
        <w:tab w:val="right" w:pos="5103"/>
      </w:tabs>
      <w:ind w:firstLine="0"/>
    </w:pPr>
    <w:rPr>
      <w:rFonts w:eastAsiaTheme="minorEastAsia"/>
      <w:color w:val="000000"/>
      <w:sz w:val="20"/>
      <w:szCs w:val="20"/>
      <w:lang w:eastAsia="ja-JP"/>
    </w:rPr>
  </w:style>
  <w:style w:type="character" w:customStyle="1" w:styleId="endnoteChar">
    <w:name w:val="endnote Char"/>
    <w:basedOn w:val="DefaultParagraphFont"/>
    <w:link w:val="endnote"/>
    <w:rsid w:val="00B9335D"/>
    <w:rPr>
      <w:sz w:val="20"/>
      <w:szCs w:val="20"/>
      <w:lang w:val="en-CA"/>
    </w:rPr>
  </w:style>
  <w:style w:type="character" w:customStyle="1" w:styleId="ListParagraphChar">
    <w:name w:val="List Paragraph Char"/>
    <w:basedOn w:val="DefaultParagraphFont"/>
    <w:link w:val="ListParagraph"/>
    <w:uiPriority w:val="34"/>
    <w:rsid w:val="005456EA"/>
    <w:rPr>
      <w:rFonts w:ascii="Verdana" w:eastAsiaTheme="minorHAnsi" w:hAnsi="Verdana"/>
      <w:lang w:eastAsia="en-CA"/>
    </w:rPr>
  </w:style>
  <w:style w:type="character" w:customStyle="1" w:styleId="Heading3Char">
    <w:name w:val="Heading 3 Char"/>
    <w:basedOn w:val="DefaultParagraphFont"/>
    <w:link w:val="Heading3"/>
    <w:uiPriority w:val="99"/>
    <w:rsid w:val="000B46AE"/>
    <w:rPr>
      <w:rFonts w:eastAsiaTheme="majorEastAsia" w:cs="Arial"/>
      <w:bCs/>
      <w:i/>
      <w:iCs/>
    </w:rPr>
  </w:style>
  <w:style w:type="character" w:customStyle="1" w:styleId="Heading5Char">
    <w:name w:val="Heading 5 Char"/>
    <w:basedOn w:val="DefaultParagraphFont"/>
    <w:link w:val="Heading5"/>
    <w:uiPriority w:val="99"/>
    <w:rsid w:val="0043724D"/>
    <w:rPr>
      <w:rFonts w:eastAsiaTheme="majorEastAsia" w:cstheme="majorBidi"/>
      <w:i/>
      <w:iCs/>
    </w:rPr>
  </w:style>
  <w:style w:type="character" w:styleId="Emphasis">
    <w:name w:val="Emphasis"/>
    <w:uiPriority w:val="99"/>
    <w:qFormat/>
    <w:rsid w:val="00E73A68"/>
    <w:rPr>
      <w:rFonts w:ascii="Times New Roman" w:hAnsi="Times New Roman"/>
      <w:b w:val="0"/>
      <w:bCs w:val="0"/>
      <w:i w:val="0"/>
      <w:iCs w:val="0"/>
      <w:dstrike w:val="0"/>
      <w:spacing w:val="0"/>
      <w:sz w:val="24"/>
      <w:szCs w:val="24"/>
      <w:shd w:val="clear" w:color="auto" w:fill="auto"/>
      <w:vertAlign w:val="baseline"/>
    </w:rPr>
  </w:style>
  <w:style w:type="paragraph" w:customStyle="1" w:styleId="InBoxItem">
    <w:name w:val="In Box Item"/>
    <w:basedOn w:val="Normal"/>
    <w:next w:val="Normal"/>
    <w:link w:val="InBoxItemChar"/>
    <w:autoRedefine/>
    <w:qFormat/>
    <w:rsid w:val="001E19B9"/>
    <w:pPr>
      <w:pBdr>
        <w:top w:val="single" w:sz="4" w:space="12" w:color="auto" w:shadow="1"/>
        <w:left w:val="single" w:sz="4" w:space="12" w:color="auto" w:shadow="1"/>
        <w:bottom w:val="single" w:sz="4" w:space="12" w:color="auto" w:shadow="1"/>
        <w:right w:val="single" w:sz="4" w:space="12" w:color="auto" w:shadow="1"/>
      </w:pBdr>
      <w:spacing w:after="120"/>
      <w:ind w:left="720" w:right="720"/>
    </w:pPr>
    <w:rPr>
      <w:rFonts w:ascii="Arial" w:eastAsiaTheme="minorEastAsia" w:hAnsi="Arial"/>
      <w:color w:val="000000"/>
      <w:lang w:eastAsia="ja-JP"/>
    </w:rPr>
  </w:style>
  <w:style w:type="character" w:customStyle="1" w:styleId="InBoxItemChar">
    <w:name w:val="In Box Item Char"/>
    <w:basedOn w:val="DefaultParagraphFont"/>
    <w:link w:val="InBoxItem"/>
    <w:rsid w:val="001E19B9"/>
    <w:rPr>
      <w:rFonts w:ascii="Arial" w:hAnsi="Arial"/>
      <w:lang w:val="en-CA"/>
    </w:rPr>
  </w:style>
  <w:style w:type="character" w:customStyle="1" w:styleId="Heading4Char">
    <w:name w:val="Heading 4 Char"/>
    <w:basedOn w:val="DefaultParagraphFont"/>
    <w:link w:val="Heading4"/>
    <w:uiPriority w:val="99"/>
    <w:rsid w:val="00316B46"/>
    <w:rPr>
      <w:rFonts w:asciiTheme="majorHAnsi" w:eastAsiaTheme="majorEastAsia" w:hAnsiTheme="majorHAnsi" w:cstheme="majorBidi"/>
      <w:b/>
      <w:bCs/>
      <w:i/>
      <w:iCs/>
      <w:color w:val="4F81BD" w:themeColor="accent1"/>
      <w:szCs w:val="22"/>
      <w:lang w:val="en-CA" w:eastAsia="en-US"/>
    </w:rPr>
  </w:style>
  <w:style w:type="paragraph" w:styleId="Title">
    <w:name w:val="Title"/>
    <w:basedOn w:val="Normal"/>
    <w:next w:val="Normal"/>
    <w:link w:val="TitleChar"/>
    <w:uiPriority w:val="99"/>
    <w:qFormat/>
    <w:rsid w:val="00B65980"/>
    <w:pPr>
      <w:pBdr>
        <w:bottom w:val="single" w:sz="4" w:space="1" w:color="auto"/>
      </w:pBdr>
      <w:spacing w:line="240" w:lineRule="auto"/>
      <w:ind w:firstLine="0"/>
      <w:contextualSpacing/>
    </w:pPr>
    <w:rPr>
      <w:rFonts w:ascii="Cambria" w:eastAsiaTheme="majorEastAsia" w:hAnsi="Cambria" w:cs="Cambria"/>
      <w:spacing w:val="5"/>
      <w:sz w:val="52"/>
      <w:szCs w:val="52"/>
      <w:lang w:val="en-US"/>
    </w:rPr>
  </w:style>
  <w:style w:type="character" w:customStyle="1" w:styleId="TitleChar">
    <w:name w:val="Title Char"/>
    <w:basedOn w:val="DefaultParagraphFont"/>
    <w:link w:val="Title"/>
    <w:uiPriority w:val="99"/>
    <w:rsid w:val="00B65980"/>
    <w:rPr>
      <w:rFonts w:ascii="Cambria" w:eastAsiaTheme="majorEastAsia" w:hAnsi="Cambria" w:cs="Cambria"/>
      <w:color w:val="auto"/>
      <w:spacing w:val="5"/>
      <w:sz w:val="52"/>
      <w:szCs w:val="52"/>
      <w:lang w:eastAsia="en-US"/>
    </w:rPr>
  </w:style>
  <w:style w:type="character" w:styleId="EndnoteReference">
    <w:name w:val="endnote reference"/>
    <w:basedOn w:val="DefaultParagraphFont"/>
    <w:rsid w:val="00691507"/>
    <w:rPr>
      <w:vertAlign w:val="superscript"/>
    </w:rPr>
  </w:style>
  <w:style w:type="character" w:styleId="BookTitle">
    <w:name w:val="Book Title"/>
    <w:basedOn w:val="DefaultParagraphFont"/>
    <w:uiPriority w:val="99"/>
    <w:qFormat/>
    <w:rsid w:val="006D2420"/>
    <w:rPr>
      <w:i/>
      <w:iCs/>
      <w:spacing w:val="0"/>
    </w:rPr>
  </w:style>
  <w:style w:type="paragraph" w:styleId="BalloonText">
    <w:name w:val="Balloon Text"/>
    <w:basedOn w:val="Normal"/>
    <w:link w:val="BalloonTextChar"/>
    <w:uiPriority w:val="99"/>
    <w:semiHidden/>
    <w:unhideWhenUsed/>
    <w:rsid w:val="008860F4"/>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860F4"/>
    <w:rPr>
      <w:rFonts w:ascii="Lucida Grande" w:eastAsia="Times New Roman" w:hAnsi="Lucida Grande" w:cs="Lucida Grande"/>
      <w:color w:val="auto"/>
      <w:sz w:val="18"/>
      <w:szCs w:val="18"/>
      <w:lang w:val="en-CA" w:eastAsia="en-US"/>
    </w:rPr>
  </w:style>
  <w:style w:type="paragraph" w:styleId="NormalWeb">
    <w:name w:val="Normal (Web)"/>
    <w:basedOn w:val="Normal"/>
    <w:uiPriority w:val="99"/>
    <w:semiHidden/>
    <w:unhideWhenUsed/>
    <w:rsid w:val="003A4E9C"/>
    <w:pPr>
      <w:spacing w:before="100" w:beforeAutospacing="1" w:after="100" w:afterAutospacing="1" w:line="240" w:lineRule="auto"/>
      <w:ind w:firstLine="0"/>
    </w:pPr>
    <w:rPr>
      <w:rFonts w:ascii="Times" w:eastAsiaTheme="minorEastAsia" w:hAnsi="Times"/>
      <w:sz w:val="20"/>
      <w:szCs w:val="20"/>
    </w:rPr>
  </w:style>
  <w:style w:type="paragraph" w:styleId="EndnoteText">
    <w:name w:val="endnote text"/>
    <w:basedOn w:val="Normal"/>
    <w:link w:val="EndnoteTextChar"/>
    <w:uiPriority w:val="99"/>
    <w:unhideWhenUsed/>
    <w:rsid w:val="00C46D13"/>
    <w:pPr>
      <w:spacing w:line="240" w:lineRule="auto"/>
    </w:pPr>
  </w:style>
  <w:style w:type="character" w:customStyle="1" w:styleId="EndnoteTextChar">
    <w:name w:val="Endnote Text Char"/>
    <w:basedOn w:val="DefaultParagraphFont"/>
    <w:link w:val="EndnoteText"/>
    <w:uiPriority w:val="99"/>
    <w:rsid w:val="00C46D13"/>
    <w:rPr>
      <w:rFonts w:eastAsia="Times New Roman"/>
      <w:color w:val="auto"/>
      <w:lang w:val="en-CA" w:eastAsia="en-US"/>
    </w:rPr>
  </w:style>
  <w:style w:type="paragraph" w:styleId="TOC2">
    <w:name w:val="toc 2"/>
    <w:basedOn w:val="Normal"/>
    <w:next w:val="Normal"/>
    <w:autoRedefine/>
    <w:uiPriority w:val="39"/>
    <w:unhideWhenUsed/>
    <w:rsid w:val="00A049E8"/>
    <w:pPr>
      <w:ind w:left="240"/>
    </w:pPr>
  </w:style>
  <w:style w:type="paragraph" w:styleId="TOC3">
    <w:name w:val="toc 3"/>
    <w:basedOn w:val="Normal"/>
    <w:next w:val="Normal"/>
    <w:autoRedefine/>
    <w:uiPriority w:val="39"/>
    <w:unhideWhenUsed/>
    <w:rsid w:val="00A049E8"/>
    <w:pPr>
      <w:ind w:left="480"/>
    </w:pPr>
  </w:style>
  <w:style w:type="paragraph" w:styleId="TOC4">
    <w:name w:val="toc 4"/>
    <w:basedOn w:val="Normal"/>
    <w:next w:val="Normal"/>
    <w:autoRedefine/>
    <w:uiPriority w:val="39"/>
    <w:unhideWhenUsed/>
    <w:rsid w:val="00A049E8"/>
    <w:pPr>
      <w:ind w:left="720"/>
    </w:pPr>
  </w:style>
  <w:style w:type="paragraph" w:styleId="TOC5">
    <w:name w:val="toc 5"/>
    <w:basedOn w:val="Normal"/>
    <w:next w:val="Normal"/>
    <w:autoRedefine/>
    <w:uiPriority w:val="39"/>
    <w:unhideWhenUsed/>
    <w:rsid w:val="00A049E8"/>
    <w:pPr>
      <w:ind w:left="960"/>
    </w:pPr>
  </w:style>
  <w:style w:type="paragraph" w:styleId="TOC6">
    <w:name w:val="toc 6"/>
    <w:basedOn w:val="Normal"/>
    <w:next w:val="Normal"/>
    <w:autoRedefine/>
    <w:uiPriority w:val="39"/>
    <w:unhideWhenUsed/>
    <w:rsid w:val="00A049E8"/>
    <w:pPr>
      <w:ind w:left="1200"/>
    </w:pPr>
  </w:style>
  <w:style w:type="paragraph" w:styleId="TOC7">
    <w:name w:val="toc 7"/>
    <w:basedOn w:val="Normal"/>
    <w:next w:val="Normal"/>
    <w:autoRedefine/>
    <w:uiPriority w:val="39"/>
    <w:unhideWhenUsed/>
    <w:rsid w:val="00A049E8"/>
    <w:pPr>
      <w:ind w:left="1440"/>
    </w:pPr>
  </w:style>
  <w:style w:type="paragraph" w:styleId="TOC8">
    <w:name w:val="toc 8"/>
    <w:basedOn w:val="Normal"/>
    <w:next w:val="Normal"/>
    <w:autoRedefine/>
    <w:uiPriority w:val="39"/>
    <w:unhideWhenUsed/>
    <w:rsid w:val="00A049E8"/>
    <w:pPr>
      <w:ind w:left="1680"/>
    </w:pPr>
  </w:style>
  <w:style w:type="paragraph" w:styleId="TOC9">
    <w:name w:val="toc 9"/>
    <w:basedOn w:val="Normal"/>
    <w:next w:val="Normal"/>
    <w:autoRedefine/>
    <w:uiPriority w:val="39"/>
    <w:unhideWhenUsed/>
    <w:rsid w:val="00A049E8"/>
    <w:pPr>
      <w:ind w:left="1920"/>
    </w:pPr>
  </w:style>
  <w:style w:type="paragraph" w:styleId="Header">
    <w:name w:val="header"/>
    <w:basedOn w:val="Normal"/>
    <w:link w:val="HeaderChar"/>
    <w:uiPriority w:val="99"/>
    <w:unhideWhenUsed/>
    <w:rsid w:val="00170332"/>
    <w:pPr>
      <w:tabs>
        <w:tab w:val="center" w:pos="4513"/>
        <w:tab w:val="right" w:pos="9026"/>
      </w:tabs>
      <w:spacing w:line="240" w:lineRule="auto"/>
    </w:pPr>
  </w:style>
  <w:style w:type="character" w:customStyle="1" w:styleId="HeaderChar">
    <w:name w:val="Header Char"/>
    <w:basedOn w:val="DefaultParagraphFont"/>
    <w:link w:val="Header"/>
    <w:uiPriority w:val="99"/>
    <w:rsid w:val="00170332"/>
    <w:rPr>
      <w:rFonts w:eastAsia="Times New Roman"/>
      <w:color w:val="auto"/>
      <w:lang w:val="en-CA" w:eastAsia="en-US"/>
    </w:rPr>
  </w:style>
  <w:style w:type="paragraph" w:styleId="Footer">
    <w:name w:val="footer"/>
    <w:basedOn w:val="Normal"/>
    <w:link w:val="FooterChar"/>
    <w:uiPriority w:val="99"/>
    <w:unhideWhenUsed/>
    <w:rsid w:val="00170332"/>
    <w:pPr>
      <w:tabs>
        <w:tab w:val="center" w:pos="4513"/>
        <w:tab w:val="right" w:pos="9026"/>
      </w:tabs>
      <w:spacing w:line="240" w:lineRule="auto"/>
    </w:pPr>
  </w:style>
  <w:style w:type="character" w:customStyle="1" w:styleId="FooterChar">
    <w:name w:val="Footer Char"/>
    <w:basedOn w:val="DefaultParagraphFont"/>
    <w:link w:val="Footer"/>
    <w:uiPriority w:val="99"/>
    <w:rsid w:val="00170332"/>
    <w:rPr>
      <w:rFonts w:eastAsia="Times New Roman"/>
      <w:color w:val="auto"/>
      <w:lang w:val="en-CA"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4378647">
      <w:bodyDiv w:val="1"/>
      <w:marLeft w:val="0"/>
      <w:marRight w:val="0"/>
      <w:marTop w:val="0"/>
      <w:marBottom w:val="0"/>
      <w:divBdr>
        <w:top w:val="none" w:sz="0" w:space="0" w:color="auto"/>
        <w:left w:val="none" w:sz="0" w:space="0" w:color="auto"/>
        <w:bottom w:val="none" w:sz="0" w:space="0" w:color="auto"/>
        <w:right w:val="none" w:sz="0" w:space="0" w:color="auto"/>
      </w:divBdr>
      <w:divsChild>
        <w:div w:id="497229977">
          <w:marLeft w:val="547"/>
          <w:marRight w:val="0"/>
          <w:marTop w:val="0"/>
          <w:marBottom w:val="0"/>
          <w:divBdr>
            <w:top w:val="none" w:sz="0" w:space="0" w:color="auto"/>
            <w:left w:val="none" w:sz="0" w:space="0" w:color="auto"/>
            <w:bottom w:val="none" w:sz="0" w:space="0" w:color="auto"/>
            <w:right w:val="none" w:sz="0" w:space="0" w:color="auto"/>
          </w:divBdr>
        </w:div>
      </w:divsChild>
    </w:div>
    <w:div w:id="345907868">
      <w:bodyDiv w:val="1"/>
      <w:marLeft w:val="0"/>
      <w:marRight w:val="0"/>
      <w:marTop w:val="0"/>
      <w:marBottom w:val="0"/>
      <w:divBdr>
        <w:top w:val="none" w:sz="0" w:space="0" w:color="auto"/>
        <w:left w:val="none" w:sz="0" w:space="0" w:color="auto"/>
        <w:bottom w:val="none" w:sz="0" w:space="0" w:color="auto"/>
        <w:right w:val="none" w:sz="0" w:space="0" w:color="auto"/>
      </w:divBdr>
      <w:divsChild>
        <w:div w:id="929460479">
          <w:marLeft w:val="547"/>
          <w:marRight w:val="0"/>
          <w:marTop w:val="0"/>
          <w:marBottom w:val="0"/>
          <w:divBdr>
            <w:top w:val="none" w:sz="0" w:space="0" w:color="auto"/>
            <w:left w:val="none" w:sz="0" w:space="0" w:color="auto"/>
            <w:bottom w:val="none" w:sz="0" w:space="0" w:color="auto"/>
            <w:right w:val="none" w:sz="0" w:space="0" w:color="auto"/>
          </w:divBdr>
        </w:div>
      </w:divsChild>
    </w:div>
    <w:div w:id="533272422">
      <w:bodyDiv w:val="1"/>
      <w:marLeft w:val="0"/>
      <w:marRight w:val="0"/>
      <w:marTop w:val="0"/>
      <w:marBottom w:val="0"/>
      <w:divBdr>
        <w:top w:val="none" w:sz="0" w:space="0" w:color="auto"/>
        <w:left w:val="none" w:sz="0" w:space="0" w:color="auto"/>
        <w:bottom w:val="none" w:sz="0" w:space="0" w:color="auto"/>
        <w:right w:val="none" w:sz="0" w:space="0" w:color="auto"/>
      </w:divBdr>
      <w:divsChild>
        <w:div w:id="2019039064">
          <w:marLeft w:val="547"/>
          <w:marRight w:val="0"/>
          <w:marTop w:val="0"/>
          <w:marBottom w:val="0"/>
          <w:divBdr>
            <w:top w:val="none" w:sz="0" w:space="0" w:color="auto"/>
            <w:left w:val="none" w:sz="0" w:space="0" w:color="auto"/>
            <w:bottom w:val="none" w:sz="0" w:space="0" w:color="auto"/>
            <w:right w:val="none" w:sz="0" w:space="0" w:color="auto"/>
          </w:divBdr>
        </w:div>
      </w:divsChild>
    </w:div>
    <w:div w:id="1281647989">
      <w:bodyDiv w:val="1"/>
      <w:marLeft w:val="0"/>
      <w:marRight w:val="0"/>
      <w:marTop w:val="0"/>
      <w:marBottom w:val="0"/>
      <w:divBdr>
        <w:top w:val="none" w:sz="0" w:space="0" w:color="auto"/>
        <w:left w:val="none" w:sz="0" w:space="0" w:color="auto"/>
        <w:bottom w:val="none" w:sz="0" w:space="0" w:color="auto"/>
        <w:right w:val="none" w:sz="0" w:space="0" w:color="auto"/>
      </w:divBdr>
    </w:div>
    <w:div w:id="1629235699">
      <w:bodyDiv w:val="1"/>
      <w:marLeft w:val="0"/>
      <w:marRight w:val="0"/>
      <w:marTop w:val="0"/>
      <w:marBottom w:val="0"/>
      <w:divBdr>
        <w:top w:val="none" w:sz="0" w:space="0" w:color="auto"/>
        <w:left w:val="none" w:sz="0" w:space="0" w:color="auto"/>
        <w:bottom w:val="none" w:sz="0" w:space="0" w:color="auto"/>
        <w:right w:val="none" w:sz="0" w:space="0" w:color="auto"/>
      </w:divBdr>
      <w:divsChild>
        <w:div w:id="386271245">
          <w:marLeft w:val="1166"/>
          <w:marRight w:val="0"/>
          <w:marTop w:val="0"/>
          <w:marBottom w:val="0"/>
          <w:divBdr>
            <w:top w:val="none" w:sz="0" w:space="0" w:color="auto"/>
            <w:left w:val="none" w:sz="0" w:space="0" w:color="auto"/>
            <w:bottom w:val="none" w:sz="0" w:space="0" w:color="auto"/>
            <w:right w:val="none" w:sz="0" w:space="0" w:color="auto"/>
          </w:divBdr>
        </w:div>
      </w:divsChild>
    </w:div>
    <w:div w:id="1634629018">
      <w:bodyDiv w:val="1"/>
      <w:marLeft w:val="0"/>
      <w:marRight w:val="0"/>
      <w:marTop w:val="0"/>
      <w:marBottom w:val="0"/>
      <w:divBdr>
        <w:top w:val="none" w:sz="0" w:space="0" w:color="auto"/>
        <w:left w:val="none" w:sz="0" w:space="0" w:color="auto"/>
        <w:bottom w:val="none" w:sz="0" w:space="0" w:color="auto"/>
        <w:right w:val="none" w:sz="0" w:space="0" w:color="auto"/>
      </w:divBdr>
      <w:divsChild>
        <w:div w:id="324287949">
          <w:marLeft w:val="547"/>
          <w:marRight w:val="0"/>
          <w:marTop w:val="144"/>
          <w:marBottom w:val="0"/>
          <w:divBdr>
            <w:top w:val="none" w:sz="0" w:space="0" w:color="auto"/>
            <w:left w:val="none" w:sz="0" w:space="0" w:color="auto"/>
            <w:bottom w:val="none" w:sz="0" w:space="0" w:color="auto"/>
            <w:right w:val="none" w:sz="0" w:space="0" w:color="auto"/>
          </w:divBdr>
        </w:div>
        <w:div w:id="1188133158">
          <w:marLeft w:val="547"/>
          <w:marRight w:val="0"/>
          <w:marTop w:val="144"/>
          <w:marBottom w:val="0"/>
          <w:divBdr>
            <w:top w:val="none" w:sz="0" w:space="0" w:color="auto"/>
            <w:left w:val="none" w:sz="0" w:space="0" w:color="auto"/>
            <w:bottom w:val="none" w:sz="0" w:space="0" w:color="auto"/>
            <w:right w:val="none" w:sz="0" w:space="0" w:color="auto"/>
          </w:divBdr>
        </w:div>
        <w:div w:id="381831607">
          <w:marLeft w:val="547"/>
          <w:marRight w:val="0"/>
          <w:marTop w:val="144"/>
          <w:marBottom w:val="0"/>
          <w:divBdr>
            <w:top w:val="none" w:sz="0" w:space="0" w:color="auto"/>
            <w:left w:val="none" w:sz="0" w:space="0" w:color="auto"/>
            <w:bottom w:val="none" w:sz="0" w:space="0" w:color="auto"/>
            <w:right w:val="none" w:sz="0" w:space="0" w:color="auto"/>
          </w:divBdr>
        </w:div>
        <w:div w:id="1230263168">
          <w:marLeft w:val="1166"/>
          <w:marRight w:val="0"/>
          <w:marTop w:val="125"/>
          <w:marBottom w:val="0"/>
          <w:divBdr>
            <w:top w:val="none" w:sz="0" w:space="0" w:color="auto"/>
            <w:left w:val="none" w:sz="0" w:space="0" w:color="auto"/>
            <w:bottom w:val="none" w:sz="0" w:space="0" w:color="auto"/>
            <w:right w:val="none" w:sz="0" w:space="0" w:color="auto"/>
          </w:divBdr>
        </w:div>
        <w:div w:id="523906043">
          <w:marLeft w:val="1166"/>
          <w:marRight w:val="0"/>
          <w:marTop w:val="125"/>
          <w:marBottom w:val="0"/>
          <w:divBdr>
            <w:top w:val="none" w:sz="0" w:space="0" w:color="auto"/>
            <w:left w:val="none" w:sz="0" w:space="0" w:color="auto"/>
            <w:bottom w:val="none" w:sz="0" w:space="0" w:color="auto"/>
            <w:right w:val="none" w:sz="0" w:space="0" w:color="auto"/>
          </w:divBdr>
        </w:div>
      </w:divsChild>
    </w:div>
    <w:div w:id="1648584909">
      <w:bodyDiv w:val="1"/>
      <w:marLeft w:val="0"/>
      <w:marRight w:val="0"/>
      <w:marTop w:val="0"/>
      <w:marBottom w:val="0"/>
      <w:divBdr>
        <w:top w:val="none" w:sz="0" w:space="0" w:color="auto"/>
        <w:left w:val="none" w:sz="0" w:space="0" w:color="auto"/>
        <w:bottom w:val="none" w:sz="0" w:space="0" w:color="auto"/>
        <w:right w:val="none" w:sz="0" w:space="0" w:color="auto"/>
      </w:divBdr>
      <w:divsChild>
        <w:div w:id="1297226439">
          <w:marLeft w:val="547"/>
          <w:marRight w:val="0"/>
          <w:marTop w:val="0"/>
          <w:marBottom w:val="0"/>
          <w:divBdr>
            <w:top w:val="none" w:sz="0" w:space="0" w:color="auto"/>
            <w:left w:val="none" w:sz="0" w:space="0" w:color="auto"/>
            <w:bottom w:val="none" w:sz="0" w:space="0" w:color="auto"/>
            <w:right w:val="none" w:sz="0" w:space="0" w:color="auto"/>
          </w:divBdr>
        </w:div>
      </w:divsChild>
    </w:div>
    <w:div w:id="2019576354">
      <w:bodyDiv w:val="1"/>
      <w:marLeft w:val="0"/>
      <w:marRight w:val="0"/>
      <w:marTop w:val="0"/>
      <w:marBottom w:val="0"/>
      <w:divBdr>
        <w:top w:val="none" w:sz="0" w:space="0" w:color="auto"/>
        <w:left w:val="none" w:sz="0" w:space="0" w:color="auto"/>
        <w:bottom w:val="none" w:sz="0" w:space="0" w:color="auto"/>
        <w:right w:val="none" w:sz="0" w:space="0" w:color="auto"/>
      </w:divBdr>
      <w:divsChild>
        <w:div w:id="1319265655">
          <w:marLeft w:val="547"/>
          <w:marRight w:val="0"/>
          <w:marTop w:val="154"/>
          <w:marBottom w:val="0"/>
          <w:divBdr>
            <w:top w:val="none" w:sz="0" w:space="0" w:color="auto"/>
            <w:left w:val="none" w:sz="0" w:space="0" w:color="auto"/>
            <w:bottom w:val="none" w:sz="0" w:space="0" w:color="auto"/>
            <w:right w:val="none" w:sz="0" w:space="0" w:color="auto"/>
          </w:divBdr>
        </w:div>
        <w:div w:id="481511376">
          <w:marLeft w:val="547"/>
          <w:marRight w:val="0"/>
          <w:marTop w:val="154"/>
          <w:marBottom w:val="0"/>
          <w:divBdr>
            <w:top w:val="none" w:sz="0" w:space="0" w:color="auto"/>
            <w:left w:val="none" w:sz="0" w:space="0" w:color="auto"/>
            <w:bottom w:val="none" w:sz="0" w:space="0" w:color="auto"/>
            <w:right w:val="none" w:sz="0" w:space="0" w:color="auto"/>
          </w:divBdr>
        </w:div>
        <w:div w:id="908422597">
          <w:marLeft w:val="547"/>
          <w:marRight w:val="0"/>
          <w:marTop w:val="154"/>
          <w:marBottom w:val="0"/>
          <w:divBdr>
            <w:top w:val="none" w:sz="0" w:space="0" w:color="auto"/>
            <w:left w:val="none" w:sz="0" w:space="0" w:color="auto"/>
            <w:bottom w:val="none" w:sz="0" w:space="0" w:color="auto"/>
            <w:right w:val="none" w:sz="0" w:space="0" w:color="auto"/>
          </w:divBdr>
        </w:div>
        <w:div w:id="1838954656">
          <w:marLeft w:val="547"/>
          <w:marRight w:val="0"/>
          <w:marTop w:val="154"/>
          <w:marBottom w:val="0"/>
          <w:divBdr>
            <w:top w:val="none" w:sz="0" w:space="0" w:color="auto"/>
            <w:left w:val="none" w:sz="0" w:space="0" w:color="auto"/>
            <w:bottom w:val="none" w:sz="0" w:space="0" w:color="auto"/>
            <w:right w:val="none" w:sz="0" w:space="0" w:color="auto"/>
          </w:divBdr>
        </w:div>
      </w:divsChild>
    </w:div>
    <w:div w:id="2035223370">
      <w:bodyDiv w:val="1"/>
      <w:marLeft w:val="0"/>
      <w:marRight w:val="0"/>
      <w:marTop w:val="0"/>
      <w:marBottom w:val="0"/>
      <w:divBdr>
        <w:top w:val="none" w:sz="0" w:space="0" w:color="auto"/>
        <w:left w:val="none" w:sz="0" w:space="0" w:color="auto"/>
        <w:bottom w:val="none" w:sz="0" w:space="0" w:color="auto"/>
        <w:right w:val="none" w:sz="0" w:space="0" w:color="auto"/>
      </w:divBdr>
      <w:divsChild>
        <w:div w:id="1255824990">
          <w:marLeft w:val="547"/>
          <w:marRight w:val="0"/>
          <w:marTop w:val="154"/>
          <w:marBottom w:val="0"/>
          <w:divBdr>
            <w:top w:val="none" w:sz="0" w:space="0" w:color="auto"/>
            <w:left w:val="none" w:sz="0" w:space="0" w:color="auto"/>
            <w:bottom w:val="none" w:sz="0" w:space="0" w:color="auto"/>
            <w:right w:val="none" w:sz="0" w:space="0" w:color="auto"/>
          </w:divBdr>
        </w:div>
        <w:div w:id="667249006">
          <w:marLeft w:val="1166"/>
          <w:marRight w:val="0"/>
          <w:marTop w:val="134"/>
          <w:marBottom w:val="0"/>
          <w:divBdr>
            <w:top w:val="none" w:sz="0" w:space="0" w:color="auto"/>
            <w:left w:val="none" w:sz="0" w:space="0" w:color="auto"/>
            <w:bottom w:val="none" w:sz="0" w:space="0" w:color="auto"/>
            <w:right w:val="none" w:sz="0" w:space="0" w:color="auto"/>
          </w:divBdr>
        </w:div>
        <w:div w:id="1776436694">
          <w:marLeft w:val="547"/>
          <w:marRight w:val="0"/>
          <w:marTop w:val="154"/>
          <w:marBottom w:val="0"/>
          <w:divBdr>
            <w:top w:val="none" w:sz="0" w:space="0" w:color="auto"/>
            <w:left w:val="none" w:sz="0" w:space="0" w:color="auto"/>
            <w:bottom w:val="none" w:sz="0" w:space="0" w:color="auto"/>
            <w:right w:val="none" w:sz="0" w:space="0" w:color="auto"/>
          </w:divBdr>
        </w:div>
        <w:div w:id="347949879">
          <w:marLeft w:val="1166"/>
          <w:marRight w:val="0"/>
          <w:marTop w:val="134"/>
          <w:marBottom w:val="0"/>
          <w:divBdr>
            <w:top w:val="none" w:sz="0" w:space="0" w:color="auto"/>
            <w:left w:val="none" w:sz="0" w:space="0" w:color="auto"/>
            <w:bottom w:val="none" w:sz="0" w:space="0" w:color="auto"/>
            <w:right w:val="none" w:sz="0" w:space="0" w:color="auto"/>
          </w:divBdr>
        </w:div>
        <w:div w:id="1994331351">
          <w:marLeft w:val="547"/>
          <w:marRight w:val="0"/>
          <w:marTop w:val="154"/>
          <w:marBottom w:val="0"/>
          <w:divBdr>
            <w:top w:val="none" w:sz="0" w:space="0" w:color="auto"/>
            <w:left w:val="none" w:sz="0" w:space="0" w:color="auto"/>
            <w:bottom w:val="none" w:sz="0" w:space="0" w:color="auto"/>
            <w:right w:val="none" w:sz="0" w:space="0" w:color="auto"/>
          </w:divBdr>
        </w:div>
      </w:divsChild>
    </w:div>
    <w:div w:id="2042902866">
      <w:bodyDiv w:val="1"/>
      <w:marLeft w:val="0"/>
      <w:marRight w:val="0"/>
      <w:marTop w:val="0"/>
      <w:marBottom w:val="0"/>
      <w:divBdr>
        <w:top w:val="none" w:sz="0" w:space="0" w:color="auto"/>
        <w:left w:val="none" w:sz="0" w:space="0" w:color="auto"/>
        <w:bottom w:val="none" w:sz="0" w:space="0" w:color="auto"/>
        <w:right w:val="none" w:sz="0" w:space="0" w:color="auto"/>
      </w:divBdr>
      <w:divsChild>
        <w:div w:id="1968386232">
          <w:marLeft w:val="547"/>
          <w:marRight w:val="0"/>
          <w:marTop w:val="144"/>
          <w:marBottom w:val="0"/>
          <w:divBdr>
            <w:top w:val="none" w:sz="0" w:space="0" w:color="auto"/>
            <w:left w:val="none" w:sz="0" w:space="0" w:color="auto"/>
            <w:bottom w:val="none" w:sz="0" w:space="0" w:color="auto"/>
            <w:right w:val="none" w:sz="0" w:space="0" w:color="auto"/>
          </w:divBdr>
        </w:div>
        <w:div w:id="696547467">
          <w:marLeft w:val="547"/>
          <w:marRight w:val="0"/>
          <w:marTop w:val="144"/>
          <w:marBottom w:val="0"/>
          <w:divBdr>
            <w:top w:val="none" w:sz="0" w:space="0" w:color="auto"/>
            <w:left w:val="none" w:sz="0" w:space="0" w:color="auto"/>
            <w:bottom w:val="none" w:sz="0" w:space="0" w:color="auto"/>
            <w:right w:val="none" w:sz="0" w:space="0" w:color="auto"/>
          </w:divBdr>
        </w:div>
        <w:div w:id="384836597">
          <w:marLeft w:val="547"/>
          <w:marRight w:val="0"/>
          <w:marTop w:val="144"/>
          <w:marBottom w:val="0"/>
          <w:divBdr>
            <w:top w:val="none" w:sz="0" w:space="0" w:color="auto"/>
            <w:left w:val="none" w:sz="0" w:space="0" w:color="auto"/>
            <w:bottom w:val="none" w:sz="0" w:space="0" w:color="auto"/>
            <w:right w:val="none" w:sz="0" w:space="0" w:color="auto"/>
          </w:divBdr>
        </w:div>
        <w:div w:id="770780102">
          <w:marLeft w:val="1166"/>
          <w:marRight w:val="0"/>
          <w:marTop w:val="125"/>
          <w:marBottom w:val="0"/>
          <w:divBdr>
            <w:top w:val="none" w:sz="0" w:space="0" w:color="auto"/>
            <w:left w:val="none" w:sz="0" w:space="0" w:color="auto"/>
            <w:bottom w:val="none" w:sz="0" w:space="0" w:color="auto"/>
            <w:right w:val="none" w:sz="0" w:space="0" w:color="auto"/>
          </w:divBdr>
        </w:div>
        <w:div w:id="646520781">
          <w:marLeft w:val="1166"/>
          <w:marRight w:val="0"/>
          <w:marTop w:val="125"/>
          <w:marBottom w:val="0"/>
          <w:divBdr>
            <w:top w:val="none" w:sz="0" w:space="0" w:color="auto"/>
            <w:left w:val="none" w:sz="0" w:space="0" w:color="auto"/>
            <w:bottom w:val="none" w:sz="0" w:space="0" w:color="auto"/>
            <w:right w:val="none" w:sz="0" w:space="0" w:color="auto"/>
          </w:divBdr>
        </w:div>
        <w:div w:id="1314408127">
          <w:marLeft w:val="1166"/>
          <w:marRight w:val="0"/>
          <w:marTop w:val="125"/>
          <w:marBottom w:val="0"/>
          <w:divBdr>
            <w:top w:val="none" w:sz="0" w:space="0" w:color="auto"/>
            <w:left w:val="none" w:sz="0" w:space="0" w:color="auto"/>
            <w:bottom w:val="none" w:sz="0" w:space="0" w:color="auto"/>
            <w:right w:val="none" w:sz="0" w:space="0" w:color="auto"/>
          </w:divBdr>
        </w:div>
        <w:div w:id="2100131982">
          <w:marLeft w:val="1166"/>
          <w:marRight w:val="0"/>
          <w:marTop w:val="125"/>
          <w:marBottom w:val="0"/>
          <w:divBdr>
            <w:top w:val="none" w:sz="0" w:space="0" w:color="auto"/>
            <w:left w:val="none" w:sz="0" w:space="0" w:color="auto"/>
            <w:bottom w:val="none" w:sz="0" w:space="0" w:color="auto"/>
            <w:right w:val="none" w:sz="0" w:space="0" w:color="auto"/>
          </w:divBdr>
        </w:div>
        <w:div w:id="1259681229">
          <w:marLeft w:val="547"/>
          <w:marRight w:val="0"/>
          <w:marTop w:val="144"/>
          <w:marBottom w:val="0"/>
          <w:divBdr>
            <w:top w:val="none" w:sz="0" w:space="0" w:color="auto"/>
            <w:left w:val="none" w:sz="0" w:space="0" w:color="auto"/>
            <w:bottom w:val="none" w:sz="0" w:space="0" w:color="auto"/>
            <w:right w:val="none" w:sz="0" w:space="0" w:color="auto"/>
          </w:divBdr>
        </w:div>
        <w:div w:id="623969535">
          <w:marLeft w:val="1166"/>
          <w:marRight w:val="0"/>
          <w:marTop w:val="125"/>
          <w:marBottom w:val="0"/>
          <w:divBdr>
            <w:top w:val="none" w:sz="0" w:space="0" w:color="auto"/>
            <w:left w:val="none" w:sz="0" w:space="0" w:color="auto"/>
            <w:bottom w:val="none" w:sz="0" w:space="0" w:color="auto"/>
            <w:right w:val="none" w:sz="0" w:space="0" w:color="auto"/>
          </w:divBdr>
        </w:div>
        <w:div w:id="1090468244">
          <w:marLeft w:val="1166"/>
          <w:marRight w:val="0"/>
          <w:marTop w:val="125"/>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image" Target="media/image2.emf"/><Relationship Id="rId4" Type="http://schemas.microsoft.com/office/2007/relationships/stylesWithEffects" Target="stylesWithEffects.xml"/><Relationship Id="rId9"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6DBAD4-6A58-476A-848F-8D86989CC3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208</TotalTime>
  <Pages>7</Pages>
  <Words>1560</Words>
  <Characters>8898</Characters>
  <Application>Microsoft Office Word</Application>
  <DocSecurity>0</DocSecurity>
  <Lines>74</Lines>
  <Paragraphs>20</Paragraphs>
  <ScaleCrop>false</ScaleCrop>
  <Company>UVic</Company>
  <LinksUpToDate>false</LinksUpToDate>
  <CharactersWithSpaces>10438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Barton Cunningham</dc:creator>
  <cp:keywords/>
  <dc:description/>
  <cp:lastModifiedBy>Ball, Edward</cp:lastModifiedBy>
  <cp:revision>27</cp:revision>
  <cp:lastPrinted>2016-07-05T17:12:00Z</cp:lastPrinted>
  <dcterms:created xsi:type="dcterms:W3CDTF">2016-05-26T17:50:00Z</dcterms:created>
  <dcterms:modified xsi:type="dcterms:W3CDTF">2016-08-02T09:33:00Z</dcterms:modified>
</cp:coreProperties>
</file>