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1FBD2" w14:textId="77777777" w:rsidR="00AA3350" w:rsidRPr="00A4492A" w:rsidRDefault="00AA3350" w:rsidP="00AA3350">
      <w:pPr>
        <w:pStyle w:val="Title"/>
        <w:rPr>
          <w:rStyle w:val="BookTitle"/>
          <w:rFonts w:ascii="Times New Roman" w:hAnsi="Times New Roman" w:cs="Times New Roman"/>
          <w:b/>
          <w:iCs w:val="0"/>
        </w:rPr>
      </w:pPr>
      <w:bookmarkStart w:id="0" w:name="_Toc283123521"/>
      <w:bookmarkStart w:id="1" w:name="_GoBack"/>
      <w:bookmarkEnd w:id="1"/>
      <w:r w:rsidRPr="00A4492A">
        <w:rPr>
          <w:rStyle w:val="BookTitle"/>
          <w:rFonts w:ascii="Times New Roman" w:hAnsi="Times New Roman" w:cs="Times New Roman"/>
        </w:rPr>
        <w:t>CHAPTER</w:t>
      </w:r>
      <w:r w:rsidRPr="00A4492A">
        <w:rPr>
          <w:rStyle w:val="BookTitle"/>
          <w:rFonts w:ascii="Times New Roman" w:hAnsi="Times New Roman" w:cs="Times New Roman"/>
          <w:iCs w:val="0"/>
        </w:rPr>
        <w:t xml:space="preserve"> </w:t>
      </w:r>
      <w:r>
        <w:rPr>
          <w:rStyle w:val="BookTitle"/>
          <w:rFonts w:ascii="Times New Roman" w:hAnsi="Times New Roman" w:cs="Times New Roman"/>
          <w:iCs w:val="0"/>
        </w:rPr>
        <w:t>5</w:t>
      </w:r>
    </w:p>
    <w:p w14:paraId="041682EE" w14:textId="309105FF" w:rsidR="00AA3350" w:rsidRPr="00351810" w:rsidRDefault="00AA3350" w:rsidP="00AA3350">
      <w:pPr>
        <w:pStyle w:val="Title"/>
        <w:rPr>
          <w:rStyle w:val="BookTitle"/>
          <w:rFonts w:ascii="Times New Roman" w:hAnsi="Times New Roman" w:cs="Times New Roman"/>
        </w:rPr>
      </w:pPr>
      <w:r w:rsidRPr="00351810">
        <w:rPr>
          <w:rStyle w:val="BookTitle"/>
          <w:rFonts w:ascii="Times New Roman" w:hAnsi="Times New Roman" w:cs="Times New Roman"/>
        </w:rPr>
        <w:t xml:space="preserve">Workforce Forecasting </w:t>
      </w:r>
      <w:r w:rsidR="007B41FF">
        <w:rPr>
          <w:rStyle w:val="BookTitle"/>
          <w:rFonts w:ascii="Times New Roman" w:hAnsi="Times New Roman" w:cs="Times New Roman"/>
        </w:rPr>
        <w:t>and Planning</w:t>
      </w:r>
    </w:p>
    <w:p w14:paraId="4BEFD8EE" w14:textId="77777777" w:rsidR="000601CC" w:rsidRDefault="000601CC" w:rsidP="000601CC">
      <w:pPr>
        <w:ind w:firstLine="0"/>
      </w:pPr>
    </w:p>
    <w:p w14:paraId="6DC2247A" w14:textId="1504DAD2" w:rsidR="000601CC" w:rsidRPr="000601CC" w:rsidRDefault="000601CC" w:rsidP="00AA3350">
      <w:pPr>
        <w:pStyle w:val="Heading2"/>
      </w:pPr>
      <w:r>
        <w:t>Contents</w:t>
      </w:r>
    </w:p>
    <w:bookmarkEnd w:id="0"/>
    <w:p w14:paraId="0E2B0C80" w14:textId="77777777" w:rsidR="001B77E4" w:rsidRDefault="001B77E4" w:rsidP="001B77E4">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Chapter objectives (C.O.)</w:t>
      </w:r>
      <w:r>
        <w:rPr>
          <w:noProof/>
        </w:rPr>
        <w:tab/>
      </w:r>
      <w:r>
        <w:rPr>
          <w:noProof/>
        </w:rPr>
        <w:fldChar w:fldCharType="begin"/>
      </w:r>
      <w:r>
        <w:rPr>
          <w:noProof/>
        </w:rPr>
        <w:instrText xml:space="preserve"> PAGEREF _Toc294447160 \h </w:instrText>
      </w:r>
      <w:r>
        <w:rPr>
          <w:noProof/>
        </w:rPr>
      </w:r>
      <w:r>
        <w:rPr>
          <w:noProof/>
        </w:rPr>
        <w:fldChar w:fldCharType="separate"/>
      </w:r>
      <w:r>
        <w:rPr>
          <w:noProof/>
        </w:rPr>
        <w:t>1</w:t>
      </w:r>
      <w:r>
        <w:rPr>
          <w:noProof/>
        </w:rPr>
        <w:fldChar w:fldCharType="end"/>
      </w:r>
    </w:p>
    <w:p w14:paraId="248B3F07" w14:textId="77777777" w:rsidR="001B77E4" w:rsidRDefault="001B77E4" w:rsidP="001B77E4">
      <w:pPr>
        <w:pStyle w:val="TOC1"/>
        <w:tabs>
          <w:tab w:val="right" w:leader="dot" w:pos="8630"/>
        </w:tabs>
        <w:ind w:firstLine="0"/>
        <w:rPr>
          <w:rFonts w:asciiTheme="minorHAnsi" w:eastAsiaTheme="minorEastAsia" w:hAnsiTheme="minorHAnsi" w:cstheme="minorBidi"/>
          <w:b w:val="0"/>
          <w:noProof/>
          <w:lang w:eastAsia="ja-JP"/>
        </w:rPr>
      </w:pPr>
      <w:r>
        <w:rPr>
          <w:noProof/>
        </w:rPr>
        <w:t>Summary of Chapter</w:t>
      </w:r>
      <w:r>
        <w:rPr>
          <w:noProof/>
        </w:rPr>
        <w:tab/>
      </w:r>
      <w:r>
        <w:rPr>
          <w:noProof/>
        </w:rPr>
        <w:fldChar w:fldCharType="begin"/>
      </w:r>
      <w:r>
        <w:rPr>
          <w:noProof/>
        </w:rPr>
        <w:instrText xml:space="preserve"> PAGEREF _Toc294447161 \h </w:instrText>
      </w:r>
      <w:r>
        <w:rPr>
          <w:noProof/>
        </w:rPr>
      </w:r>
      <w:r>
        <w:rPr>
          <w:noProof/>
        </w:rPr>
        <w:fldChar w:fldCharType="separate"/>
      </w:r>
      <w:r>
        <w:rPr>
          <w:noProof/>
        </w:rPr>
        <w:t>1</w:t>
      </w:r>
      <w:r>
        <w:rPr>
          <w:noProof/>
        </w:rPr>
        <w:fldChar w:fldCharType="end"/>
      </w:r>
    </w:p>
    <w:p w14:paraId="0CFDAFAF" w14:textId="77777777" w:rsidR="001B77E4" w:rsidRDefault="001B77E4" w:rsidP="001B77E4">
      <w:pPr>
        <w:pStyle w:val="TOC1"/>
        <w:tabs>
          <w:tab w:val="right" w:leader="dot" w:pos="8630"/>
        </w:tabs>
        <w:ind w:firstLine="0"/>
        <w:rPr>
          <w:rFonts w:asciiTheme="minorHAnsi" w:eastAsiaTheme="minorEastAsia" w:hAnsiTheme="minorHAnsi" w:cstheme="minorBidi"/>
          <w:b w:val="0"/>
          <w:noProof/>
          <w:lang w:eastAsia="ja-JP"/>
        </w:rPr>
      </w:pPr>
      <w:r>
        <w:rPr>
          <w:noProof/>
        </w:rPr>
        <w:t>Suggestions for applying the material in this chapter</w:t>
      </w:r>
      <w:r>
        <w:rPr>
          <w:noProof/>
        </w:rPr>
        <w:tab/>
      </w:r>
      <w:r>
        <w:rPr>
          <w:noProof/>
        </w:rPr>
        <w:fldChar w:fldCharType="begin"/>
      </w:r>
      <w:r>
        <w:rPr>
          <w:noProof/>
        </w:rPr>
        <w:instrText xml:space="preserve"> PAGEREF _Toc294447162 \h </w:instrText>
      </w:r>
      <w:r>
        <w:rPr>
          <w:noProof/>
        </w:rPr>
      </w:r>
      <w:r>
        <w:rPr>
          <w:noProof/>
        </w:rPr>
        <w:fldChar w:fldCharType="separate"/>
      </w:r>
      <w:r>
        <w:rPr>
          <w:noProof/>
        </w:rPr>
        <w:t>2</w:t>
      </w:r>
      <w:r>
        <w:rPr>
          <w:noProof/>
        </w:rPr>
        <w:fldChar w:fldCharType="end"/>
      </w:r>
    </w:p>
    <w:p w14:paraId="0099A9F2" w14:textId="264160DA" w:rsidR="00C366A9" w:rsidRDefault="001B77E4" w:rsidP="00C366A9">
      <w:pPr>
        <w:pStyle w:val="Heading1"/>
        <w:rPr>
          <w:rFonts w:eastAsia="Times New Roman"/>
          <w:bCs w:val="0"/>
          <w:color w:val="auto"/>
          <w:sz w:val="24"/>
          <w:szCs w:val="24"/>
          <w:lang w:val="en-CA" w:eastAsia="en-US"/>
        </w:rPr>
      </w:pPr>
      <w:r>
        <w:rPr>
          <w:rFonts w:eastAsia="Times New Roman"/>
          <w:color w:val="auto"/>
          <w:sz w:val="24"/>
          <w:szCs w:val="24"/>
          <w:lang w:val="en-CA" w:eastAsia="en-US"/>
        </w:rPr>
        <w:fldChar w:fldCharType="end"/>
      </w:r>
    </w:p>
    <w:p w14:paraId="389A3245" w14:textId="77777777" w:rsidR="00AA3350" w:rsidRPr="00351810" w:rsidRDefault="00AA3350" w:rsidP="00AA3350">
      <w:pPr>
        <w:pStyle w:val="Heading1"/>
      </w:pPr>
      <w:bookmarkStart w:id="2" w:name="_Toc294362310"/>
      <w:bookmarkStart w:id="3" w:name="_Toc294447160"/>
      <w:r>
        <w:t>Chapter</w:t>
      </w:r>
      <w:r w:rsidRPr="00351810">
        <w:t xml:space="preserve"> objectives</w:t>
      </w:r>
      <w:r>
        <w:t xml:space="preserve"> (C.O.)</w:t>
      </w:r>
      <w:bookmarkEnd w:id="2"/>
      <w:bookmarkEnd w:id="3"/>
      <w:r w:rsidRPr="00351810">
        <w:t xml:space="preserve"> </w:t>
      </w:r>
    </w:p>
    <w:p w14:paraId="0E8751D8" w14:textId="77777777" w:rsidR="00AA3350" w:rsidRPr="002A5E96" w:rsidRDefault="00AA3350" w:rsidP="00AA3350">
      <w:pPr>
        <w:ind w:firstLine="0"/>
      </w:pPr>
      <w:r w:rsidRPr="002A5E96">
        <w:t>After reading this chapter you will be able to:</w:t>
      </w:r>
    </w:p>
    <w:p w14:paraId="785B7799" w14:textId="5866E5F1" w:rsidR="00AA3350" w:rsidRPr="007E33EC" w:rsidRDefault="00AA3350" w:rsidP="00AA3350">
      <w:pPr>
        <w:ind w:firstLine="0"/>
        <w:rPr>
          <w:bCs/>
          <w:iCs/>
        </w:rPr>
      </w:pPr>
      <w:r>
        <w:rPr>
          <w:bCs/>
          <w:iCs/>
        </w:rPr>
        <w:t xml:space="preserve">C.O.1: </w:t>
      </w:r>
      <w:r w:rsidR="00F10FF7">
        <w:rPr>
          <w:bCs/>
          <w:iCs/>
        </w:rPr>
        <w:t>Explain</w:t>
      </w:r>
      <w:r w:rsidRPr="007E33EC">
        <w:rPr>
          <w:bCs/>
          <w:iCs/>
        </w:rPr>
        <w:t xml:space="preserve"> the purpose</w:t>
      </w:r>
      <w:r>
        <w:rPr>
          <w:bCs/>
          <w:iCs/>
        </w:rPr>
        <w:t xml:space="preserve"> of</w:t>
      </w:r>
      <w:r w:rsidRPr="007E33EC">
        <w:rPr>
          <w:bCs/>
          <w:iCs/>
        </w:rPr>
        <w:t xml:space="preserve"> workforce planning and identify</w:t>
      </w:r>
      <w:r>
        <w:rPr>
          <w:bCs/>
          <w:iCs/>
        </w:rPr>
        <w:t>ing initiatives for its implementation</w:t>
      </w:r>
      <w:r w:rsidRPr="007E33EC">
        <w:rPr>
          <w:bCs/>
          <w:iCs/>
        </w:rPr>
        <w:t xml:space="preserve">. </w:t>
      </w:r>
    </w:p>
    <w:p w14:paraId="68082842" w14:textId="77777777" w:rsidR="00AA3350" w:rsidRDefault="00AA3350" w:rsidP="00AA3350">
      <w:pPr>
        <w:ind w:firstLine="0"/>
      </w:pPr>
      <w:r>
        <w:rPr>
          <w:bCs/>
          <w:iCs/>
        </w:rPr>
        <w:t xml:space="preserve">C.O.2: </w:t>
      </w:r>
      <w:r w:rsidRPr="007E33EC">
        <w:rPr>
          <w:bCs/>
          <w:iCs/>
        </w:rPr>
        <w:t>Examine the usefulness of different quantitative and qualitative forecasting tools.</w:t>
      </w:r>
      <w:r>
        <w:t xml:space="preserve">  </w:t>
      </w:r>
    </w:p>
    <w:p w14:paraId="1BFD5999" w14:textId="77777777" w:rsidR="00AA3350" w:rsidRPr="007E33EC" w:rsidRDefault="00AA3350" w:rsidP="00AA3350">
      <w:pPr>
        <w:ind w:firstLine="0"/>
        <w:rPr>
          <w:color w:val="000000"/>
        </w:rPr>
      </w:pPr>
      <w:r>
        <w:rPr>
          <w:bCs/>
          <w:iCs/>
        </w:rPr>
        <w:t xml:space="preserve">C.O.3: </w:t>
      </w:r>
      <w:r w:rsidRPr="007E33EC">
        <w:rPr>
          <w:bCs/>
          <w:iCs/>
        </w:rPr>
        <w:t>Apply a scenario building exercise in forecasting the future job market.</w:t>
      </w:r>
      <w:r w:rsidRPr="007E33EC">
        <w:rPr>
          <w:color w:val="000000"/>
        </w:rPr>
        <w:t xml:space="preserve">  </w:t>
      </w:r>
    </w:p>
    <w:p w14:paraId="66DE517C" w14:textId="77777777" w:rsidR="00C366A9" w:rsidRPr="00676BDE" w:rsidRDefault="00C366A9" w:rsidP="00C366A9">
      <w:pPr>
        <w:ind w:firstLine="0"/>
      </w:pPr>
    </w:p>
    <w:p w14:paraId="79E8F5F5" w14:textId="77777777" w:rsidR="00C366A9" w:rsidRPr="00525860" w:rsidRDefault="00C366A9" w:rsidP="00C366A9">
      <w:pPr>
        <w:pStyle w:val="Heading1"/>
      </w:pPr>
      <w:bookmarkStart w:id="4" w:name="_Toc294447161"/>
      <w:r>
        <w:t>Summary</w:t>
      </w:r>
      <w:bookmarkStart w:id="5" w:name="_Toc285791818"/>
      <w:bookmarkStart w:id="6" w:name="_Toc285792126"/>
      <w:r>
        <w:t xml:space="preserve"> of Chapter</w:t>
      </w:r>
      <w:bookmarkEnd w:id="4"/>
    </w:p>
    <w:bookmarkEnd w:id="5"/>
    <w:bookmarkEnd w:id="6"/>
    <w:p w14:paraId="06360417" w14:textId="58315505" w:rsidR="00AA3350" w:rsidRPr="00266291" w:rsidRDefault="001803A5" w:rsidP="00AA3350">
      <w:pPr>
        <w:pStyle w:val="Heading2"/>
      </w:pPr>
      <w:r>
        <w:rPr>
          <w:iCs/>
        </w:rPr>
        <w:t>C</w:t>
      </w:r>
      <w:r w:rsidR="00AA3350">
        <w:rPr>
          <w:iCs/>
        </w:rPr>
        <w:t>.</w:t>
      </w:r>
      <w:r w:rsidR="00AA3350" w:rsidRPr="00266291">
        <w:rPr>
          <w:iCs/>
        </w:rPr>
        <w:t>O</w:t>
      </w:r>
      <w:r w:rsidR="00AA3350">
        <w:rPr>
          <w:iCs/>
        </w:rPr>
        <w:t>.</w:t>
      </w:r>
      <w:r w:rsidR="00AA3350" w:rsidRPr="00266291">
        <w:rPr>
          <w:iCs/>
        </w:rPr>
        <w:t xml:space="preserve">1: </w:t>
      </w:r>
      <w:r w:rsidR="00AA3350" w:rsidRPr="00266291">
        <w:t>Defining the purpose of the workforce plan</w:t>
      </w:r>
    </w:p>
    <w:p w14:paraId="61479988" w14:textId="77777777" w:rsidR="00AA3350" w:rsidRPr="00A73A66" w:rsidRDefault="00AA3350" w:rsidP="00AA3350">
      <w:pPr>
        <w:ind w:firstLine="0"/>
      </w:pPr>
      <w:r>
        <w:t xml:space="preserve">The workforce plan helps align an organization’s human capital with its strategic needs. A workforce plan </w:t>
      </w:r>
      <w:r w:rsidRPr="003166E3">
        <w:t xml:space="preserve">recognizes changing demographics, such as the impact of a shrinking pool of younger workers </w:t>
      </w:r>
      <w:r>
        <w:t>entering the workforce in focusing its recruitment, selection, and training within the competencies required to meet future organizational objectives</w:t>
      </w:r>
      <w:r w:rsidRPr="005B66E3">
        <w:rPr>
          <w:rStyle w:val="Heading4Char"/>
        </w:rPr>
        <w:t>.</w:t>
      </w:r>
      <w:r w:rsidRPr="00253C97">
        <w:t xml:space="preserve"> </w:t>
      </w:r>
      <w:r>
        <w:t>T</w:t>
      </w:r>
      <w:r w:rsidRPr="004232C9">
        <w:t xml:space="preserve">he </w:t>
      </w:r>
      <w:r>
        <w:t xml:space="preserve">workforce </w:t>
      </w:r>
      <w:r w:rsidRPr="004232C9">
        <w:t>plan develop</w:t>
      </w:r>
      <w:r>
        <w:t>s</w:t>
      </w:r>
      <w:r w:rsidRPr="004232C9">
        <w:t xml:space="preserve"> a number of </w:t>
      </w:r>
      <w:r>
        <w:t xml:space="preserve">workforce strategic themes, objectives and </w:t>
      </w:r>
      <w:r w:rsidRPr="004232C9">
        <w:t>initiatives</w:t>
      </w:r>
      <w:r>
        <w:t xml:space="preserve"> to meet the </w:t>
      </w:r>
      <w:r w:rsidRPr="004232C9">
        <w:t>organization's priorities</w:t>
      </w:r>
      <w:r>
        <w:t xml:space="preserve"> and environmental context. A strategic theme could cover </w:t>
      </w:r>
      <w:r w:rsidRPr="004232C9">
        <w:t xml:space="preserve">an employment equity policy which defines the organization's commitment to equity in employment and workplace practices. </w:t>
      </w:r>
      <w:r>
        <w:t xml:space="preserve">The plan will identify initiatives (or programs or activities) to </w:t>
      </w:r>
      <w:r w:rsidRPr="0078622F">
        <w:t>implement strategic objectives such as attracting staff during a time of labour shortage, reducing staff during times of restraint, or developing staff for long term careers in the organization.</w:t>
      </w:r>
      <w:r>
        <w:t xml:space="preserve">   </w:t>
      </w:r>
      <w:r w:rsidRPr="00077A17">
        <w:t xml:space="preserve"> </w:t>
      </w:r>
    </w:p>
    <w:p w14:paraId="12D9D292" w14:textId="7677FF41" w:rsidR="00AA3350" w:rsidRDefault="001803A5" w:rsidP="00AA3350">
      <w:pPr>
        <w:ind w:firstLine="0"/>
        <w:rPr>
          <w:bCs/>
          <w:iCs/>
        </w:rPr>
      </w:pPr>
      <w:r>
        <w:rPr>
          <w:rStyle w:val="Heading2Char"/>
        </w:rPr>
        <w:lastRenderedPageBreak/>
        <w:t>C</w:t>
      </w:r>
      <w:r w:rsidR="00AA3350">
        <w:rPr>
          <w:rStyle w:val="Heading2Char"/>
        </w:rPr>
        <w:t>.</w:t>
      </w:r>
      <w:r w:rsidR="00AA3350" w:rsidRPr="005B66E3">
        <w:rPr>
          <w:rStyle w:val="Heading2Char"/>
        </w:rPr>
        <w:t>O</w:t>
      </w:r>
      <w:r w:rsidR="00AA3350">
        <w:rPr>
          <w:rStyle w:val="Heading2Char"/>
        </w:rPr>
        <w:t>.</w:t>
      </w:r>
      <w:r w:rsidR="00AA3350" w:rsidRPr="005B66E3">
        <w:rPr>
          <w:rStyle w:val="Heading2Char"/>
        </w:rPr>
        <w:t>2: Assessing the usefulness of different quantitative and qualitative forecasting tools</w:t>
      </w:r>
    </w:p>
    <w:p w14:paraId="14241D6E" w14:textId="77777777" w:rsidR="00AA3350" w:rsidRDefault="00AA3350" w:rsidP="00AA3350">
      <w:pPr>
        <w:ind w:firstLine="0"/>
      </w:pPr>
      <w:r>
        <w:t xml:space="preserve">Trend analysis, scatter plots, ratio analysis, and simulation models are some of the quantitative tools which can be used in forecasting. These can be combined with qualitative tools such as scenarios, group consensus, nominal group, and Delphi that encourage people to think "outside of the box." </w:t>
      </w:r>
    </w:p>
    <w:p w14:paraId="661F63F2" w14:textId="2B9E6A37" w:rsidR="00AA3350" w:rsidRPr="00AA3350" w:rsidRDefault="001803A5" w:rsidP="00AA3350">
      <w:pPr>
        <w:pStyle w:val="Heading2"/>
        <w:rPr>
          <w:iCs/>
        </w:rPr>
      </w:pPr>
      <w:r>
        <w:t>C</w:t>
      </w:r>
      <w:r w:rsidR="00AA3350">
        <w:t>.</w:t>
      </w:r>
      <w:r w:rsidR="00AA3350" w:rsidRPr="00DE337D">
        <w:t>O</w:t>
      </w:r>
      <w:r w:rsidR="00AA3350">
        <w:t>.</w:t>
      </w:r>
      <w:r w:rsidR="00AA3350" w:rsidRPr="00DE337D">
        <w:t xml:space="preserve">3: </w:t>
      </w:r>
      <w:r w:rsidR="00AA3350">
        <w:t>Using scenarios in workforce planning</w:t>
      </w:r>
      <w:r w:rsidR="00AA3350" w:rsidRPr="00DE337D">
        <w:t xml:space="preserve"> </w:t>
      </w:r>
    </w:p>
    <w:p w14:paraId="6B3A0380" w14:textId="63A3DEAA" w:rsidR="00922342" w:rsidRPr="00F10FF7" w:rsidRDefault="00AA3350" w:rsidP="00F10FF7">
      <w:pPr>
        <w:ind w:firstLine="0"/>
        <w:rPr>
          <w:lang w:val="en-GB"/>
        </w:rPr>
      </w:pPr>
      <w:r>
        <w:rPr>
          <w:lang w:val="en-GB"/>
        </w:rPr>
        <w:t>Predicting the future is very difficult to do particularly in the midst of fundamental changes in our society. In helping us understand our future, scenario planning is based on the assumption that we should not try to predict things that are generally unpredictable. Instead, a productive way to proceed is to develop alternative stories about the future, while recognizing that there is more than one possible way that the future might unfold. Then, we can test our proposed plans or decisions against these alternative scenarios.</w:t>
      </w:r>
    </w:p>
    <w:sectPr w:rsidR="00922342" w:rsidRPr="00F10FF7" w:rsidSect="00AD5495">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38615" w14:textId="77777777" w:rsidR="00E83908" w:rsidRDefault="00E83908" w:rsidP="00FF0624">
      <w:pPr>
        <w:spacing w:line="240" w:lineRule="auto"/>
      </w:pPr>
      <w:r>
        <w:separator/>
      </w:r>
    </w:p>
  </w:endnote>
  <w:endnote w:type="continuationSeparator" w:id="0">
    <w:p w14:paraId="4594343C" w14:textId="77777777" w:rsidR="00E83908" w:rsidRDefault="00E83908" w:rsidP="00FF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A056" w14:textId="77777777" w:rsidR="002C4EC5" w:rsidRDefault="002C4EC5"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C0892" w14:textId="77777777" w:rsidR="002C4EC5" w:rsidRDefault="002C4EC5" w:rsidP="002C4E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8B2D" w14:textId="77777777" w:rsidR="002C4EC5" w:rsidRDefault="002C4EC5"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2E62">
      <w:rPr>
        <w:rStyle w:val="PageNumber"/>
        <w:noProof/>
      </w:rPr>
      <w:t>2</w:t>
    </w:r>
    <w:r>
      <w:rPr>
        <w:rStyle w:val="PageNumber"/>
      </w:rPr>
      <w:fldChar w:fldCharType="end"/>
    </w:r>
  </w:p>
  <w:p w14:paraId="2F927C41" w14:textId="77777777" w:rsidR="002C4EC5" w:rsidRDefault="002C4EC5" w:rsidP="002C4E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C19CF" w14:textId="77777777" w:rsidR="00E83908" w:rsidRDefault="00E83908" w:rsidP="00FF0624">
      <w:pPr>
        <w:spacing w:line="240" w:lineRule="auto"/>
      </w:pPr>
      <w:r>
        <w:separator/>
      </w:r>
    </w:p>
  </w:footnote>
  <w:footnote w:type="continuationSeparator" w:id="0">
    <w:p w14:paraId="6186114B" w14:textId="77777777" w:rsidR="00E83908" w:rsidRDefault="00E83908" w:rsidP="00FF0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B311" w14:textId="1DB15909" w:rsidR="00D32E62" w:rsidRDefault="00D32E62" w:rsidP="00D32E62">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10DDCAFB" w14:textId="77777777" w:rsidR="00D32E62" w:rsidRDefault="00D3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E0F47E3"/>
    <w:multiLevelType w:val="hybridMultilevel"/>
    <w:tmpl w:val="302A2920"/>
    <w:lvl w:ilvl="0" w:tplc="3CE0C4FA">
      <w:start w:val="1"/>
      <w:numFmt w:val="bullet"/>
      <w:pStyle w:val="ListParagraph"/>
      <w:lvlText w:val=""/>
      <w:lvlJc w:val="left"/>
      <w:pPr>
        <w:tabs>
          <w:tab w:val="num" w:pos="720"/>
        </w:tabs>
        <w:ind w:left="720" w:hanging="360"/>
      </w:pPr>
      <w:rPr>
        <w:rFonts w:ascii="Wingdings 2" w:hAnsi="Wingdings 2" w:hint="default"/>
      </w:rPr>
    </w:lvl>
    <w:lvl w:ilvl="1" w:tplc="3CE6A0F6">
      <w:numFmt w:val="bullet"/>
      <w:lvlText w:val=""/>
      <w:lvlJc w:val="left"/>
      <w:pPr>
        <w:tabs>
          <w:tab w:val="num" w:pos="1440"/>
        </w:tabs>
        <w:ind w:left="1440" w:hanging="360"/>
      </w:pPr>
      <w:rPr>
        <w:rFonts w:ascii="Wingdings 2" w:hAnsi="Wingdings 2" w:hint="default"/>
      </w:rPr>
    </w:lvl>
    <w:lvl w:ilvl="2" w:tplc="AD1EDC28" w:tentative="1">
      <w:start w:val="1"/>
      <w:numFmt w:val="bullet"/>
      <w:lvlText w:val=""/>
      <w:lvlJc w:val="left"/>
      <w:pPr>
        <w:tabs>
          <w:tab w:val="num" w:pos="2160"/>
        </w:tabs>
        <w:ind w:left="2160" w:hanging="360"/>
      </w:pPr>
      <w:rPr>
        <w:rFonts w:ascii="Wingdings 2" w:hAnsi="Wingdings 2" w:hint="default"/>
      </w:rPr>
    </w:lvl>
    <w:lvl w:ilvl="3" w:tplc="77709426" w:tentative="1">
      <w:start w:val="1"/>
      <w:numFmt w:val="bullet"/>
      <w:lvlText w:val=""/>
      <w:lvlJc w:val="left"/>
      <w:pPr>
        <w:tabs>
          <w:tab w:val="num" w:pos="2880"/>
        </w:tabs>
        <w:ind w:left="2880" w:hanging="360"/>
      </w:pPr>
      <w:rPr>
        <w:rFonts w:ascii="Wingdings 2" w:hAnsi="Wingdings 2" w:hint="default"/>
      </w:rPr>
    </w:lvl>
    <w:lvl w:ilvl="4" w:tplc="228A9142" w:tentative="1">
      <w:start w:val="1"/>
      <w:numFmt w:val="bullet"/>
      <w:lvlText w:val=""/>
      <w:lvlJc w:val="left"/>
      <w:pPr>
        <w:tabs>
          <w:tab w:val="num" w:pos="3600"/>
        </w:tabs>
        <w:ind w:left="3600" w:hanging="360"/>
      </w:pPr>
      <w:rPr>
        <w:rFonts w:ascii="Wingdings 2" w:hAnsi="Wingdings 2" w:hint="default"/>
      </w:rPr>
    </w:lvl>
    <w:lvl w:ilvl="5" w:tplc="1DDE1790" w:tentative="1">
      <w:start w:val="1"/>
      <w:numFmt w:val="bullet"/>
      <w:lvlText w:val=""/>
      <w:lvlJc w:val="left"/>
      <w:pPr>
        <w:tabs>
          <w:tab w:val="num" w:pos="4320"/>
        </w:tabs>
        <w:ind w:left="4320" w:hanging="360"/>
      </w:pPr>
      <w:rPr>
        <w:rFonts w:ascii="Wingdings 2" w:hAnsi="Wingdings 2" w:hint="default"/>
      </w:rPr>
    </w:lvl>
    <w:lvl w:ilvl="6" w:tplc="48B6FFDC" w:tentative="1">
      <w:start w:val="1"/>
      <w:numFmt w:val="bullet"/>
      <w:lvlText w:val=""/>
      <w:lvlJc w:val="left"/>
      <w:pPr>
        <w:tabs>
          <w:tab w:val="num" w:pos="5040"/>
        </w:tabs>
        <w:ind w:left="5040" w:hanging="360"/>
      </w:pPr>
      <w:rPr>
        <w:rFonts w:ascii="Wingdings 2" w:hAnsi="Wingdings 2" w:hint="default"/>
      </w:rPr>
    </w:lvl>
    <w:lvl w:ilvl="7" w:tplc="4E06C8A4" w:tentative="1">
      <w:start w:val="1"/>
      <w:numFmt w:val="bullet"/>
      <w:lvlText w:val=""/>
      <w:lvlJc w:val="left"/>
      <w:pPr>
        <w:tabs>
          <w:tab w:val="num" w:pos="5760"/>
        </w:tabs>
        <w:ind w:left="5760" w:hanging="360"/>
      </w:pPr>
      <w:rPr>
        <w:rFonts w:ascii="Wingdings 2" w:hAnsi="Wingdings 2" w:hint="default"/>
      </w:rPr>
    </w:lvl>
    <w:lvl w:ilvl="8" w:tplc="EDF45F7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601CC"/>
    <w:rsid w:val="00076402"/>
    <w:rsid w:val="000B46AE"/>
    <w:rsid w:val="000D6AA2"/>
    <w:rsid w:val="00115214"/>
    <w:rsid w:val="001803A5"/>
    <w:rsid w:val="001B77E4"/>
    <w:rsid w:val="001E19B9"/>
    <w:rsid w:val="002C4EC5"/>
    <w:rsid w:val="002E36D6"/>
    <w:rsid w:val="00316B46"/>
    <w:rsid w:val="003343AE"/>
    <w:rsid w:val="003B2609"/>
    <w:rsid w:val="0043724D"/>
    <w:rsid w:val="004F0AE4"/>
    <w:rsid w:val="0050077A"/>
    <w:rsid w:val="005C5A15"/>
    <w:rsid w:val="006252E4"/>
    <w:rsid w:val="00627682"/>
    <w:rsid w:val="00676BDE"/>
    <w:rsid w:val="00687730"/>
    <w:rsid w:val="00691507"/>
    <w:rsid w:val="007B41FF"/>
    <w:rsid w:val="007F303F"/>
    <w:rsid w:val="00851CD5"/>
    <w:rsid w:val="00922342"/>
    <w:rsid w:val="009857A3"/>
    <w:rsid w:val="00A5164C"/>
    <w:rsid w:val="00A82E01"/>
    <w:rsid w:val="00AA3350"/>
    <w:rsid w:val="00AD5495"/>
    <w:rsid w:val="00B45831"/>
    <w:rsid w:val="00B5624B"/>
    <w:rsid w:val="00B65980"/>
    <w:rsid w:val="00B9335D"/>
    <w:rsid w:val="00C366A9"/>
    <w:rsid w:val="00D0017F"/>
    <w:rsid w:val="00D05703"/>
    <w:rsid w:val="00D32E62"/>
    <w:rsid w:val="00E73A68"/>
    <w:rsid w:val="00E83908"/>
    <w:rsid w:val="00E90D34"/>
    <w:rsid w:val="00EA564F"/>
    <w:rsid w:val="00F10FF7"/>
    <w:rsid w:val="00F21A0B"/>
    <w:rsid w:val="00F84CF0"/>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Footer">
    <w:name w:val="footer"/>
    <w:basedOn w:val="Normal"/>
    <w:link w:val="FooterChar"/>
    <w:uiPriority w:val="99"/>
    <w:unhideWhenUsed/>
    <w:rsid w:val="002C4EC5"/>
    <w:pPr>
      <w:tabs>
        <w:tab w:val="center" w:pos="4320"/>
        <w:tab w:val="right" w:pos="8640"/>
      </w:tabs>
      <w:spacing w:line="240" w:lineRule="auto"/>
    </w:pPr>
  </w:style>
  <w:style w:type="character" w:customStyle="1" w:styleId="FooterChar">
    <w:name w:val="Footer Char"/>
    <w:basedOn w:val="DefaultParagraphFont"/>
    <w:link w:val="Footer"/>
    <w:uiPriority w:val="99"/>
    <w:rsid w:val="002C4EC5"/>
    <w:rPr>
      <w:rFonts w:eastAsia="Times New Roman"/>
      <w:color w:val="auto"/>
      <w:lang w:val="en-CA" w:eastAsia="en-US"/>
    </w:rPr>
  </w:style>
  <w:style w:type="character" w:styleId="PageNumber">
    <w:name w:val="page number"/>
    <w:basedOn w:val="DefaultParagraphFont"/>
    <w:uiPriority w:val="99"/>
    <w:semiHidden/>
    <w:unhideWhenUsed/>
    <w:rsid w:val="002C4EC5"/>
  </w:style>
  <w:style w:type="paragraph" w:styleId="BalloonText">
    <w:name w:val="Balloon Text"/>
    <w:basedOn w:val="Normal"/>
    <w:link w:val="BalloonTextChar"/>
    <w:uiPriority w:val="99"/>
    <w:semiHidden/>
    <w:unhideWhenUsed/>
    <w:rsid w:val="002C4E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EC5"/>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D32E62"/>
    <w:pPr>
      <w:tabs>
        <w:tab w:val="center" w:pos="4513"/>
        <w:tab w:val="right" w:pos="9026"/>
      </w:tabs>
      <w:spacing w:line="240" w:lineRule="auto"/>
    </w:pPr>
  </w:style>
  <w:style w:type="character" w:customStyle="1" w:styleId="HeaderChar">
    <w:name w:val="Header Char"/>
    <w:basedOn w:val="DefaultParagraphFont"/>
    <w:link w:val="Header"/>
    <w:uiPriority w:val="99"/>
    <w:rsid w:val="00D32E62"/>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Footer">
    <w:name w:val="footer"/>
    <w:basedOn w:val="Normal"/>
    <w:link w:val="FooterChar"/>
    <w:uiPriority w:val="99"/>
    <w:unhideWhenUsed/>
    <w:rsid w:val="002C4EC5"/>
    <w:pPr>
      <w:tabs>
        <w:tab w:val="center" w:pos="4320"/>
        <w:tab w:val="right" w:pos="8640"/>
      </w:tabs>
      <w:spacing w:line="240" w:lineRule="auto"/>
    </w:pPr>
  </w:style>
  <w:style w:type="character" w:customStyle="1" w:styleId="FooterChar">
    <w:name w:val="Footer Char"/>
    <w:basedOn w:val="DefaultParagraphFont"/>
    <w:link w:val="Footer"/>
    <w:uiPriority w:val="99"/>
    <w:rsid w:val="002C4EC5"/>
    <w:rPr>
      <w:rFonts w:eastAsia="Times New Roman"/>
      <w:color w:val="auto"/>
      <w:lang w:val="en-CA" w:eastAsia="en-US"/>
    </w:rPr>
  </w:style>
  <w:style w:type="character" w:styleId="PageNumber">
    <w:name w:val="page number"/>
    <w:basedOn w:val="DefaultParagraphFont"/>
    <w:uiPriority w:val="99"/>
    <w:semiHidden/>
    <w:unhideWhenUsed/>
    <w:rsid w:val="002C4EC5"/>
  </w:style>
  <w:style w:type="paragraph" w:styleId="BalloonText">
    <w:name w:val="Balloon Text"/>
    <w:basedOn w:val="Normal"/>
    <w:link w:val="BalloonTextChar"/>
    <w:uiPriority w:val="99"/>
    <w:semiHidden/>
    <w:unhideWhenUsed/>
    <w:rsid w:val="002C4E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EC5"/>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D32E62"/>
    <w:pPr>
      <w:tabs>
        <w:tab w:val="center" w:pos="4513"/>
        <w:tab w:val="right" w:pos="9026"/>
      </w:tabs>
      <w:spacing w:line="240" w:lineRule="auto"/>
    </w:pPr>
  </w:style>
  <w:style w:type="character" w:customStyle="1" w:styleId="HeaderChar">
    <w:name w:val="Header Char"/>
    <w:basedOn w:val="DefaultParagraphFont"/>
    <w:link w:val="Header"/>
    <w:uiPriority w:val="99"/>
    <w:rsid w:val="00D32E62"/>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756192">
      <w:bodyDiv w:val="1"/>
      <w:marLeft w:val="0"/>
      <w:marRight w:val="0"/>
      <w:marTop w:val="0"/>
      <w:marBottom w:val="0"/>
      <w:divBdr>
        <w:top w:val="none" w:sz="0" w:space="0" w:color="auto"/>
        <w:left w:val="none" w:sz="0" w:space="0" w:color="auto"/>
        <w:bottom w:val="none" w:sz="0" w:space="0" w:color="auto"/>
        <w:right w:val="none" w:sz="0" w:space="0" w:color="auto"/>
      </w:divBdr>
      <w:divsChild>
        <w:div w:id="1085877632">
          <w:marLeft w:val="432"/>
          <w:marRight w:val="0"/>
          <w:marTop w:val="106"/>
          <w:marBottom w:val="0"/>
          <w:divBdr>
            <w:top w:val="none" w:sz="0" w:space="0" w:color="auto"/>
            <w:left w:val="none" w:sz="0" w:space="0" w:color="auto"/>
            <w:bottom w:val="none" w:sz="0" w:space="0" w:color="auto"/>
            <w:right w:val="none" w:sz="0" w:space="0" w:color="auto"/>
          </w:divBdr>
        </w:div>
        <w:div w:id="48699206">
          <w:marLeft w:val="432"/>
          <w:marRight w:val="0"/>
          <w:marTop w:val="106"/>
          <w:marBottom w:val="0"/>
          <w:divBdr>
            <w:top w:val="none" w:sz="0" w:space="0" w:color="auto"/>
            <w:left w:val="none" w:sz="0" w:space="0" w:color="auto"/>
            <w:bottom w:val="none" w:sz="0" w:space="0" w:color="auto"/>
            <w:right w:val="none" w:sz="0" w:space="0" w:color="auto"/>
          </w:divBdr>
        </w:div>
        <w:div w:id="1774863353">
          <w:marLeft w:val="1008"/>
          <w:marRight w:val="0"/>
          <w:marTop w:val="91"/>
          <w:marBottom w:val="0"/>
          <w:divBdr>
            <w:top w:val="none" w:sz="0" w:space="0" w:color="auto"/>
            <w:left w:val="none" w:sz="0" w:space="0" w:color="auto"/>
            <w:bottom w:val="none" w:sz="0" w:space="0" w:color="auto"/>
            <w:right w:val="none" w:sz="0" w:space="0" w:color="auto"/>
          </w:divBdr>
        </w:div>
      </w:divsChild>
    </w:div>
    <w:div w:id="1785689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6A12-B034-40D2-A3BD-DE12212C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385</Words>
  <Characters>2200</Characters>
  <Application>Microsoft Office Word</Application>
  <DocSecurity>0</DocSecurity>
  <Lines>18</Lines>
  <Paragraphs>5</Paragraphs>
  <ScaleCrop>false</ScaleCrop>
  <Company>UVic</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16</cp:revision>
  <dcterms:created xsi:type="dcterms:W3CDTF">2015-03-27T17:06:00Z</dcterms:created>
  <dcterms:modified xsi:type="dcterms:W3CDTF">2016-08-03T08:30:00Z</dcterms:modified>
</cp:coreProperties>
</file>