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A24" w:rsidRDefault="00897A24" w:rsidP="00897A24">
      <w:pPr>
        <w:widowControl w:val="0"/>
        <w:autoSpaceDE w:val="0"/>
        <w:autoSpaceDN w:val="0"/>
        <w:adjustRightInd w:val="0"/>
        <w:spacing w:line="360" w:lineRule="auto"/>
        <w:rPr>
          <w:szCs w:val="24"/>
        </w:rPr>
      </w:pPr>
      <w:r>
        <w:rPr>
          <w:szCs w:val="24"/>
        </w:rPr>
        <w:t>CHAPTER THIRTEEN: URBAN DESIGN, PLACE MAKING AND CULTURE</w:t>
      </w:r>
    </w:p>
    <w:p w:rsidR="00897A24" w:rsidRDefault="00897A24" w:rsidP="00897A24">
      <w:pPr>
        <w:widowControl w:val="0"/>
        <w:autoSpaceDE w:val="0"/>
        <w:autoSpaceDN w:val="0"/>
        <w:adjustRightInd w:val="0"/>
        <w:spacing w:line="360" w:lineRule="auto"/>
        <w:rPr>
          <w:szCs w:val="24"/>
        </w:rPr>
      </w:pPr>
    </w:p>
    <w:p w:rsidR="00897A24" w:rsidRPr="00374DD8" w:rsidRDefault="00897A24" w:rsidP="00897A24">
      <w:pPr>
        <w:widowControl w:val="0"/>
        <w:autoSpaceDE w:val="0"/>
        <w:autoSpaceDN w:val="0"/>
        <w:adjustRightInd w:val="0"/>
        <w:spacing w:line="360" w:lineRule="auto"/>
        <w:jc w:val="both"/>
        <w:rPr>
          <w:rFonts w:ascii="CG Times" w:hAnsi="CG Times"/>
          <w:szCs w:val="24"/>
          <w:lang w:val="en-GB"/>
        </w:rPr>
      </w:pPr>
      <w:r w:rsidRPr="00374DD8">
        <w:rPr>
          <w:rFonts w:ascii="CG Times" w:hAnsi="CG Times"/>
          <w:szCs w:val="24"/>
          <w:lang w:val="en-GB"/>
        </w:rPr>
        <w:t xml:space="preserve">This is a complex, and detailed field in which there are many different specialisms so the recommended reading is somewhat longer than some chapters. </w:t>
      </w:r>
    </w:p>
    <w:p w:rsidR="00897A24" w:rsidRPr="00374DD8" w:rsidRDefault="00897A24" w:rsidP="00897A24">
      <w:pPr>
        <w:widowControl w:val="0"/>
        <w:autoSpaceDE w:val="0"/>
        <w:autoSpaceDN w:val="0"/>
        <w:adjustRightInd w:val="0"/>
        <w:spacing w:line="360" w:lineRule="auto"/>
        <w:jc w:val="both"/>
        <w:rPr>
          <w:rFonts w:ascii="CG Times" w:hAnsi="CG Times"/>
          <w:szCs w:val="24"/>
          <w:lang w:val="en-GB"/>
        </w:rPr>
      </w:pPr>
    </w:p>
    <w:p w:rsidR="00897A24" w:rsidRPr="00374DD8" w:rsidRDefault="00897A24" w:rsidP="00897A24">
      <w:pPr>
        <w:widowControl w:val="0"/>
        <w:autoSpaceDE w:val="0"/>
        <w:autoSpaceDN w:val="0"/>
        <w:adjustRightInd w:val="0"/>
        <w:spacing w:line="360" w:lineRule="auto"/>
        <w:rPr>
          <w:rFonts w:eastAsia="Calibri"/>
          <w:szCs w:val="24"/>
          <w:lang w:val="en-GB" w:eastAsia="en-US"/>
        </w:rPr>
      </w:pPr>
      <w:r w:rsidRPr="00374DD8">
        <w:rPr>
          <w:rFonts w:ascii="CG Times" w:hAnsi="CG Times"/>
          <w:szCs w:val="24"/>
          <w:lang w:val="en-GB"/>
        </w:rPr>
        <w:t>As a minimum it is suggested that readers look at Carmona and Tiesdell (2006)</w:t>
      </w:r>
      <w:r w:rsidRPr="00374DD8">
        <w:rPr>
          <w:rFonts w:eastAsia="Calibri"/>
          <w:szCs w:val="24"/>
          <w:lang w:val="en-GB" w:eastAsia="en-US"/>
        </w:rPr>
        <w:t xml:space="preserve"> </w:t>
      </w:r>
    </w:p>
    <w:p w:rsidR="00897A24" w:rsidRPr="00374DD8" w:rsidRDefault="00897A24" w:rsidP="00897A24">
      <w:pPr>
        <w:widowControl w:val="0"/>
        <w:autoSpaceDE w:val="0"/>
        <w:autoSpaceDN w:val="0"/>
        <w:adjustRightInd w:val="0"/>
        <w:spacing w:line="360" w:lineRule="auto"/>
        <w:rPr>
          <w:rFonts w:eastAsia="Calibri"/>
          <w:i/>
          <w:szCs w:val="24"/>
          <w:lang w:val="en-GB" w:eastAsia="en-US"/>
        </w:rPr>
      </w:pPr>
      <w:r w:rsidRPr="00374DD8">
        <w:rPr>
          <w:rFonts w:eastAsia="Calibri"/>
          <w:i/>
          <w:szCs w:val="24"/>
          <w:lang w:val="en-GB" w:eastAsia="en-US"/>
        </w:rPr>
        <w:t>Urban Design Reader</w:t>
      </w:r>
      <w:r w:rsidRPr="00374DD8">
        <w:rPr>
          <w:rFonts w:eastAsia="Calibri"/>
          <w:szCs w:val="24"/>
          <w:lang w:val="en-GB" w:eastAsia="en-US"/>
        </w:rPr>
        <w:t xml:space="preserve">, and Carmona et al (2010) </w:t>
      </w:r>
      <w:r w:rsidRPr="00374DD8">
        <w:rPr>
          <w:rFonts w:eastAsia="Calibri"/>
          <w:i/>
          <w:szCs w:val="24"/>
          <w:lang w:val="en-GB" w:eastAsia="en-US"/>
        </w:rPr>
        <w:t>Public Places: Urban Spaces</w:t>
      </w:r>
    </w:p>
    <w:p w:rsidR="00897A24" w:rsidRPr="00374DD8" w:rsidRDefault="00897A24" w:rsidP="00897A24">
      <w:pPr>
        <w:widowControl w:val="0"/>
        <w:autoSpaceDE w:val="0"/>
        <w:autoSpaceDN w:val="0"/>
        <w:adjustRightInd w:val="0"/>
        <w:spacing w:line="360" w:lineRule="auto"/>
        <w:rPr>
          <w:rFonts w:eastAsia="Calibri"/>
          <w:i/>
          <w:szCs w:val="24"/>
          <w:lang w:val="en-GB" w:eastAsia="en-US"/>
        </w:rPr>
      </w:pPr>
    </w:p>
    <w:p w:rsidR="00897A24" w:rsidRPr="00374DD8" w:rsidRDefault="00897A24" w:rsidP="00897A24">
      <w:pPr>
        <w:widowControl w:val="0"/>
        <w:autoSpaceDE w:val="0"/>
        <w:autoSpaceDN w:val="0"/>
        <w:adjustRightInd w:val="0"/>
        <w:spacing w:line="360" w:lineRule="auto"/>
        <w:jc w:val="both"/>
        <w:rPr>
          <w:rFonts w:ascii="CG Times" w:hAnsi="CG Times"/>
          <w:szCs w:val="24"/>
          <w:lang w:val="en-GB"/>
        </w:rPr>
      </w:pPr>
      <w:r w:rsidRPr="00374DD8">
        <w:rPr>
          <w:rFonts w:ascii="CG Times" w:hAnsi="CG Times"/>
          <w:szCs w:val="24"/>
          <w:lang w:val="en-GB"/>
        </w:rPr>
        <w:t xml:space="preserve">There is a range of other literature on the principle concepts of urban design to choose from see Punter,1990,2009, and Roberts and Greed,2000. </w:t>
      </w:r>
    </w:p>
    <w:p w:rsidR="00897A24" w:rsidRPr="00374DD8" w:rsidRDefault="00897A24" w:rsidP="00897A24">
      <w:pPr>
        <w:widowControl w:val="0"/>
        <w:autoSpaceDE w:val="0"/>
        <w:autoSpaceDN w:val="0"/>
        <w:adjustRightInd w:val="0"/>
        <w:spacing w:line="360" w:lineRule="auto"/>
        <w:rPr>
          <w:rFonts w:eastAsia="Calibri"/>
          <w:i/>
          <w:szCs w:val="24"/>
          <w:lang w:val="en-GB" w:eastAsia="en-US"/>
        </w:rPr>
      </w:pPr>
    </w:p>
    <w:p w:rsidR="00897A24" w:rsidRPr="00374DD8" w:rsidRDefault="00897A24" w:rsidP="00897A24">
      <w:pPr>
        <w:widowControl w:val="0"/>
        <w:autoSpaceDE w:val="0"/>
        <w:autoSpaceDN w:val="0"/>
        <w:adjustRightInd w:val="0"/>
        <w:spacing w:line="360" w:lineRule="auto"/>
        <w:rPr>
          <w:szCs w:val="24"/>
          <w:lang w:val="en-GB"/>
        </w:rPr>
      </w:pPr>
      <w:r w:rsidRPr="00374DD8">
        <w:rPr>
          <w:rFonts w:eastAsia="Calibri"/>
          <w:szCs w:val="24"/>
          <w:lang w:val="en-GB" w:eastAsia="en-US"/>
        </w:rPr>
        <w:t xml:space="preserve">For a more official Highways regulations approach to design look at DfT </w:t>
      </w:r>
      <w:r w:rsidRPr="00374DD8">
        <w:rPr>
          <w:rFonts w:ascii="CG Times" w:hAnsi="CG Times"/>
          <w:szCs w:val="24"/>
          <w:lang w:val="en-GB"/>
        </w:rPr>
        <w:t xml:space="preserve">(2007) </w:t>
      </w:r>
      <w:r w:rsidRPr="00374DD8">
        <w:rPr>
          <w:rFonts w:ascii="CG Times" w:hAnsi="CG Times"/>
          <w:i/>
          <w:szCs w:val="24"/>
          <w:lang w:val="en-GB"/>
        </w:rPr>
        <w:t xml:space="preserve">Manual for Streets </w:t>
      </w:r>
      <w:r w:rsidRPr="00374DD8">
        <w:rPr>
          <w:rFonts w:ascii="CG Times" w:hAnsi="CG Times"/>
          <w:szCs w:val="24"/>
          <w:lang w:val="en-GB"/>
        </w:rPr>
        <w:t xml:space="preserve">and  </w:t>
      </w:r>
      <w:r w:rsidRPr="00374DD8">
        <w:rPr>
          <w:szCs w:val="24"/>
          <w:lang w:val="en-GB"/>
        </w:rPr>
        <w:t xml:space="preserve">CITH (2010) </w:t>
      </w:r>
      <w:r w:rsidRPr="00374DD8">
        <w:rPr>
          <w:i/>
          <w:szCs w:val="24"/>
          <w:lang w:val="en-GB"/>
        </w:rPr>
        <w:t xml:space="preserve">Manual for Streets 2, </w:t>
      </w:r>
      <w:r w:rsidRPr="00374DD8">
        <w:rPr>
          <w:szCs w:val="24"/>
          <w:lang w:val="en-GB"/>
        </w:rPr>
        <w:t>and check for updates as such documents undergo updating.</w:t>
      </w:r>
    </w:p>
    <w:p w:rsidR="00897A24" w:rsidRPr="00374DD8" w:rsidRDefault="00897A24" w:rsidP="00897A24">
      <w:pPr>
        <w:widowControl w:val="0"/>
        <w:autoSpaceDE w:val="0"/>
        <w:autoSpaceDN w:val="0"/>
        <w:adjustRightInd w:val="0"/>
        <w:spacing w:line="360" w:lineRule="auto"/>
        <w:rPr>
          <w:szCs w:val="24"/>
          <w:lang w:val="en-GB"/>
        </w:rPr>
      </w:pPr>
    </w:p>
    <w:p w:rsidR="00897A24" w:rsidRPr="00374DD8" w:rsidRDefault="00897A24" w:rsidP="00897A24">
      <w:pPr>
        <w:widowControl w:val="0"/>
        <w:autoSpaceDE w:val="0"/>
        <w:autoSpaceDN w:val="0"/>
        <w:adjustRightInd w:val="0"/>
        <w:spacing w:line="360" w:lineRule="auto"/>
        <w:jc w:val="both"/>
        <w:rPr>
          <w:rFonts w:ascii="CG Times" w:hAnsi="CG Times"/>
          <w:szCs w:val="24"/>
          <w:lang w:val="en-GB"/>
        </w:rPr>
      </w:pPr>
    </w:p>
    <w:p w:rsidR="00897A24" w:rsidRPr="00374DD8" w:rsidRDefault="00897A24" w:rsidP="00897A24">
      <w:pPr>
        <w:widowControl w:val="0"/>
        <w:autoSpaceDE w:val="0"/>
        <w:autoSpaceDN w:val="0"/>
        <w:adjustRightInd w:val="0"/>
        <w:spacing w:line="360" w:lineRule="auto"/>
        <w:jc w:val="both"/>
        <w:rPr>
          <w:rFonts w:ascii="CG Times" w:hAnsi="CG Times"/>
          <w:szCs w:val="24"/>
          <w:lang w:val="en-GB"/>
        </w:rPr>
      </w:pPr>
      <w:r w:rsidRPr="00374DD8">
        <w:rPr>
          <w:szCs w:val="24"/>
          <w:lang w:val="en-GB"/>
        </w:rPr>
        <w:t>For material on creating cultural cities, a new urban renaissance, see Punter, 2009: Tallen, 2013; Hall and Falk,2013.  For readings on quarters, place-making, waterfronts, and branding of areas, consult Johnson,2009; Tallon,2013, and Bell and Jayne,2004, Cooke,2007.</w:t>
      </w:r>
    </w:p>
    <w:p w:rsidR="00897A24" w:rsidRPr="00374DD8" w:rsidRDefault="00897A24" w:rsidP="00897A24">
      <w:pPr>
        <w:widowControl w:val="0"/>
        <w:autoSpaceDE w:val="0"/>
        <w:autoSpaceDN w:val="0"/>
        <w:adjustRightInd w:val="0"/>
        <w:spacing w:line="360" w:lineRule="auto"/>
        <w:jc w:val="both"/>
        <w:rPr>
          <w:rFonts w:ascii="CG Times" w:hAnsi="CG Times"/>
          <w:szCs w:val="24"/>
          <w:lang w:val="en-GB"/>
        </w:rPr>
      </w:pPr>
    </w:p>
    <w:p w:rsidR="00897A24" w:rsidRPr="00374DD8" w:rsidRDefault="00897A24" w:rsidP="00897A24">
      <w:pPr>
        <w:widowControl w:val="0"/>
        <w:autoSpaceDE w:val="0"/>
        <w:autoSpaceDN w:val="0"/>
        <w:adjustRightInd w:val="0"/>
        <w:spacing w:line="360" w:lineRule="auto"/>
        <w:jc w:val="both"/>
        <w:rPr>
          <w:rFonts w:ascii="CG Times" w:hAnsi="CG Times"/>
          <w:szCs w:val="24"/>
          <w:lang w:val="en-GB"/>
        </w:rPr>
      </w:pPr>
      <w:r w:rsidRPr="00374DD8">
        <w:rPr>
          <w:rFonts w:ascii="CG Times" w:hAnsi="CG Times"/>
          <w:szCs w:val="24"/>
          <w:lang w:val="en-GB"/>
        </w:rPr>
        <w:t xml:space="preserve">For North American and international approaches see Steiner and Butler, 2006; Shane, 2011;  and Loew,2012.  There are many other books on North American urban design, but should think about whether the principles are applicable to the UK,  given the differences in the  scale of development, the higher levels of car use and the cultural differences.  For a comparative global perspective see </w:t>
      </w:r>
      <w:r w:rsidRPr="00374DD8">
        <w:rPr>
          <w:szCs w:val="24"/>
          <w:lang w:val="en-GB"/>
        </w:rPr>
        <w:t>Burdett and Sudjic (2011,2012)</w:t>
      </w:r>
      <w:r w:rsidRPr="00374DD8">
        <w:rPr>
          <w:rFonts w:ascii="CG Times" w:hAnsi="CG Times"/>
          <w:szCs w:val="24"/>
          <w:lang w:val="en-GB"/>
        </w:rPr>
        <w:t xml:space="preserve">, and for Chinese urban design evolution read Weiping Wu and Gaubatz (2012). </w:t>
      </w:r>
    </w:p>
    <w:p w:rsidR="00897A24" w:rsidRPr="00374DD8" w:rsidRDefault="00897A24" w:rsidP="00897A24">
      <w:pPr>
        <w:widowControl w:val="0"/>
        <w:autoSpaceDE w:val="0"/>
        <w:autoSpaceDN w:val="0"/>
        <w:adjustRightInd w:val="0"/>
        <w:spacing w:line="360" w:lineRule="auto"/>
        <w:jc w:val="both"/>
        <w:rPr>
          <w:rFonts w:ascii="CG Times" w:hAnsi="CG Times"/>
          <w:szCs w:val="24"/>
          <w:lang w:val="en-GB"/>
        </w:rPr>
      </w:pPr>
    </w:p>
    <w:p w:rsidR="00897A24" w:rsidRPr="00374DD8" w:rsidRDefault="00897A24" w:rsidP="00897A24">
      <w:pPr>
        <w:spacing w:line="360" w:lineRule="auto"/>
        <w:rPr>
          <w:rFonts w:ascii="CG Times" w:hAnsi="CG Times"/>
          <w:szCs w:val="24"/>
          <w:lang w:val="en-GB"/>
        </w:rPr>
      </w:pPr>
      <w:r w:rsidRPr="00374DD8">
        <w:rPr>
          <w:rFonts w:ascii="CG Times" w:hAnsi="CG Times"/>
          <w:szCs w:val="24"/>
          <w:lang w:val="en-GB"/>
        </w:rPr>
        <w:t xml:space="preserve">The more detailed street level layout aspects are dealt with in Biddulf,2006;  Burton and Mitchell, 2006; Barton et al, 1998, 2010; CABE,2006. Also look at the CABE and RUDI and Essex Design Guide websites on urban design principles, see </w:t>
      </w:r>
      <w:r w:rsidR="00BC48B2">
        <w:rPr>
          <w:rFonts w:ascii="CG Times" w:hAnsi="CG Times"/>
          <w:szCs w:val="24"/>
          <w:lang w:val="en-GB"/>
        </w:rPr>
        <w:t>E-Supplement 5</w:t>
      </w:r>
      <w:r w:rsidRPr="00374DD8">
        <w:rPr>
          <w:rFonts w:ascii="CG Times" w:hAnsi="CG Times"/>
          <w:szCs w:val="24"/>
          <w:lang w:val="en-GB"/>
        </w:rPr>
        <w:t xml:space="preserve"> for web links. </w:t>
      </w:r>
    </w:p>
    <w:p w:rsidR="00897A24" w:rsidRPr="00374DD8" w:rsidRDefault="00897A24" w:rsidP="00897A24">
      <w:pPr>
        <w:spacing w:line="360" w:lineRule="auto"/>
        <w:rPr>
          <w:rFonts w:ascii="CG Times" w:hAnsi="CG Times"/>
          <w:szCs w:val="24"/>
          <w:lang w:val="en-GB"/>
        </w:rPr>
      </w:pPr>
    </w:p>
    <w:p w:rsidR="00897A24" w:rsidRPr="00374DD8" w:rsidRDefault="00897A24" w:rsidP="00897A24">
      <w:pPr>
        <w:widowControl w:val="0"/>
        <w:autoSpaceDE w:val="0"/>
        <w:autoSpaceDN w:val="0"/>
        <w:adjustRightInd w:val="0"/>
        <w:spacing w:line="360" w:lineRule="auto"/>
        <w:rPr>
          <w:szCs w:val="24"/>
        </w:rPr>
      </w:pPr>
      <w:r w:rsidRPr="00374DD8">
        <w:rPr>
          <w:szCs w:val="24"/>
        </w:rPr>
        <w:t xml:space="preserve">For texts on shared streets and traffic calming se Hamilton-Baillie et al, 2005;  Melia et al, 2010;  Moody and Melia, 2011. </w:t>
      </w:r>
    </w:p>
    <w:p w:rsidR="00897A24" w:rsidRPr="00374DD8" w:rsidRDefault="00897A24" w:rsidP="00897A24">
      <w:pPr>
        <w:widowControl w:val="0"/>
        <w:autoSpaceDE w:val="0"/>
        <w:autoSpaceDN w:val="0"/>
        <w:adjustRightInd w:val="0"/>
        <w:spacing w:line="360" w:lineRule="auto"/>
        <w:rPr>
          <w:color w:val="000000"/>
          <w:szCs w:val="24"/>
          <w:lang w:val="en-GB"/>
        </w:rPr>
      </w:pPr>
    </w:p>
    <w:p w:rsidR="00897A24" w:rsidRPr="00374DD8" w:rsidRDefault="00897A24" w:rsidP="00897A24">
      <w:pPr>
        <w:widowControl w:val="0"/>
        <w:autoSpaceDE w:val="0"/>
        <w:autoSpaceDN w:val="0"/>
        <w:adjustRightInd w:val="0"/>
        <w:spacing w:line="360" w:lineRule="auto"/>
        <w:jc w:val="both"/>
        <w:rPr>
          <w:rFonts w:ascii="CG Times" w:hAnsi="CG Times"/>
          <w:szCs w:val="24"/>
          <w:lang w:val="en-GB"/>
        </w:rPr>
      </w:pPr>
      <w:r w:rsidRPr="00374DD8">
        <w:rPr>
          <w:color w:val="000000"/>
          <w:szCs w:val="24"/>
          <w:lang w:val="en-GB"/>
        </w:rPr>
        <w:lastRenderedPageBreak/>
        <w:t xml:space="preserve">For material on accessible neighbourhoods and designing inclusive cities see </w:t>
      </w:r>
      <w:r w:rsidRPr="00374DD8">
        <w:rPr>
          <w:rFonts w:ascii="CG Times" w:hAnsi="CG Times"/>
          <w:szCs w:val="24"/>
          <w:lang w:val="en-GB"/>
        </w:rPr>
        <w:t xml:space="preserve">Mitchell et al, 2004; Talen,2006; CAE,2012; Greed,2013a.b. Also consider Fearns,1993;Palfreyman andThorpe,1993; I’DGO,2009; Oliver,1990; Benktzon,1993;Goldsmith,2000; Ball,2012; Sheffield,2012; Tarbatt,2012; CABE,2006,a,b).  </w:t>
      </w:r>
    </w:p>
    <w:p w:rsidR="00897A24" w:rsidRPr="00374DD8" w:rsidRDefault="00897A24" w:rsidP="00897A24">
      <w:pPr>
        <w:widowControl w:val="0"/>
        <w:autoSpaceDE w:val="0"/>
        <w:autoSpaceDN w:val="0"/>
        <w:adjustRightInd w:val="0"/>
        <w:spacing w:line="360" w:lineRule="auto"/>
        <w:jc w:val="both"/>
        <w:rPr>
          <w:rFonts w:ascii="CG Times" w:hAnsi="CG Times"/>
          <w:szCs w:val="24"/>
          <w:lang w:val="en-GB"/>
        </w:rPr>
      </w:pPr>
    </w:p>
    <w:p w:rsidR="00897A24" w:rsidRPr="00374DD8" w:rsidRDefault="00897A24" w:rsidP="00897A24">
      <w:pPr>
        <w:widowControl w:val="0"/>
        <w:autoSpaceDE w:val="0"/>
        <w:autoSpaceDN w:val="0"/>
        <w:adjustRightInd w:val="0"/>
        <w:spacing w:line="360" w:lineRule="auto"/>
        <w:jc w:val="both"/>
        <w:rPr>
          <w:szCs w:val="24"/>
          <w:lang w:val="en-GB"/>
        </w:rPr>
      </w:pPr>
      <w:r w:rsidRPr="00374DD8">
        <w:rPr>
          <w:szCs w:val="24"/>
          <w:lang w:val="en-GB"/>
        </w:rPr>
        <w:t xml:space="preserve">Readers can also look for information on particular topics such as planting, layout, disabled access, lighting, crime and design on the internet, as many local authorities, architectural practices and government bodies produce useful information. For example on ‘crime and design’, look at Police websites and reports, such as the </w:t>
      </w:r>
      <w:r w:rsidRPr="00374DD8">
        <w:rPr>
          <w:i/>
          <w:szCs w:val="24"/>
          <w:lang w:val="en-GB"/>
        </w:rPr>
        <w:t xml:space="preserve">Compendium of Crime Prevention and Reduction in the Planning System </w:t>
      </w:r>
      <w:r w:rsidRPr="00374DD8">
        <w:rPr>
          <w:szCs w:val="24"/>
          <w:lang w:val="en-GB"/>
        </w:rPr>
        <w:t>by Thames Valley Police, 2010 and Crouch et al, 1999.</w:t>
      </w:r>
    </w:p>
    <w:p w:rsidR="00897A24" w:rsidRPr="00374DD8" w:rsidRDefault="00897A24" w:rsidP="00897A24">
      <w:pPr>
        <w:widowControl w:val="0"/>
        <w:autoSpaceDE w:val="0"/>
        <w:autoSpaceDN w:val="0"/>
        <w:adjustRightInd w:val="0"/>
        <w:spacing w:line="360" w:lineRule="auto"/>
        <w:jc w:val="both"/>
        <w:rPr>
          <w:szCs w:val="24"/>
          <w:lang w:val="en-GB"/>
        </w:rPr>
      </w:pPr>
    </w:p>
    <w:p w:rsidR="00897A24" w:rsidRPr="00374DD8" w:rsidRDefault="00897A24" w:rsidP="00897A24">
      <w:pPr>
        <w:widowControl w:val="0"/>
        <w:autoSpaceDE w:val="0"/>
        <w:autoSpaceDN w:val="0"/>
        <w:adjustRightInd w:val="0"/>
        <w:spacing w:line="360" w:lineRule="auto"/>
        <w:jc w:val="both"/>
        <w:rPr>
          <w:szCs w:val="24"/>
          <w:u w:val="single"/>
          <w:lang w:val="en-GB"/>
        </w:rPr>
      </w:pPr>
      <w:r w:rsidRPr="00374DD8">
        <w:rPr>
          <w:szCs w:val="24"/>
          <w:u w:val="single"/>
          <w:lang w:val="en-GB"/>
        </w:rPr>
        <w:t>Web Pages</w:t>
      </w:r>
    </w:p>
    <w:p w:rsidR="00897A24" w:rsidRPr="00374DD8" w:rsidRDefault="00897A24" w:rsidP="00897A24">
      <w:pPr>
        <w:widowControl w:val="0"/>
        <w:autoSpaceDE w:val="0"/>
        <w:autoSpaceDN w:val="0"/>
        <w:adjustRightInd w:val="0"/>
        <w:spacing w:line="360" w:lineRule="auto"/>
        <w:jc w:val="both"/>
        <w:rPr>
          <w:szCs w:val="24"/>
          <w:lang w:val="en-GB"/>
        </w:rPr>
      </w:pPr>
    </w:p>
    <w:p w:rsidR="00897A24" w:rsidRPr="00374DD8" w:rsidRDefault="00897A24" w:rsidP="00897A24">
      <w:pPr>
        <w:widowControl w:val="0"/>
        <w:autoSpaceDE w:val="0"/>
        <w:autoSpaceDN w:val="0"/>
        <w:adjustRightInd w:val="0"/>
        <w:spacing w:line="360" w:lineRule="auto"/>
        <w:rPr>
          <w:rFonts w:ascii="CG Times" w:hAnsi="CG Times"/>
          <w:szCs w:val="24"/>
          <w:lang w:val="en-GB"/>
        </w:rPr>
      </w:pPr>
      <w:r w:rsidRPr="00374DD8">
        <w:rPr>
          <w:szCs w:val="24"/>
          <w:lang w:val="en-GB"/>
        </w:rPr>
        <w:t xml:space="preserve">Please consult </w:t>
      </w:r>
      <w:r w:rsidR="000F24D3">
        <w:rPr>
          <w:szCs w:val="24"/>
          <w:lang w:val="en-GB"/>
        </w:rPr>
        <w:t>E-Supplement 5</w:t>
      </w:r>
      <w:bookmarkStart w:id="0" w:name="_GoBack"/>
      <w:bookmarkEnd w:id="0"/>
      <w:r w:rsidRPr="00374DD8">
        <w:rPr>
          <w:szCs w:val="24"/>
          <w:lang w:val="en-GB"/>
        </w:rPr>
        <w:t xml:space="preserve"> for links to </w:t>
      </w:r>
      <w:r w:rsidRPr="00374DD8">
        <w:rPr>
          <w:rFonts w:ascii="CG Times" w:hAnsi="CG Times"/>
          <w:szCs w:val="24"/>
          <w:lang w:val="en-GB"/>
        </w:rPr>
        <w:t>the CABE and RUDI urban design websites . In addition to the Essex Design Guide link already given in this chapter you will find many other local planning authorities, architectural and planning  consultancies and design groups maintain websites on urban design.</w:t>
      </w:r>
    </w:p>
    <w:p w:rsidR="00897A24" w:rsidRPr="00374DD8" w:rsidRDefault="00897A24" w:rsidP="00897A24">
      <w:pPr>
        <w:widowControl w:val="0"/>
        <w:autoSpaceDE w:val="0"/>
        <w:autoSpaceDN w:val="0"/>
        <w:adjustRightInd w:val="0"/>
        <w:spacing w:line="360" w:lineRule="auto"/>
        <w:jc w:val="both"/>
        <w:rPr>
          <w:szCs w:val="24"/>
          <w:lang w:val="en-GB"/>
        </w:rPr>
      </w:pPr>
    </w:p>
    <w:p w:rsidR="00897A24" w:rsidRPr="00374DD8" w:rsidRDefault="00897A24" w:rsidP="00897A24">
      <w:pPr>
        <w:spacing w:line="360" w:lineRule="auto"/>
        <w:rPr>
          <w:szCs w:val="24"/>
          <w:lang w:val="en-GB"/>
        </w:rPr>
      </w:pPr>
    </w:p>
    <w:p w:rsidR="00897A24" w:rsidRPr="00374DD8" w:rsidRDefault="00897A24" w:rsidP="00897A24">
      <w:pPr>
        <w:spacing w:line="360" w:lineRule="auto"/>
        <w:rPr>
          <w:szCs w:val="24"/>
          <w:lang w:val="en-GB"/>
        </w:rPr>
      </w:pPr>
    </w:p>
    <w:p w:rsidR="00EC01B0" w:rsidRDefault="000F24D3"/>
    <w:sectPr w:rsidR="00EC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24"/>
    <w:rsid w:val="000F24D3"/>
    <w:rsid w:val="00897A24"/>
    <w:rsid w:val="008B2F7E"/>
    <w:rsid w:val="008B69F8"/>
    <w:rsid w:val="00BC48B2"/>
    <w:rsid w:val="00BD50E8"/>
    <w:rsid w:val="00CF786D"/>
    <w:rsid w:val="00D8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A24"/>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A24"/>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Hamey-Thomas, Madeleine</dc:creator>
  <cp:lastModifiedBy>Hamey-Thomas, Madeleine</cp:lastModifiedBy>
  <cp:revision>5</cp:revision>
  <dcterms:created xsi:type="dcterms:W3CDTF">2014-04-25T09:40:00Z</dcterms:created>
  <dcterms:modified xsi:type="dcterms:W3CDTF">2014-04-25T10:33:00Z</dcterms:modified>
</cp:coreProperties>
</file>