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90" w:rsidRPr="00A85AB7" w:rsidRDefault="00410890" w:rsidP="00410890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410890" w:rsidRPr="00AF5D56" w:rsidRDefault="00666B51" w:rsidP="0041089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AU" w:eastAsia="en-AU"/>
        </w:rPr>
        <w:pict>
          <v:line id="_x0000_s1031" style="position:absolute;z-index:251661312" from="27pt,13.25pt" to="27pt,427.25pt"/>
        </w:pict>
      </w:r>
      <w:r>
        <w:rPr>
          <w:rFonts w:ascii="Palatino Linotype" w:hAnsi="Palatino Linotype"/>
          <w:noProof/>
          <w:sz w:val="24"/>
          <w:szCs w:val="24"/>
          <w:lang w:val="en-AU" w:eastAsia="en-AU"/>
        </w:rPr>
        <w:pict>
          <v:line id="_x0000_s1032" style="position:absolute;z-index:251662336" from="351pt,13.25pt" to="351pt,427.25pt"/>
        </w:pict>
      </w:r>
      <w:r>
        <w:rPr>
          <w:rFonts w:ascii="Palatino Linotype" w:hAnsi="Palatino Linotype"/>
          <w:noProof/>
          <w:sz w:val="24"/>
          <w:szCs w:val="24"/>
          <w:lang w:val="en-AU" w:eastAsia="en-AU"/>
        </w:rPr>
        <w:pict>
          <v:line id="_x0000_s1030" style="position:absolute;z-index:251660288" from="27pt,13.25pt" to="351pt,13.25pt"/>
        </w:pic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Divergences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</w:p>
    <w:p w:rsidR="00410890" w:rsidRPr="00AF5D56" w:rsidRDefault="00666B51" w:rsidP="0041089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AU" w:eastAsia="en-AU"/>
        </w:rPr>
        <w:pict>
          <v:line id="_x0000_s1034" style="position:absolute;z-index:251664384" from="27pt,3.65pt" to="351pt,3.65pt"/>
        </w:pic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 Hospital/Home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 1. High incidence in hospital/Low at home.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 2. Low among those starting labour in the street.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</w:p>
    <w:p w:rsidR="00410890" w:rsidRPr="00AF5D56" w:rsidRDefault="00666B51" w:rsidP="0041089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AU" w:eastAsia="en-AU"/>
        </w:rPr>
        <w:pict>
          <v:line id="_x0000_s1035" style="position:absolute;z-index:251665408" from="27pt,5.55pt" to="351pt,5.55pt"/>
        </w:pic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 Doctors/Midwives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 </w:t>
      </w:r>
      <w:r>
        <w:rPr>
          <w:rFonts w:ascii="Palatino Linotype" w:hAnsi="Palatino Linotype"/>
          <w:sz w:val="24"/>
          <w:szCs w:val="24"/>
        </w:rPr>
        <w:t>1</w:t>
      </w:r>
      <w:r w:rsidRPr="00AF5D56">
        <w:rPr>
          <w:rFonts w:ascii="Palatino Linotype" w:hAnsi="Palatino Linotype"/>
          <w:sz w:val="24"/>
          <w:szCs w:val="24"/>
        </w:rPr>
        <w:t>. Diet</w:t>
      </w:r>
    </w:p>
    <w:p w:rsidR="00410890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 </w:t>
      </w:r>
      <w:r>
        <w:rPr>
          <w:rFonts w:ascii="Palatino Linotype" w:hAnsi="Palatino Linotype"/>
          <w:sz w:val="24"/>
          <w:szCs w:val="24"/>
        </w:rPr>
        <w:t>2</w:t>
      </w:r>
      <w:r w:rsidRPr="00AF5D56">
        <w:rPr>
          <w:rFonts w:ascii="Palatino Linotype" w:hAnsi="Palatino Linotype"/>
          <w:sz w:val="24"/>
          <w:szCs w:val="24"/>
        </w:rPr>
        <w:t>. Delivery position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3</w:t>
      </w:r>
      <w:r w:rsidRPr="00AF5D56">
        <w:rPr>
          <w:rFonts w:ascii="Palatino Linotype" w:hAnsi="Palatino Linotype"/>
          <w:sz w:val="24"/>
          <w:szCs w:val="24"/>
        </w:rPr>
        <w:t>. Priest and bell-ringer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 4. Students’ examinations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</w:p>
    <w:p w:rsidR="00410890" w:rsidRPr="00AF5D56" w:rsidRDefault="00666B51" w:rsidP="0041089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AU" w:eastAsia="en-AU"/>
        </w:rPr>
        <w:pict>
          <v:line id="_x0000_s1036" style="position:absolute;z-index:251666432" from="27pt,2pt" to="351pt,2pt"/>
        </w:pic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 Within the doctors’ division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 1. Long v short labour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 2. Boer’s time v Klein’s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 w:rsidRPr="00AF5D56">
        <w:rPr>
          <w:rFonts w:ascii="Palatino Linotype" w:hAnsi="Palatino Linotype"/>
          <w:sz w:val="24"/>
          <w:szCs w:val="24"/>
        </w:rPr>
        <w:t xml:space="preserve">                    3. Periods of Semmelweis working v dismissed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4. Period when the students were barred</w:t>
      </w:r>
    </w:p>
    <w:p w:rsidR="00410890" w:rsidRPr="00AF5D56" w:rsidRDefault="00410890" w:rsidP="00410890">
      <w:pPr>
        <w:rPr>
          <w:rFonts w:ascii="Palatino Linotype" w:hAnsi="Palatino Linotype"/>
          <w:sz w:val="24"/>
          <w:szCs w:val="24"/>
        </w:rPr>
      </w:pPr>
    </w:p>
    <w:p w:rsidR="00410890" w:rsidRPr="00AF5D56" w:rsidRDefault="00666B51" w:rsidP="0041089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AU" w:eastAsia="en-AU"/>
        </w:rPr>
        <w:pict>
          <v:line id="_x0000_s1033" style="position:absolute;flip:x;z-index:251663360" from="27pt,6.9pt" to="351pt,6.9pt"/>
        </w:pict>
      </w:r>
    </w:p>
    <w:p w:rsidR="00410890" w:rsidRDefault="00410890" w:rsidP="00410890">
      <w:pPr>
        <w:spacing w:line="360" w:lineRule="auto"/>
        <w:rPr>
          <w:rFonts w:ascii="Palatino Linotype" w:hAnsi="Palatino Linotype"/>
          <w:color w:val="000000"/>
          <w:sz w:val="24"/>
        </w:rPr>
      </w:pPr>
    </w:p>
    <w:sectPr w:rsidR="00410890" w:rsidSect="0085727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51" w:rsidRDefault="00666B51" w:rsidP="00C0741B">
      <w:r>
        <w:separator/>
      </w:r>
    </w:p>
  </w:endnote>
  <w:endnote w:type="continuationSeparator" w:id="0">
    <w:p w:rsidR="00666B51" w:rsidRDefault="00666B51" w:rsidP="00C0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51" w:rsidRDefault="00666B51" w:rsidP="00C0741B">
      <w:r>
        <w:separator/>
      </w:r>
    </w:p>
  </w:footnote>
  <w:footnote w:type="continuationSeparator" w:id="0">
    <w:p w:rsidR="00666B51" w:rsidRDefault="00666B51" w:rsidP="00C07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1B" w:rsidRPr="00C0741B" w:rsidRDefault="00C0741B">
    <w:pPr>
      <w:pStyle w:val="Header"/>
      <w:rPr>
        <w:rFonts w:ascii="Times New Roman" w:hAnsi="Times New Roman" w:cs="Times New Roman"/>
      </w:rPr>
    </w:pPr>
    <w:r w:rsidRPr="00C0741B">
      <w:rPr>
        <w:rFonts w:ascii="Times New Roman" w:hAnsi="Times New Roman" w:cs="Times New Roman"/>
      </w:rPr>
      <w:t xml:space="preserve">Bryan Greetham, </w:t>
    </w:r>
    <w:r w:rsidRPr="00C0741B">
      <w:rPr>
        <w:rFonts w:ascii="Times New Roman" w:hAnsi="Times New Roman" w:cs="Times New Roman"/>
        <w:i/>
      </w:rPr>
      <w:t>Smart Thinking</w:t>
    </w:r>
    <w:r w:rsidRPr="00C0741B">
      <w:rPr>
        <w:rFonts w:ascii="Times New Roman" w:hAnsi="Times New Roman" w:cs="Times New Roman"/>
      </w:rPr>
      <w:t>, Palgrave, 2016</w:t>
    </w:r>
  </w:p>
  <w:p w:rsidR="00C0741B" w:rsidRDefault="00C07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90"/>
    <w:rsid w:val="00151DA0"/>
    <w:rsid w:val="001A4B48"/>
    <w:rsid w:val="001F000B"/>
    <w:rsid w:val="002A6A67"/>
    <w:rsid w:val="00390E25"/>
    <w:rsid w:val="003B571F"/>
    <w:rsid w:val="00407F46"/>
    <w:rsid w:val="00410890"/>
    <w:rsid w:val="00586147"/>
    <w:rsid w:val="006467B6"/>
    <w:rsid w:val="00663E11"/>
    <w:rsid w:val="00666B51"/>
    <w:rsid w:val="00666F82"/>
    <w:rsid w:val="006E5AFB"/>
    <w:rsid w:val="007651A5"/>
    <w:rsid w:val="00765874"/>
    <w:rsid w:val="00857278"/>
    <w:rsid w:val="00871F5F"/>
    <w:rsid w:val="009818A2"/>
    <w:rsid w:val="00A66B01"/>
    <w:rsid w:val="00B53A14"/>
    <w:rsid w:val="00BC0C7B"/>
    <w:rsid w:val="00C0741B"/>
    <w:rsid w:val="00D46E47"/>
    <w:rsid w:val="00E94AB1"/>
    <w:rsid w:val="00ED5ED1"/>
    <w:rsid w:val="00F33B7C"/>
    <w:rsid w:val="00F577A8"/>
    <w:rsid w:val="00F657FA"/>
    <w:rsid w:val="00F8590A"/>
    <w:rsid w:val="00F87B2B"/>
    <w:rsid w:val="00F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41B"/>
  </w:style>
  <w:style w:type="paragraph" w:styleId="Footer">
    <w:name w:val="footer"/>
    <w:basedOn w:val="Normal"/>
    <w:link w:val="FooterChar"/>
    <w:uiPriority w:val="99"/>
    <w:unhideWhenUsed/>
    <w:rsid w:val="00C07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41B"/>
  </w:style>
  <w:style w:type="paragraph" w:styleId="BalloonText">
    <w:name w:val="Balloon Text"/>
    <w:basedOn w:val="Normal"/>
    <w:link w:val="BalloonTextChar"/>
    <w:uiPriority w:val="99"/>
    <w:semiHidden/>
    <w:unhideWhenUsed/>
    <w:rsid w:val="00C07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Ball, Edward</cp:lastModifiedBy>
  <cp:revision>2</cp:revision>
  <dcterms:created xsi:type="dcterms:W3CDTF">2016-06-14T16:50:00Z</dcterms:created>
  <dcterms:modified xsi:type="dcterms:W3CDTF">2016-08-15T10:19:00Z</dcterms:modified>
</cp:coreProperties>
</file>