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75" w:rsidRDefault="006B3375">
      <w:r>
        <w:rPr>
          <w:noProof/>
          <w:lang w:eastAsia="en-GB"/>
        </w:rPr>
        <w:drawing>
          <wp:anchor distT="0" distB="0" distL="114300" distR="114300" simplePos="0" relativeHeight="251658240" behindDoc="0" locked="0" layoutInCell="1" allowOverlap="1" wp14:anchorId="31ED0927" wp14:editId="6D84F954">
            <wp:simplePos x="0" y="0"/>
            <wp:positionH relativeFrom="column">
              <wp:posOffset>-95250</wp:posOffset>
            </wp:positionH>
            <wp:positionV relativeFrom="paragraph">
              <wp:posOffset>-22860</wp:posOffset>
            </wp:positionV>
            <wp:extent cx="4524375" cy="3619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24375" cy="361950"/>
                    </a:xfrm>
                    <a:prstGeom prst="rect">
                      <a:avLst/>
                    </a:prstGeom>
                  </pic:spPr>
                </pic:pic>
              </a:graphicData>
            </a:graphic>
            <wp14:sizeRelH relativeFrom="page">
              <wp14:pctWidth>0</wp14:pctWidth>
            </wp14:sizeRelH>
            <wp14:sizeRelV relativeFrom="page">
              <wp14:pctHeight>0</wp14:pctHeight>
            </wp14:sizeRelV>
          </wp:anchor>
        </w:drawing>
      </w:r>
    </w:p>
    <w:p w:rsidR="006B3375" w:rsidRPr="006B3375" w:rsidRDefault="006B3375">
      <w:bookmarkStart w:id="0" w:name="_GoBack"/>
    </w:p>
    <w:bookmarkEnd w:id="0"/>
    <w:p w:rsidR="00CB1FF2" w:rsidRPr="00CB1FF2" w:rsidRDefault="00CB1FF2">
      <w:pPr>
        <w:rPr>
          <w:rFonts w:ascii="Times New Roman" w:hAnsi="Times New Roman" w:cs="Times New Roman"/>
        </w:rPr>
      </w:pPr>
      <w:r w:rsidRPr="00CB1FF2">
        <w:rPr>
          <w:rFonts w:ascii="Times New Roman" w:hAnsi="Times New Roman" w:cs="Times New Roman"/>
        </w:rPr>
        <w:t>Think of a current or pending change in your organization or another context you are familiar with and identify at least three things that could be done to help ensure that the change will be embedded and sustained for as long as required.</w:t>
      </w:r>
    </w:p>
    <w:tbl>
      <w:tblPr>
        <w:tblStyle w:val="TableGrid"/>
        <w:tblpPr w:leftFromText="180" w:rightFromText="180" w:vertAnchor="text" w:horzAnchor="margin" w:tblpY="1"/>
        <w:tblW w:w="9747" w:type="dxa"/>
        <w:tblLook w:val="04A0" w:firstRow="1" w:lastRow="0" w:firstColumn="1" w:lastColumn="0" w:noHBand="0" w:noVBand="1"/>
      </w:tblPr>
      <w:tblGrid>
        <w:gridCol w:w="392"/>
        <w:gridCol w:w="4890"/>
        <w:gridCol w:w="4465"/>
      </w:tblGrid>
      <w:tr w:rsidR="00CB1FF2" w:rsidTr="00D167C9">
        <w:trPr>
          <w:trHeight w:val="341"/>
        </w:trPr>
        <w:tc>
          <w:tcPr>
            <w:tcW w:w="392" w:type="dxa"/>
            <w:tcBorders>
              <w:bottom w:val="single" w:sz="4" w:space="0" w:color="auto"/>
            </w:tcBorders>
            <w:shd w:val="clear" w:color="auto" w:fill="E5B8B7" w:themeFill="accent2" w:themeFillTint="66"/>
          </w:tcPr>
          <w:p w:rsidR="00CB1FF2" w:rsidRDefault="00CB1FF2" w:rsidP="00CB1FF2"/>
        </w:tc>
        <w:tc>
          <w:tcPr>
            <w:tcW w:w="4890" w:type="dxa"/>
            <w:tcBorders>
              <w:bottom w:val="single" w:sz="4" w:space="0" w:color="auto"/>
            </w:tcBorders>
            <w:shd w:val="clear" w:color="auto" w:fill="E5B8B7" w:themeFill="accent2" w:themeFillTint="66"/>
          </w:tcPr>
          <w:p w:rsidR="00CB1FF2" w:rsidRPr="00075775" w:rsidRDefault="00CB1FF2" w:rsidP="00CB1FF2">
            <w:pPr>
              <w:rPr>
                <w:rFonts w:ascii="Myriad Pro" w:hAnsi="Myriad Pro"/>
                <w:b/>
              </w:rPr>
            </w:pPr>
            <w:r>
              <w:rPr>
                <w:rFonts w:ascii="Myriad Pro" w:hAnsi="Myriad Pro"/>
                <w:b/>
              </w:rPr>
              <w:t>Actions that will help sustain the change</w:t>
            </w:r>
          </w:p>
        </w:tc>
        <w:tc>
          <w:tcPr>
            <w:tcW w:w="4465" w:type="dxa"/>
            <w:tcBorders>
              <w:bottom w:val="single" w:sz="4" w:space="0" w:color="auto"/>
            </w:tcBorders>
            <w:shd w:val="clear" w:color="auto" w:fill="E5B8B7" w:themeFill="accent2" w:themeFillTint="66"/>
          </w:tcPr>
          <w:p w:rsidR="00CB1FF2" w:rsidRPr="00075775" w:rsidRDefault="00CB1FF2" w:rsidP="00CB1FF2">
            <w:pPr>
              <w:rPr>
                <w:rFonts w:ascii="Myriad Pro" w:hAnsi="Myriad Pro"/>
                <w:b/>
              </w:rPr>
            </w:pPr>
            <w:r w:rsidRPr="00075775">
              <w:rPr>
                <w:rFonts w:ascii="Myriad Pro" w:hAnsi="Myriad Pro"/>
                <w:b/>
              </w:rPr>
              <w:t>Reason</w:t>
            </w:r>
          </w:p>
        </w:tc>
      </w:tr>
      <w:tr w:rsidR="00CB1FF2" w:rsidTr="00D167C9">
        <w:trPr>
          <w:trHeight w:val="345"/>
        </w:trPr>
        <w:tc>
          <w:tcPr>
            <w:tcW w:w="392" w:type="dxa"/>
            <w:shd w:val="clear" w:color="auto" w:fill="F2DBDB" w:themeFill="accent2" w:themeFillTint="33"/>
          </w:tcPr>
          <w:p w:rsidR="00CB1FF2" w:rsidRPr="00075775" w:rsidRDefault="00CB1FF2" w:rsidP="00CB1FF2">
            <w:pPr>
              <w:rPr>
                <w:rFonts w:ascii="Myriad Pro" w:hAnsi="Myriad Pro"/>
              </w:rPr>
            </w:pPr>
            <w:r w:rsidRPr="00075775">
              <w:rPr>
                <w:rFonts w:ascii="Myriad Pro" w:hAnsi="Myriad Pro"/>
              </w:rPr>
              <w:t>1</w:t>
            </w:r>
          </w:p>
          <w:p w:rsidR="00CB1FF2" w:rsidRPr="00075775" w:rsidRDefault="00CB1FF2" w:rsidP="00CB1FF2">
            <w:pPr>
              <w:rPr>
                <w:rFonts w:ascii="Myriad Pro" w:hAnsi="Myriad Pro"/>
              </w:rPr>
            </w:pPr>
          </w:p>
          <w:p w:rsidR="00CB1FF2" w:rsidRPr="00075775" w:rsidRDefault="00CB1FF2" w:rsidP="00CB1FF2">
            <w:pPr>
              <w:rPr>
                <w:rFonts w:ascii="Myriad Pro" w:hAnsi="Myriad Pro"/>
              </w:rPr>
            </w:pPr>
          </w:p>
          <w:p w:rsidR="00CB1FF2" w:rsidRPr="00075775" w:rsidRDefault="00CB1FF2" w:rsidP="00CB1FF2">
            <w:pPr>
              <w:rPr>
                <w:rFonts w:ascii="Myriad Pro" w:hAnsi="Myriad Pro"/>
              </w:rPr>
            </w:pPr>
          </w:p>
          <w:p w:rsidR="00CB1FF2" w:rsidRPr="00075775" w:rsidRDefault="00CB1FF2" w:rsidP="00CB1FF2">
            <w:pPr>
              <w:rPr>
                <w:rFonts w:ascii="Myriad Pro" w:hAnsi="Myriad Pro"/>
              </w:rPr>
            </w:pPr>
          </w:p>
        </w:tc>
        <w:sdt>
          <w:sdtPr>
            <w:id w:val="-1080356675"/>
            <w:placeholder>
              <w:docPart w:val="891228A6FA154551939E49C7AC123D63"/>
            </w:placeholder>
            <w:showingPlcHdr/>
          </w:sdtPr>
          <w:sdtEndPr/>
          <w:sdtContent>
            <w:tc>
              <w:tcPr>
                <w:tcW w:w="4890" w:type="dxa"/>
                <w:shd w:val="clear" w:color="auto" w:fill="F2DBDB" w:themeFill="accent2" w:themeFillTint="33"/>
              </w:tcPr>
              <w:p w:rsidR="00CB1FF2" w:rsidRDefault="00CB1FF2" w:rsidP="00CB1FF2">
                <w:r w:rsidRPr="00CA7559">
                  <w:rPr>
                    <w:rStyle w:val="PlaceholderText"/>
                  </w:rPr>
                  <w:t>Click here to enter text.</w:t>
                </w:r>
              </w:p>
            </w:tc>
          </w:sdtContent>
        </w:sdt>
        <w:sdt>
          <w:sdtPr>
            <w:id w:val="-2143726190"/>
            <w:placeholder>
              <w:docPart w:val="891228A6FA154551939E49C7AC123D63"/>
            </w:placeholder>
            <w:showingPlcHdr/>
          </w:sdtPr>
          <w:sdtEndPr/>
          <w:sdtContent>
            <w:tc>
              <w:tcPr>
                <w:tcW w:w="4465" w:type="dxa"/>
                <w:shd w:val="clear" w:color="auto" w:fill="F2DBDB" w:themeFill="accent2" w:themeFillTint="33"/>
              </w:tcPr>
              <w:p w:rsidR="00CB1FF2" w:rsidRDefault="00CB1FF2" w:rsidP="00CB1FF2">
                <w:r w:rsidRPr="00CA7559">
                  <w:rPr>
                    <w:rStyle w:val="PlaceholderText"/>
                  </w:rPr>
                  <w:t>Click here to enter text.</w:t>
                </w:r>
              </w:p>
            </w:tc>
          </w:sdtContent>
        </w:sdt>
      </w:tr>
      <w:tr w:rsidR="00CB1FF2" w:rsidTr="00D167C9">
        <w:tc>
          <w:tcPr>
            <w:tcW w:w="392" w:type="dxa"/>
            <w:shd w:val="clear" w:color="auto" w:fill="F2DBDB" w:themeFill="accent2" w:themeFillTint="33"/>
          </w:tcPr>
          <w:p w:rsidR="00CB1FF2" w:rsidRPr="00075775" w:rsidRDefault="00CB1FF2" w:rsidP="00CB1FF2">
            <w:pPr>
              <w:rPr>
                <w:rFonts w:ascii="Myriad Pro" w:hAnsi="Myriad Pro"/>
              </w:rPr>
            </w:pPr>
            <w:r w:rsidRPr="00075775">
              <w:rPr>
                <w:rFonts w:ascii="Myriad Pro" w:hAnsi="Myriad Pro"/>
              </w:rPr>
              <w:t>2</w:t>
            </w:r>
          </w:p>
          <w:p w:rsidR="00CB1FF2" w:rsidRPr="00075775" w:rsidRDefault="00CB1FF2" w:rsidP="00CB1FF2">
            <w:pPr>
              <w:rPr>
                <w:rFonts w:ascii="Myriad Pro" w:hAnsi="Myriad Pro"/>
              </w:rPr>
            </w:pPr>
          </w:p>
          <w:p w:rsidR="00CB1FF2" w:rsidRPr="00075775" w:rsidRDefault="00CB1FF2" w:rsidP="00CB1FF2">
            <w:pPr>
              <w:rPr>
                <w:rFonts w:ascii="Myriad Pro" w:hAnsi="Myriad Pro"/>
              </w:rPr>
            </w:pPr>
          </w:p>
          <w:p w:rsidR="00CB1FF2" w:rsidRPr="00075775" w:rsidRDefault="00CB1FF2" w:rsidP="00CB1FF2">
            <w:pPr>
              <w:rPr>
                <w:rFonts w:ascii="Myriad Pro" w:hAnsi="Myriad Pro"/>
              </w:rPr>
            </w:pPr>
          </w:p>
          <w:p w:rsidR="00CB1FF2" w:rsidRPr="00075775" w:rsidRDefault="00CB1FF2" w:rsidP="00CB1FF2">
            <w:pPr>
              <w:rPr>
                <w:rFonts w:ascii="Myriad Pro" w:hAnsi="Myriad Pro"/>
              </w:rPr>
            </w:pPr>
          </w:p>
        </w:tc>
        <w:sdt>
          <w:sdtPr>
            <w:id w:val="-536655114"/>
            <w:placeholder>
              <w:docPart w:val="891228A6FA154551939E49C7AC123D63"/>
            </w:placeholder>
            <w:showingPlcHdr/>
          </w:sdtPr>
          <w:sdtEndPr/>
          <w:sdtContent>
            <w:tc>
              <w:tcPr>
                <w:tcW w:w="4890" w:type="dxa"/>
                <w:shd w:val="clear" w:color="auto" w:fill="F2DBDB" w:themeFill="accent2" w:themeFillTint="33"/>
              </w:tcPr>
              <w:p w:rsidR="00CB1FF2" w:rsidRDefault="00CB1FF2" w:rsidP="00CB1FF2">
                <w:r w:rsidRPr="00CA7559">
                  <w:rPr>
                    <w:rStyle w:val="PlaceholderText"/>
                  </w:rPr>
                  <w:t>Click here to enter text.</w:t>
                </w:r>
              </w:p>
            </w:tc>
          </w:sdtContent>
        </w:sdt>
        <w:sdt>
          <w:sdtPr>
            <w:id w:val="897404758"/>
            <w:placeholder>
              <w:docPart w:val="891228A6FA154551939E49C7AC123D63"/>
            </w:placeholder>
            <w:showingPlcHdr/>
          </w:sdtPr>
          <w:sdtEndPr/>
          <w:sdtContent>
            <w:tc>
              <w:tcPr>
                <w:tcW w:w="4465" w:type="dxa"/>
                <w:shd w:val="clear" w:color="auto" w:fill="F2DBDB" w:themeFill="accent2" w:themeFillTint="33"/>
              </w:tcPr>
              <w:p w:rsidR="00CB1FF2" w:rsidRDefault="00CB1FF2" w:rsidP="00CB1FF2">
                <w:r w:rsidRPr="00CA7559">
                  <w:rPr>
                    <w:rStyle w:val="PlaceholderText"/>
                  </w:rPr>
                  <w:t>Click here to enter text.</w:t>
                </w:r>
              </w:p>
            </w:tc>
          </w:sdtContent>
        </w:sdt>
      </w:tr>
      <w:tr w:rsidR="00CB1FF2" w:rsidTr="00D167C9">
        <w:tc>
          <w:tcPr>
            <w:tcW w:w="392" w:type="dxa"/>
            <w:shd w:val="clear" w:color="auto" w:fill="F2DBDB" w:themeFill="accent2" w:themeFillTint="33"/>
          </w:tcPr>
          <w:p w:rsidR="00CB1FF2" w:rsidRPr="00075775" w:rsidRDefault="00CB1FF2" w:rsidP="00CB1FF2">
            <w:pPr>
              <w:rPr>
                <w:rFonts w:ascii="Myriad Pro" w:hAnsi="Myriad Pro"/>
              </w:rPr>
            </w:pPr>
            <w:r w:rsidRPr="00075775">
              <w:rPr>
                <w:rFonts w:ascii="Myriad Pro" w:hAnsi="Myriad Pro"/>
              </w:rPr>
              <w:t>3</w:t>
            </w:r>
          </w:p>
          <w:p w:rsidR="00CB1FF2" w:rsidRPr="00075775" w:rsidRDefault="00CB1FF2" w:rsidP="00CB1FF2">
            <w:pPr>
              <w:rPr>
                <w:rFonts w:ascii="Myriad Pro" w:hAnsi="Myriad Pro"/>
              </w:rPr>
            </w:pPr>
          </w:p>
          <w:p w:rsidR="00CB1FF2" w:rsidRPr="00075775" w:rsidRDefault="00CB1FF2" w:rsidP="00CB1FF2">
            <w:pPr>
              <w:rPr>
                <w:rFonts w:ascii="Myriad Pro" w:hAnsi="Myriad Pro"/>
              </w:rPr>
            </w:pPr>
          </w:p>
          <w:p w:rsidR="00CB1FF2" w:rsidRPr="00075775" w:rsidRDefault="00CB1FF2" w:rsidP="00CB1FF2">
            <w:pPr>
              <w:rPr>
                <w:rFonts w:ascii="Myriad Pro" w:hAnsi="Myriad Pro"/>
              </w:rPr>
            </w:pPr>
          </w:p>
          <w:p w:rsidR="00CB1FF2" w:rsidRPr="00075775" w:rsidRDefault="00CB1FF2" w:rsidP="00CB1FF2">
            <w:pPr>
              <w:rPr>
                <w:rFonts w:ascii="Myriad Pro" w:hAnsi="Myriad Pro"/>
              </w:rPr>
            </w:pPr>
          </w:p>
        </w:tc>
        <w:sdt>
          <w:sdtPr>
            <w:id w:val="-96713123"/>
            <w:placeholder>
              <w:docPart w:val="891228A6FA154551939E49C7AC123D63"/>
            </w:placeholder>
            <w:showingPlcHdr/>
          </w:sdtPr>
          <w:sdtEndPr/>
          <w:sdtContent>
            <w:tc>
              <w:tcPr>
                <w:tcW w:w="4890" w:type="dxa"/>
                <w:shd w:val="clear" w:color="auto" w:fill="F2DBDB" w:themeFill="accent2" w:themeFillTint="33"/>
              </w:tcPr>
              <w:p w:rsidR="00CB1FF2" w:rsidRDefault="00CB1FF2" w:rsidP="00CB1FF2">
                <w:r w:rsidRPr="00CA7559">
                  <w:rPr>
                    <w:rStyle w:val="PlaceholderText"/>
                  </w:rPr>
                  <w:t>Click here to enter text.</w:t>
                </w:r>
              </w:p>
            </w:tc>
          </w:sdtContent>
        </w:sdt>
        <w:sdt>
          <w:sdtPr>
            <w:id w:val="-1869060643"/>
            <w:placeholder>
              <w:docPart w:val="891228A6FA154551939E49C7AC123D63"/>
            </w:placeholder>
            <w:showingPlcHdr/>
          </w:sdtPr>
          <w:sdtEndPr/>
          <w:sdtContent>
            <w:tc>
              <w:tcPr>
                <w:tcW w:w="4465" w:type="dxa"/>
                <w:shd w:val="clear" w:color="auto" w:fill="F2DBDB" w:themeFill="accent2" w:themeFillTint="33"/>
              </w:tcPr>
              <w:p w:rsidR="00CB1FF2" w:rsidRDefault="00CB1FF2" w:rsidP="00CB1FF2">
                <w:r w:rsidRPr="00CA7559">
                  <w:rPr>
                    <w:rStyle w:val="PlaceholderText"/>
                  </w:rPr>
                  <w:t>Click here to enter text.</w:t>
                </w:r>
              </w:p>
            </w:tc>
          </w:sdtContent>
        </w:sdt>
      </w:tr>
    </w:tbl>
    <w:p w:rsidR="00CB1FF2" w:rsidRPr="00CB1FF2" w:rsidRDefault="00CB1FF2" w:rsidP="00CB1FF2">
      <w:pPr>
        <w:tabs>
          <w:tab w:val="left" w:pos="1423"/>
        </w:tabs>
        <w:rPr>
          <w:rFonts w:ascii="Times New Roman" w:hAnsi="Times New Roman" w:cs="Times New Roman"/>
        </w:rPr>
      </w:pPr>
    </w:p>
    <w:p w:rsidR="00CB1FF2" w:rsidRPr="00CB1FF2" w:rsidRDefault="00CB1FF2" w:rsidP="00CB1FF2">
      <w:pPr>
        <w:tabs>
          <w:tab w:val="left" w:pos="1423"/>
        </w:tabs>
        <w:rPr>
          <w:rFonts w:ascii="Times New Roman" w:hAnsi="Times New Roman" w:cs="Times New Roman"/>
        </w:rPr>
      </w:pPr>
      <w:r w:rsidRPr="00CB1FF2">
        <w:rPr>
          <w:rFonts w:ascii="Times New Roman" w:hAnsi="Times New Roman" w:cs="Times New Roman"/>
        </w:rPr>
        <w:t xml:space="preserve">At the beginning of this chapter, Exercise 30.1 asked you to list the factors you thought could undermine </w:t>
      </w:r>
      <w:proofErr w:type="spellStart"/>
      <w:r w:rsidRPr="00CB1FF2">
        <w:rPr>
          <w:rFonts w:ascii="Times New Roman" w:hAnsi="Times New Roman" w:cs="Times New Roman"/>
        </w:rPr>
        <w:t>stickability</w:t>
      </w:r>
      <w:proofErr w:type="spellEnd"/>
      <w:r w:rsidRPr="00CB1FF2">
        <w:rPr>
          <w:rFonts w:ascii="Times New Roman" w:hAnsi="Times New Roman" w:cs="Times New Roman"/>
        </w:rPr>
        <w:t xml:space="preserve"> and contribute to change decay. Reflect on what you have read and consider whether you should amend your list.</w:t>
      </w:r>
    </w:p>
    <w:p w:rsidR="00CB1FF2" w:rsidRPr="00CB1FF2" w:rsidRDefault="00CB1FF2" w:rsidP="00CB1FF2"/>
    <w:p w:rsidR="00CB1FF2" w:rsidRPr="00CB1FF2" w:rsidRDefault="00CB1FF2" w:rsidP="00CB1FF2"/>
    <w:p w:rsidR="00CB1FF2" w:rsidRPr="00CB1FF2" w:rsidRDefault="00CB1FF2" w:rsidP="00CB1FF2"/>
    <w:p w:rsidR="00CB1FF2" w:rsidRPr="00CB1FF2" w:rsidRDefault="00CB1FF2" w:rsidP="00CB1FF2"/>
    <w:p w:rsidR="00CB1FF2" w:rsidRPr="00CB1FF2" w:rsidRDefault="00CB1FF2" w:rsidP="00CB1FF2"/>
    <w:p w:rsidR="00CB1FF2" w:rsidRPr="00CB1FF2" w:rsidRDefault="00CB1FF2" w:rsidP="00CB1FF2"/>
    <w:p w:rsidR="00CB1FF2" w:rsidRPr="00CB1FF2" w:rsidRDefault="00CB1FF2" w:rsidP="00CB1FF2"/>
    <w:p w:rsidR="00D40308" w:rsidRPr="00CB1FF2" w:rsidRDefault="00D40308" w:rsidP="00CB1FF2"/>
    <w:sectPr w:rsidR="00D40308" w:rsidRPr="00CB1FF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F2" w:rsidRDefault="00CB1FF2" w:rsidP="00CB1FF2">
      <w:pPr>
        <w:spacing w:after="0" w:line="240" w:lineRule="auto"/>
      </w:pPr>
      <w:r>
        <w:separator/>
      </w:r>
    </w:p>
  </w:endnote>
  <w:endnote w:type="continuationSeparator" w:id="0">
    <w:p w:rsidR="00CB1FF2" w:rsidRDefault="00CB1FF2" w:rsidP="00CB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F2" w:rsidRPr="00075775" w:rsidRDefault="00CB1FF2" w:rsidP="00CB1FF2">
    <w:pPr>
      <w:pStyle w:val="Footer"/>
      <w:rPr>
        <w:rFonts w:ascii="Times New Roman" w:hAnsi="Times New Roman" w:cs="Times New Roman"/>
        <w:i/>
        <w:color w:val="808080" w:themeColor="background1" w:themeShade="80"/>
        <w:sz w:val="20"/>
        <w:szCs w:val="20"/>
      </w:rPr>
    </w:pPr>
    <w:r w:rsidRPr="00075775">
      <w:rPr>
        <w:rFonts w:ascii="Times New Roman" w:hAnsi="Times New Roman" w:cs="Times New Roman"/>
        <w:i/>
        <w:color w:val="808080" w:themeColor="background1" w:themeShade="80"/>
        <w:sz w:val="20"/>
        <w:szCs w:val="20"/>
      </w:rPr>
      <w:t>The Theory and Practice of Change Management (Fifth Edition)</w:t>
    </w:r>
  </w:p>
  <w:p w:rsidR="00CB1FF2" w:rsidRPr="00075775" w:rsidRDefault="00CB1FF2" w:rsidP="00CB1FF2">
    <w:pPr>
      <w:pStyle w:val="Footer"/>
      <w:rPr>
        <w:rFonts w:ascii="Times New Roman" w:hAnsi="Times New Roman" w:cs="Times New Roman"/>
        <w:color w:val="808080" w:themeColor="background1" w:themeShade="80"/>
        <w:sz w:val="20"/>
        <w:szCs w:val="20"/>
      </w:rPr>
    </w:pPr>
    <w:r w:rsidRPr="00075775">
      <w:rPr>
        <w:rFonts w:ascii="Times New Roman" w:hAnsi="Times New Roman" w:cs="Times New Roman"/>
        <w:color w:val="808080" w:themeColor="background1" w:themeShade="80"/>
        <w:sz w:val="20"/>
        <w:szCs w:val="20"/>
      </w:rPr>
      <w:t>© John Hayes 2018</w:t>
    </w:r>
  </w:p>
  <w:p w:rsidR="00CB1FF2" w:rsidRDefault="00CB1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F2" w:rsidRDefault="00CB1FF2" w:rsidP="00CB1FF2">
      <w:pPr>
        <w:spacing w:after="0" w:line="240" w:lineRule="auto"/>
      </w:pPr>
      <w:r>
        <w:separator/>
      </w:r>
    </w:p>
  </w:footnote>
  <w:footnote w:type="continuationSeparator" w:id="0">
    <w:p w:rsidR="00CB1FF2" w:rsidRDefault="00CB1FF2" w:rsidP="00CB1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F2"/>
    <w:rsid w:val="006164D7"/>
    <w:rsid w:val="006B3375"/>
    <w:rsid w:val="00A3684A"/>
    <w:rsid w:val="00CB1FF2"/>
    <w:rsid w:val="00D167C9"/>
    <w:rsid w:val="00D40308"/>
    <w:rsid w:val="00E0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1FF2"/>
    <w:rPr>
      <w:color w:val="808080"/>
    </w:rPr>
  </w:style>
  <w:style w:type="paragraph" w:styleId="BalloonText">
    <w:name w:val="Balloon Text"/>
    <w:basedOn w:val="Normal"/>
    <w:link w:val="BalloonTextChar"/>
    <w:uiPriority w:val="99"/>
    <w:semiHidden/>
    <w:unhideWhenUsed/>
    <w:rsid w:val="00CB1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F2"/>
    <w:rPr>
      <w:rFonts w:ascii="Tahoma" w:hAnsi="Tahoma" w:cs="Tahoma"/>
      <w:sz w:val="16"/>
      <w:szCs w:val="16"/>
    </w:rPr>
  </w:style>
  <w:style w:type="paragraph" w:styleId="Header">
    <w:name w:val="header"/>
    <w:basedOn w:val="Normal"/>
    <w:link w:val="HeaderChar"/>
    <w:uiPriority w:val="99"/>
    <w:unhideWhenUsed/>
    <w:rsid w:val="00CB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FF2"/>
  </w:style>
  <w:style w:type="paragraph" w:styleId="Footer">
    <w:name w:val="footer"/>
    <w:basedOn w:val="Normal"/>
    <w:link w:val="FooterChar"/>
    <w:uiPriority w:val="99"/>
    <w:unhideWhenUsed/>
    <w:rsid w:val="00CB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F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1FF2"/>
    <w:rPr>
      <w:color w:val="808080"/>
    </w:rPr>
  </w:style>
  <w:style w:type="paragraph" w:styleId="BalloonText">
    <w:name w:val="Balloon Text"/>
    <w:basedOn w:val="Normal"/>
    <w:link w:val="BalloonTextChar"/>
    <w:uiPriority w:val="99"/>
    <w:semiHidden/>
    <w:unhideWhenUsed/>
    <w:rsid w:val="00CB1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F2"/>
    <w:rPr>
      <w:rFonts w:ascii="Tahoma" w:hAnsi="Tahoma" w:cs="Tahoma"/>
      <w:sz w:val="16"/>
      <w:szCs w:val="16"/>
    </w:rPr>
  </w:style>
  <w:style w:type="paragraph" w:styleId="Header">
    <w:name w:val="header"/>
    <w:basedOn w:val="Normal"/>
    <w:link w:val="HeaderChar"/>
    <w:uiPriority w:val="99"/>
    <w:unhideWhenUsed/>
    <w:rsid w:val="00CB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FF2"/>
  </w:style>
  <w:style w:type="paragraph" w:styleId="Footer">
    <w:name w:val="footer"/>
    <w:basedOn w:val="Normal"/>
    <w:link w:val="FooterChar"/>
    <w:uiPriority w:val="99"/>
    <w:unhideWhenUsed/>
    <w:rsid w:val="00CB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1228A6FA154551939E49C7AC123D63"/>
        <w:category>
          <w:name w:val="General"/>
          <w:gallery w:val="placeholder"/>
        </w:category>
        <w:types>
          <w:type w:val="bbPlcHdr"/>
        </w:types>
        <w:behaviors>
          <w:behavior w:val="content"/>
        </w:behaviors>
        <w:guid w:val="{17EE073D-F96B-47E6-9F8D-F77688A1E6AB}"/>
      </w:docPartPr>
      <w:docPartBody>
        <w:p w:rsidR="0090430F" w:rsidRDefault="00644D4C" w:rsidP="00644D4C">
          <w:pPr>
            <w:pStyle w:val="891228A6FA154551939E49C7AC123D63"/>
          </w:pPr>
          <w:r w:rsidRPr="00CA755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4C"/>
    <w:rsid w:val="00644D4C"/>
    <w:rsid w:val="00904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D4C"/>
    <w:rPr>
      <w:color w:val="808080"/>
    </w:rPr>
  </w:style>
  <w:style w:type="paragraph" w:customStyle="1" w:styleId="E232A76C9AED4DFEB201B222027DEC84">
    <w:name w:val="E232A76C9AED4DFEB201B222027DEC84"/>
    <w:rsid w:val="00644D4C"/>
  </w:style>
  <w:style w:type="paragraph" w:customStyle="1" w:styleId="C978FE0854C847119745443C70247EE7">
    <w:name w:val="C978FE0854C847119745443C70247EE7"/>
    <w:rsid w:val="00644D4C"/>
  </w:style>
  <w:style w:type="paragraph" w:customStyle="1" w:styleId="6ACC35516E384EA2A538A0CB28C976A1">
    <w:name w:val="6ACC35516E384EA2A538A0CB28C976A1"/>
    <w:rsid w:val="00644D4C"/>
  </w:style>
  <w:style w:type="paragraph" w:customStyle="1" w:styleId="891228A6FA154551939E49C7AC123D63">
    <w:name w:val="891228A6FA154551939E49C7AC123D63"/>
    <w:rsid w:val="00644D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D4C"/>
    <w:rPr>
      <w:color w:val="808080"/>
    </w:rPr>
  </w:style>
  <w:style w:type="paragraph" w:customStyle="1" w:styleId="E232A76C9AED4DFEB201B222027DEC84">
    <w:name w:val="E232A76C9AED4DFEB201B222027DEC84"/>
    <w:rsid w:val="00644D4C"/>
  </w:style>
  <w:style w:type="paragraph" w:customStyle="1" w:styleId="C978FE0854C847119745443C70247EE7">
    <w:name w:val="C978FE0854C847119745443C70247EE7"/>
    <w:rsid w:val="00644D4C"/>
  </w:style>
  <w:style w:type="paragraph" w:customStyle="1" w:styleId="6ACC35516E384EA2A538A0CB28C976A1">
    <w:name w:val="6ACC35516E384EA2A538A0CB28C976A1"/>
    <w:rsid w:val="00644D4C"/>
  </w:style>
  <w:style w:type="paragraph" w:customStyle="1" w:styleId="891228A6FA154551939E49C7AC123D63">
    <w:name w:val="891228A6FA154551939E49C7AC123D63"/>
    <w:rsid w:val="00644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Sophiya</dc:creator>
  <cp:lastModifiedBy>Ali, Sophiya</cp:lastModifiedBy>
  <cp:revision>4</cp:revision>
  <dcterms:created xsi:type="dcterms:W3CDTF">2018-06-01T14:33:00Z</dcterms:created>
  <dcterms:modified xsi:type="dcterms:W3CDTF">2018-06-06T16:29:00Z</dcterms:modified>
</cp:coreProperties>
</file>