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F2B47" w:rsidRDefault="000F50B0" w:rsidP="00DF2B47">
      <w:pPr>
        <w:ind w:left="720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A943534" wp14:editId="02C9EF2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81125" cy="187452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 xml:space="preserve">Suggested </w:t>
      </w:r>
      <w:proofErr w:type="spellStart"/>
      <w:r>
        <w:rPr>
          <w:b/>
          <w:sz w:val="36"/>
          <w:szCs w:val="36"/>
        </w:rPr>
        <w:t>Weblinks</w:t>
      </w:r>
      <w:proofErr w:type="spellEnd"/>
      <w:r>
        <w:rPr>
          <w:b/>
          <w:sz w:val="36"/>
          <w:szCs w:val="36"/>
        </w:rPr>
        <w:t xml:space="preserve"> </w:t>
      </w:r>
    </w:p>
    <w:p w:rsidR="00DF2B47" w:rsidRDefault="000F50B0" w:rsidP="00DF2B47">
      <w:pPr>
        <w:ind w:left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and </w:t>
      </w:r>
    </w:p>
    <w:p w:rsidR="00DF2B47" w:rsidRDefault="000F50B0" w:rsidP="00DF2B47">
      <w:pPr>
        <w:ind w:left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Extra Resources</w:t>
      </w:r>
    </w:p>
    <w:p w:rsidR="00DF2B47" w:rsidRPr="00BC6EB9" w:rsidRDefault="000F50B0" w:rsidP="00DF2B47">
      <w:pPr>
        <w:ind w:left="720"/>
        <w:jc w:val="center"/>
        <w:rPr>
          <w:b/>
          <w:sz w:val="36"/>
          <w:szCs w:val="36"/>
          <w:lang w:val="en-NZ"/>
        </w:rPr>
      </w:pPr>
    </w:p>
    <w:p w:rsidR="00DF2B47" w:rsidRDefault="000F50B0" w:rsidP="00DF2B47">
      <w:pPr>
        <w:jc w:val="center"/>
        <w:rPr>
          <w:b/>
          <w:sz w:val="28"/>
          <w:szCs w:val="28"/>
          <w:lang w:val="cy-GB"/>
        </w:rPr>
      </w:pPr>
    </w:p>
    <w:p w:rsidR="00DF2B47" w:rsidRDefault="000F50B0" w:rsidP="00DF2B47">
      <w:pPr>
        <w:jc w:val="center"/>
        <w:rPr>
          <w:b/>
          <w:sz w:val="28"/>
          <w:szCs w:val="28"/>
        </w:rPr>
      </w:pPr>
      <w:r w:rsidRPr="006070BA">
        <w:rPr>
          <w:b/>
          <w:sz w:val="28"/>
          <w:szCs w:val="28"/>
        </w:rPr>
        <w:t xml:space="preserve">Chapter </w:t>
      </w:r>
      <w:r>
        <w:rPr>
          <w:b/>
          <w:sz w:val="28"/>
          <w:szCs w:val="28"/>
        </w:rPr>
        <w:t>10: Gendering</w:t>
      </w:r>
    </w:p>
    <w:p w:rsidR="00DF2B47" w:rsidRPr="006070BA" w:rsidRDefault="000F50B0" w:rsidP="00DF2B47">
      <w:pPr>
        <w:jc w:val="center"/>
        <w:rPr>
          <w:b/>
          <w:sz w:val="28"/>
          <w:szCs w:val="28"/>
        </w:rPr>
      </w:pPr>
    </w:p>
    <w:p w:rsidR="00AD6A84" w:rsidRDefault="000F50B0">
      <w:pPr>
        <w:pStyle w:val="Normal1"/>
      </w:pPr>
    </w:p>
    <w:p w:rsidR="00AD6A84" w:rsidRDefault="000F50B0">
      <w:pPr>
        <w:pStyle w:val="Normal1"/>
      </w:pPr>
    </w:p>
    <w:p w:rsidR="00AE2811" w:rsidRDefault="00AE2811">
      <w:pPr>
        <w:pStyle w:val="Normal1"/>
      </w:pPr>
    </w:p>
    <w:p w:rsidR="00AE2811" w:rsidRDefault="000F50B0">
      <w:pPr>
        <w:pStyle w:val="Normal1"/>
        <w:rPr>
          <w:rFonts w:ascii="Calibri"/>
        </w:rPr>
      </w:pPr>
      <w:r>
        <w:rPr>
          <w:rFonts w:ascii="Calibri"/>
        </w:rPr>
        <w:t>Gender &amp; Society Blog: https://gendersociety.wordpress.com/blog/</w:t>
      </w:r>
    </w:p>
    <w:p w:rsidR="00AE2811" w:rsidRDefault="00AE2811">
      <w:pPr>
        <w:pStyle w:val="Normal1"/>
      </w:pPr>
    </w:p>
    <w:p w:rsidR="00AE2811" w:rsidRDefault="000F50B0">
      <w:pPr>
        <w:pStyle w:val="Normal1"/>
      </w:pPr>
      <w:r>
        <w:rPr>
          <w:rFonts w:ascii="Calibri"/>
        </w:rPr>
        <w:t>Sex and Gender, Everyday Sociology Blog: https://www.everydaysociologyblog.com/sex_and_gender/</w:t>
      </w:r>
    </w:p>
    <w:p w:rsidR="00AE2811" w:rsidRDefault="00AE2811">
      <w:pPr>
        <w:pStyle w:val="Normal1"/>
      </w:pPr>
    </w:p>
    <w:p w:rsidR="00AE2811" w:rsidRDefault="000F50B0">
      <w:pPr>
        <w:pStyle w:val="Normal1"/>
      </w:pPr>
      <w:r>
        <w:rPr>
          <w:rFonts w:ascii="Calibri"/>
        </w:rPr>
        <w:t xml:space="preserve">Me Too Movement: </w:t>
      </w:r>
      <w:r>
        <w:rPr>
          <w:rFonts w:ascii="Calibri"/>
        </w:rPr>
        <w:t>https://metoomvmt.org/</w:t>
      </w:r>
      <w:r>
        <w:t xml:space="preserve"> </w:t>
      </w:r>
    </w:p>
    <w:p w:rsidR="00AE2811" w:rsidRDefault="00AE2811">
      <w:pPr>
        <w:pStyle w:val="Normal1"/>
      </w:pPr>
    </w:p>
    <w:p w:rsidR="00AD6A84" w:rsidRDefault="000F50B0">
      <w:pPr>
        <w:pStyle w:val="Normal1"/>
      </w:pPr>
      <w:r>
        <w:rPr>
          <w:rFonts w:ascii="Calibri"/>
        </w:rPr>
        <w:t>More info from Blackwell Encyclopedia of Sociology:</w:t>
      </w:r>
    </w:p>
    <w:p w:rsidR="00AD6A84" w:rsidRDefault="000F50B0">
      <w:pPr>
        <w:pStyle w:val="Normal1"/>
      </w:pPr>
      <w:hyperlink r:id="rId8">
        <w:r>
          <w:rPr>
            <w:rFonts w:ascii="Calibri" w:hAnsi="Calibri" w:cs="Calibri"/>
            <w:color w:val="1155CC"/>
            <w:u w:val="single"/>
          </w:rPr>
          <w:t>http://www.sociologyencyclopedia.com/subscriber/toc</w:t>
        </w:r>
        <w:r>
          <w:rPr>
            <w:rFonts w:ascii="Calibri" w:hAnsi="Calibri" w:cs="Calibri"/>
            <w:color w:val="1155CC"/>
            <w:u w:val="single"/>
          </w:rPr>
          <w:t>node.html?id=g9781405124331_chunk_g978140512433115_ss1-39</w:t>
        </w:r>
      </w:hyperlink>
    </w:p>
    <w:p w:rsidR="00AD6A84" w:rsidRDefault="000F50B0">
      <w:pPr>
        <w:pStyle w:val="Normal1"/>
      </w:pPr>
    </w:p>
    <w:p w:rsidR="00AE2811" w:rsidRDefault="000F50B0">
      <w:pPr>
        <w:pStyle w:val="Normal1"/>
        <w:rPr>
          <w:rFonts w:ascii="Calibri"/>
        </w:rPr>
      </w:pPr>
      <w:r>
        <w:rPr>
          <w:rFonts w:ascii="Calibri"/>
        </w:rPr>
        <w:t>Pointlessly Gendered Products, Reddit: https://www.reddit.com/r/pointlesslygendered/</w:t>
      </w:r>
    </w:p>
    <w:p w:rsidR="00AE2811" w:rsidRDefault="00AE2811">
      <w:pPr>
        <w:pStyle w:val="Normal1"/>
      </w:pPr>
    </w:p>
    <w:p w:rsidR="00AD6A84" w:rsidRDefault="000F50B0">
      <w:pPr>
        <w:pStyle w:val="Normal1"/>
        <w:rPr>
          <w:rFonts w:ascii="Calibri"/>
        </w:rPr>
      </w:pPr>
      <w:r>
        <w:rPr>
          <w:rFonts w:ascii="Calibri"/>
        </w:rPr>
        <w:t>‘</w:t>
      </w:r>
      <w:r>
        <w:rPr>
          <w:rFonts w:ascii="Calibri"/>
        </w:rPr>
        <w:t>Human Sexuality is Complicated</w:t>
      </w:r>
      <w:r>
        <w:rPr>
          <w:rFonts w:ascii="Calibri"/>
        </w:rPr>
        <w:t>’</w:t>
      </w:r>
      <w:r>
        <w:rPr>
          <w:rFonts w:ascii="Calibri"/>
        </w:rPr>
        <w:t xml:space="preserve">: https://www.youtube.com/watch?v=xXAoG8vAyzI  </w:t>
      </w:r>
    </w:p>
    <w:p w:rsidR="00AE2811" w:rsidRDefault="00AE2811">
      <w:pPr>
        <w:pStyle w:val="Normal1"/>
      </w:pPr>
    </w:p>
    <w:p w:rsidR="00AD6A84" w:rsidRDefault="000F50B0">
      <w:pPr>
        <w:pStyle w:val="Normal1"/>
      </w:pPr>
      <w:r>
        <w:rPr>
          <w:rFonts w:ascii="Calibri"/>
        </w:rPr>
        <w:t xml:space="preserve">Judith Butler: Your </w:t>
      </w:r>
      <w:proofErr w:type="spellStart"/>
      <w:r>
        <w:rPr>
          <w:rFonts w:ascii="Calibri"/>
        </w:rPr>
        <w:t>Behavior</w:t>
      </w:r>
      <w:proofErr w:type="spellEnd"/>
      <w:r>
        <w:rPr>
          <w:rFonts w:ascii="Calibri"/>
        </w:rPr>
        <w:t xml:space="preserve"> C</w:t>
      </w:r>
      <w:r>
        <w:rPr>
          <w:rFonts w:ascii="Calibri"/>
        </w:rPr>
        <w:t>reates Your Gender</w:t>
      </w:r>
      <w:r>
        <w:rPr>
          <w:rFonts w:ascii="Calibri"/>
        </w:rPr>
        <w:t>:</w:t>
      </w:r>
    </w:p>
    <w:p w:rsidR="00AD6A84" w:rsidRDefault="000F50B0">
      <w:pPr>
        <w:pStyle w:val="Normal1"/>
      </w:pPr>
      <w:hyperlink r:id="rId9">
        <w:r>
          <w:rPr>
            <w:rFonts w:ascii="Calibri" w:hAnsi="Calibri" w:cs="Calibri"/>
            <w:color w:val="1155CC"/>
            <w:u w:val="single"/>
          </w:rPr>
          <w:t>http://youtu.be/Bo7o2LYATDc</w:t>
        </w:r>
      </w:hyperlink>
    </w:p>
    <w:p w:rsidR="00AE2811" w:rsidRDefault="00AE2811">
      <w:pPr>
        <w:pStyle w:val="Normal1"/>
      </w:pPr>
    </w:p>
    <w:p w:rsidR="00AD6A84" w:rsidRDefault="000F50B0">
      <w:pPr>
        <w:pStyle w:val="Normal1"/>
      </w:pPr>
      <w:r>
        <w:rPr>
          <w:rFonts w:ascii="Calibri"/>
        </w:rPr>
        <w:t>Paul Fry, Queer Theory and Gender Performativity, Yale University Lecture: https://www.youtube.com/watch?v=7bkFlJfxyF0</w:t>
      </w:r>
    </w:p>
    <w:p w:rsidR="00AD6A84" w:rsidRDefault="000F50B0">
      <w:pPr>
        <w:pStyle w:val="Normal1"/>
      </w:pPr>
    </w:p>
    <w:p w:rsidR="00AD6A84" w:rsidRDefault="000F50B0">
      <w:pPr>
        <w:pStyle w:val="Normal1"/>
      </w:pPr>
      <w:r>
        <w:rPr>
          <w:rFonts w:ascii="Calibri"/>
        </w:rPr>
        <w:t xml:space="preserve">Documentary, Sut Jhally - </w:t>
      </w:r>
      <w:r>
        <w:rPr>
          <w:rFonts w:ascii="Calibri"/>
        </w:rPr>
        <w:t xml:space="preserve">The Codes of </w:t>
      </w:r>
      <w:r>
        <w:rPr>
          <w:rFonts w:ascii="Calibri"/>
        </w:rPr>
        <w:t>Gender:</w:t>
      </w:r>
      <w:r>
        <w:rPr>
          <w:rFonts w:ascii="Calibri"/>
        </w:rPr>
        <w:t> </w:t>
      </w:r>
    </w:p>
    <w:p w:rsidR="00AD6A84" w:rsidRDefault="000F50B0">
      <w:pPr>
        <w:pStyle w:val="Normal1"/>
      </w:pPr>
      <w:hyperlink r:id="rId10">
        <w:r>
          <w:rPr>
            <w:rFonts w:ascii="Calibri" w:hAnsi="Calibri" w:cs="Calibri"/>
            <w:color w:val="1155CC"/>
            <w:u w:val="single"/>
          </w:rPr>
          <w:t>http://vimeo.com/40682960</w:t>
        </w:r>
      </w:hyperlink>
    </w:p>
    <w:p w:rsidR="00AE2811" w:rsidRDefault="00AE2811">
      <w:pPr>
        <w:pStyle w:val="Normal1"/>
      </w:pPr>
    </w:p>
    <w:p w:rsidR="00AD6A84" w:rsidRDefault="000F50B0">
      <w:pPr>
        <w:pStyle w:val="Normal1"/>
      </w:pPr>
      <w:r>
        <w:rPr>
          <w:rFonts w:ascii="Calibri"/>
        </w:rPr>
        <w:t xml:space="preserve">Jennie Livingston, Paris Is Burning: </w:t>
      </w:r>
      <w:r>
        <w:rPr>
          <w:rFonts w:ascii="Calibri"/>
          <w:color w:val="1155CC"/>
          <w:u w:val="single"/>
        </w:rPr>
        <w:t>http://www.imdb.com/title/tt0100332/</w:t>
      </w:r>
    </w:p>
    <w:p w:rsidR="00AD6A84" w:rsidRDefault="000F50B0">
      <w:pPr>
        <w:pStyle w:val="Normal1"/>
      </w:pPr>
    </w:p>
    <w:p w:rsidR="00AD6A84" w:rsidRDefault="000F50B0">
      <w:pPr>
        <w:pStyle w:val="Normal1"/>
      </w:pPr>
      <w:r>
        <w:rPr>
          <w:rFonts w:ascii="Calibri"/>
        </w:rPr>
        <w:t>United Nations Sustainable Development Goals: Gender Equality: https://www.un.org/sustainabledevelop</w:t>
      </w:r>
      <w:r>
        <w:rPr>
          <w:rFonts w:ascii="Calibri"/>
        </w:rPr>
        <w:t>ment/gender-equality/</w:t>
      </w:r>
      <w:r>
        <w:t xml:space="preserve">  </w:t>
      </w:r>
    </w:p>
    <w:sectPr w:rsidR="00AD6A84" w:rsidSect="00CC6794"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B47" w:rsidRDefault="000F50B0" w:rsidP="00DF2B47">
      <w:r>
        <w:separator/>
      </w:r>
    </w:p>
  </w:endnote>
  <w:endnote w:type="continuationSeparator" w:id="0">
    <w:p w:rsidR="00DF2B47" w:rsidRDefault="000F50B0" w:rsidP="00DF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B47" w:rsidRDefault="000F50B0">
    <w:pPr>
      <w:pStyle w:val="Footer"/>
    </w:pPr>
    <w:r w:rsidRPr="00BC6EB9">
      <w:rPr>
        <w:sz w:val="18"/>
      </w:rPr>
      <w:t>©</w:t>
    </w:r>
    <w:r w:rsidRPr="00BC6EB9">
      <w:rPr>
        <w:color w:val="231F20"/>
        <w:sz w:val="18"/>
      </w:rPr>
      <w:t xml:space="preserve"> Steve Matthewman, Bruce Curtis and David Mayeda under exclusive licence to Macmillan Education Limited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B47" w:rsidRDefault="000F50B0" w:rsidP="00DF2B47">
      <w:r>
        <w:separator/>
      </w:r>
    </w:p>
  </w:footnote>
  <w:footnote w:type="continuationSeparator" w:id="0">
    <w:p w:rsidR="00DF2B47" w:rsidRDefault="000F50B0" w:rsidP="00DF2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A10DA"/>
    <w:multiLevelType w:val="hybridMultilevel"/>
    <w:tmpl w:val="6A52288C"/>
    <w:lvl w:ilvl="0" w:tplc="9B8235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FA4AA3"/>
    <w:multiLevelType w:val="hybridMultilevel"/>
    <w:tmpl w:val="23EEB232"/>
    <w:lvl w:ilvl="0" w:tplc="9B8235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806AF"/>
    <w:multiLevelType w:val="hybridMultilevel"/>
    <w:tmpl w:val="1C625F2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C7624"/>
    <w:multiLevelType w:val="hybridMultilevel"/>
    <w:tmpl w:val="B2840BC0"/>
    <w:lvl w:ilvl="0" w:tplc="9B8235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80E073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86B4D"/>
    <w:multiLevelType w:val="hybridMultilevel"/>
    <w:tmpl w:val="662ADCB2"/>
    <w:lvl w:ilvl="0" w:tplc="46464B7A">
      <w:start w:val="1"/>
      <w:numFmt w:val="decimal"/>
      <w:lvlText w:val="%1."/>
      <w:lvlJc w:val="left"/>
      <w:pPr>
        <w:ind w:left="720" w:hanging="360"/>
      </w:pPr>
    </w:lvl>
    <w:lvl w:ilvl="1" w:tplc="09AA43CA">
      <w:start w:val="1"/>
      <w:numFmt w:val="decimal"/>
      <w:lvlText w:val="%2."/>
      <w:lvlJc w:val="left"/>
      <w:pPr>
        <w:ind w:left="1440" w:hanging="1080"/>
      </w:pPr>
    </w:lvl>
    <w:lvl w:ilvl="2" w:tplc="F6D63108">
      <w:start w:val="1"/>
      <w:numFmt w:val="decimal"/>
      <w:lvlText w:val="%3."/>
      <w:lvlJc w:val="left"/>
      <w:pPr>
        <w:ind w:left="2160" w:hanging="1980"/>
      </w:pPr>
    </w:lvl>
    <w:lvl w:ilvl="3" w:tplc="736A4AF2">
      <w:start w:val="1"/>
      <w:numFmt w:val="decimal"/>
      <w:lvlText w:val="%4."/>
      <w:lvlJc w:val="left"/>
      <w:pPr>
        <w:ind w:left="2880" w:hanging="2520"/>
      </w:pPr>
    </w:lvl>
    <w:lvl w:ilvl="4" w:tplc="9F24C03A">
      <w:start w:val="1"/>
      <w:numFmt w:val="decimal"/>
      <w:lvlText w:val="%5."/>
      <w:lvlJc w:val="left"/>
      <w:pPr>
        <w:ind w:left="3600" w:hanging="3240"/>
      </w:pPr>
    </w:lvl>
    <w:lvl w:ilvl="5" w:tplc="12FEE902">
      <w:start w:val="1"/>
      <w:numFmt w:val="decimal"/>
      <w:lvlText w:val="%6."/>
      <w:lvlJc w:val="left"/>
      <w:pPr>
        <w:ind w:left="4320" w:hanging="4140"/>
      </w:pPr>
    </w:lvl>
    <w:lvl w:ilvl="6" w:tplc="7C02CABC">
      <w:start w:val="1"/>
      <w:numFmt w:val="decimal"/>
      <w:lvlText w:val="%7."/>
      <w:lvlJc w:val="left"/>
      <w:pPr>
        <w:ind w:left="5040" w:hanging="4680"/>
      </w:pPr>
    </w:lvl>
    <w:lvl w:ilvl="7" w:tplc="0AAA9312">
      <w:start w:val="1"/>
      <w:numFmt w:val="decimal"/>
      <w:lvlText w:val="%8."/>
      <w:lvlJc w:val="left"/>
      <w:pPr>
        <w:ind w:left="5760" w:hanging="5400"/>
      </w:pPr>
    </w:lvl>
    <w:lvl w:ilvl="8" w:tplc="96244A94">
      <w:start w:val="1"/>
      <w:numFmt w:val="decimal"/>
      <w:lvlText w:val="%9."/>
      <w:lvlJc w:val="left"/>
      <w:pPr>
        <w:ind w:left="6480" w:hanging="6300"/>
      </w:pPr>
    </w:lvl>
  </w:abstractNum>
  <w:abstractNum w:abstractNumId="5" w15:restartNumberingAfterBreak="0">
    <w:nsid w:val="6E5D38C7"/>
    <w:multiLevelType w:val="hybridMultilevel"/>
    <w:tmpl w:val="CA1ACFEE"/>
    <w:lvl w:ilvl="0" w:tplc="80E073D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FA61CB"/>
    <w:multiLevelType w:val="hybridMultilevel"/>
    <w:tmpl w:val="0A78D87C"/>
    <w:lvl w:ilvl="0" w:tplc="80E073D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11"/>
    <w:rsid w:val="000F50B0"/>
    <w:rsid w:val="00AE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3AFBABFD-3660-4EA4-80F6-81033184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0C9"/>
  </w:style>
  <w:style w:type="paragraph" w:styleId="Heading1">
    <w:name w:val="heading 1"/>
    <w:basedOn w:val="Normal1"/>
    <w:next w:val="Normal1"/>
    <w:link w:val="Heading1Char"/>
    <w:uiPriority w:val="99"/>
    <w:qFormat/>
    <w:rsid w:val="00CC6794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CC6794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CC6794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CC6794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CC6794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CC6794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267D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267D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267D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267D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267D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267DF"/>
    <w:rPr>
      <w:rFonts w:ascii="Calibri" w:hAnsi="Calibri" w:cs="Times New Roman"/>
      <w:b/>
      <w:bCs/>
    </w:rPr>
  </w:style>
  <w:style w:type="paragraph" w:customStyle="1" w:styleId="Normal1">
    <w:name w:val="Normal1"/>
    <w:uiPriority w:val="99"/>
    <w:rsid w:val="00CC6794"/>
    <w:pPr>
      <w:spacing w:line="276" w:lineRule="auto"/>
    </w:pPr>
    <w:rPr>
      <w:rFonts w:ascii="Arial" w:hAnsi="Arial" w:cs="Arial"/>
      <w:color w:val="000000"/>
    </w:rPr>
  </w:style>
  <w:style w:type="paragraph" w:styleId="Title">
    <w:name w:val="Title"/>
    <w:basedOn w:val="Normal1"/>
    <w:next w:val="Normal1"/>
    <w:link w:val="TitleChar"/>
    <w:uiPriority w:val="99"/>
    <w:qFormat/>
    <w:rsid w:val="00CC6794"/>
    <w:pPr>
      <w:spacing w:before="480" w:after="120"/>
    </w:pPr>
    <w:rPr>
      <w:b/>
      <w:sz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5267DF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CC6794"/>
    <w:pPr>
      <w:spacing w:before="360" w:after="80"/>
    </w:pPr>
    <w:rPr>
      <w:rFonts w:ascii="Georgia" w:hAnsi="Georgia" w:cs="Georgia"/>
      <w:i/>
      <w:color w:val="666666"/>
      <w:sz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267DF"/>
    <w:rPr>
      <w:rFonts w:ascii="Cambria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2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B47"/>
  </w:style>
  <w:style w:type="paragraph" w:styleId="Footer">
    <w:name w:val="footer"/>
    <w:basedOn w:val="Normal"/>
    <w:link w:val="FooterChar"/>
    <w:uiPriority w:val="99"/>
    <w:unhideWhenUsed/>
    <w:rsid w:val="00DF2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B47"/>
  </w:style>
  <w:style w:type="paragraph" w:styleId="BalloonText">
    <w:name w:val="Balloon Text"/>
    <w:basedOn w:val="Normal"/>
    <w:link w:val="BalloonTextChar"/>
    <w:uiPriority w:val="99"/>
    <w:semiHidden/>
    <w:unhideWhenUsed/>
    <w:rsid w:val="00DF2B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ologyencyclopedia.com/subscriber/tocnode.html?id=g9781405124331_chunk_g978140512433115_ss1-3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vimeo.com/406829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outu.be/Bo7o2LYATD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Ch7 - Gendering.docx</vt:lpstr>
    </vt:vector>
  </TitlesOfParts>
  <Company>Springer-SBM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Ch7 - Gendering.docx</dc:title>
  <dc:creator>Jayatunga, Niki, Macmillan</dc:creator>
  <cp:lastModifiedBy>Sophiya Ali</cp:lastModifiedBy>
  <cp:revision>2</cp:revision>
  <dcterms:created xsi:type="dcterms:W3CDTF">2020-12-02T12:23:00Z</dcterms:created>
  <dcterms:modified xsi:type="dcterms:W3CDTF">2020-12-02T12:23:00Z</dcterms:modified>
</cp:coreProperties>
</file>