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7" w:rsidRDefault="00CA4137" w:rsidP="00CA4137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CA4137">
        <w:rPr>
          <w:b/>
          <w:lang w:val="en-CA"/>
        </w:rPr>
        <w:t>How has the globalization of finance influenced other elements of the global political economy?</w:t>
      </w:r>
    </w:p>
    <w:p w:rsidR="00CA4137" w:rsidRPr="00CA4137" w:rsidRDefault="00CA4137" w:rsidP="00CA4137">
      <w:pPr>
        <w:pStyle w:val="ListParagraph"/>
        <w:rPr>
          <w:b/>
          <w:lang w:val="en-CA"/>
        </w:rPr>
      </w:pPr>
    </w:p>
    <w:p w:rsidR="00CA4137" w:rsidRDefault="00CA4137" w:rsidP="00CA413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globalization of finance reflects two critical developments</w:t>
      </w:r>
    </w:p>
    <w:p w:rsidR="00CA4137" w:rsidRDefault="00CA4137" w:rsidP="00CA413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Move from fixed to floating exchange rates in 1970s (Nixon Shock) (pp. 153-157)</w:t>
      </w:r>
    </w:p>
    <w:p w:rsidR="00CA4137" w:rsidRDefault="00CA4137" w:rsidP="00CA413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Encourages increased capital mobility, large scale currency transactions</w:t>
      </w:r>
    </w:p>
    <w:p w:rsidR="00CA4137" w:rsidRDefault="00CA4137" w:rsidP="00CA413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Financial innovations (pp. 157-159)</w:t>
      </w:r>
    </w:p>
    <w:p w:rsidR="00CA4137" w:rsidRDefault="00CA4137" w:rsidP="00CA413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Offshore finance (Eurocurrency markets)</w:t>
      </w:r>
    </w:p>
    <w:p w:rsidR="00CA4137" w:rsidRDefault="00CA4137" w:rsidP="00CA413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Derivatives</w:t>
      </w:r>
    </w:p>
    <w:p w:rsidR="00CA4137" w:rsidRDefault="00CA4137" w:rsidP="00CA4137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New market actors (Hedge funds and sovereign wealth funds)</w:t>
      </w:r>
    </w:p>
    <w:p w:rsidR="00CA4137" w:rsidRDefault="00CA4137" w:rsidP="00CA4137">
      <w:pPr>
        <w:pStyle w:val="ListParagraph"/>
        <w:ind w:left="2160"/>
        <w:rPr>
          <w:lang w:val="en-CA"/>
        </w:rPr>
      </w:pPr>
    </w:p>
    <w:p w:rsidR="00CA4137" w:rsidRDefault="00CA4137" w:rsidP="00CA413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Several pathways to influence other areas of global economy</w:t>
      </w:r>
    </w:p>
    <w:p w:rsidR="00CA4137" w:rsidRDefault="00CA4137" w:rsidP="00CA413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Increased volatility and crises (Third World debt crisis (pp. 160-162); Mexico, East Asia (Box 8.10); global credit crisis (pp. 166-168); European debt crisis (170-173)) impact activity in the ‘real economy’</w:t>
      </w:r>
    </w:p>
    <w:p w:rsidR="00CA4137" w:rsidRPr="003427E5" w:rsidRDefault="00CA4137" w:rsidP="00CA413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Debt crisis leads to major re-shaping of development strategies in the global south (Chapter 11, pp. 229-232)</w:t>
      </w:r>
    </w:p>
    <w:p w:rsidR="00CA4137" w:rsidRDefault="00CA4137" w:rsidP="00CA413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Corporations globalise production as liberalized rules on capit</w:t>
      </w:r>
      <w:r w:rsidR="00B64746">
        <w:rPr>
          <w:lang w:val="en-CA"/>
        </w:rPr>
        <w:t>al flows facilitate</w:t>
      </w:r>
      <w:r>
        <w:rPr>
          <w:lang w:val="en-CA"/>
        </w:rPr>
        <w:t xml:space="preserve"> Direct Foreign investment through purchasing foreign companies or setting up subsidiaries in other </w:t>
      </w:r>
      <w:r>
        <w:rPr>
          <w:lang w:val="en-CA"/>
        </w:rPr>
        <w:t>countries</w:t>
      </w:r>
      <w:r>
        <w:rPr>
          <w:lang w:val="en-CA"/>
        </w:rPr>
        <w:t xml:space="preserve">. </w:t>
      </w:r>
    </w:p>
    <w:p w:rsidR="00CA4137" w:rsidRDefault="00CA4137" w:rsidP="00CA413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Corporate tax abuse (pp. 173-176) allows wealthy corporations and individuals to hide their wealth from governments, feeding a growth in inequality (Chapter 7)</w:t>
      </w:r>
    </w:p>
    <w:p w:rsidR="00CA4137" w:rsidRDefault="00CA4137" w:rsidP="00CA413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Global flows of finance more broadly present challenges to state authority (pp. 300-301)</w:t>
      </w:r>
      <w:bookmarkStart w:id="0" w:name="_GoBack"/>
      <w:bookmarkEnd w:id="0"/>
    </w:p>
    <w:p w:rsidR="00F92432" w:rsidRDefault="00F92432"/>
    <w:sectPr w:rsidR="00F92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539"/>
    <w:multiLevelType w:val="hybridMultilevel"/>
    <w:tmpl w:val="A38847E6"/>
    <w:lvl w:ilvl="0" w:tplc="BEA6A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E15ED"/>
    <w:multiLevelType w:val="hybridMultilevel"/>
    <w:tmpl w:val="8DF6A018"/>
    <w:lvl w:ilvl="0" w:tplc="EAAEB3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6F12"/>
    <w:multiLevelType w:val="hybridMultilevel"/>
    <w:tmpl w:val="77DCC71C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7"/>
    <w:rsid w:val="00B64746"/>
    <w:rsid w:val="00CA4137"/>
    <w:rsid w:val="00F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Chloe</dc:creator>
  <cp:lastModifiedBy>Osborne, Chloe</cp:lastModifiedBy>
  <cp:revision>1</cp:revision>
  <dcterms:created xsi:type="dcterms:W3CDTF">2016-04-12T09:30:00Z</dcterms:created>
  <dcterms:modified xsi:type="dcterms:W3CDTF">2016-04-12T09:42:00Z</dcterms:modified>
</cp:coreProperties>
</file>