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7" w:rsidRDefault="00724607" w:rsidP="00724607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724607">
        <w:rPr>
          <w:b/>
          <w:lang w:val="en-CA"/>
        </w:rPr>
        <w:t>What value does a gender analysis add to the study of the global political economy?</w:t>
      </w:r>
    </w:p>
    <w:p w:rsidR="00724607" w:rsidRPr="00724607" w:rsidRDefault="00724607" w:rsidP="00724607">
      <w:pPr>
        <w:pStyle w:val="ListParagraph"/>
        <w:rPr>
          <w:b/>
          <w:lang w:val="en-CA"/>
        </w:rPr>
      </w:pPr>
      <w:bookmarkStart w:id="0" w:name="_GoBack"/>
      <w:bookmarkEnd w:id="0"/>
    </w:p>
    <w:p w:rsidR="00724607" w:rsidRDefault="00724607" w:rsidP="00724607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Gendered perspectives reveal new topics and power relations(p. 199)</w:t>
      </w:r>
    </w:p>
    <w:p w:rsidR="00724607" w:rsidRDefault="00724607" w:rsidP="00724607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Gender differs from sex (social, ideological construction vs. Biological differences) (p. 198)</w:t>
      </w:r>
    </w:p>
    <w:p w:rsidR="00724607" w:rsidRDefault="00724607" w:rsidP="00724607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Gender shapes production, distribution, and consumption within and between states</w:t>
      </w:r>
    </w:p>
    <w:p w:rsidR="00724607" w:rsidRDefault="00724607" w:rsidP="00724607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Conventional IPE perspectives (Liberal, Marxist, Realist) all gender blind</w:t>
      </w:r>
    </w:p>
    <w:p w:rsidR="00724607" w:rsidRDefault="00724607" w:rsidP="00724607">
      <w:pPr>
        <w:pStyle w:val="ListParagraph"/>
        <w:ind w:left="1440"/>
        <w:rPr>
          <w:lang w:val="en-CA"/>
        </w:rPr>
      </w:pPr>
    </w:p>
    <w:p w:rsidR="00724607" w:rsidRDefault="00724607" w:rsidP="00724607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Changing patterns of women’s employment (pp. 203-205) add to understanding of other changes in production and global division of labour</w:t>
      </w:r>
    </w:p>
    <w:p w:rsidR="00724607" w:rsidRDefault="00724607" w:rsidP="00724607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Women central to global productions e.g. 90 percent of employees in EPZs in garment and electronics assembly are women (Box 7.3; pp. 215-216)</w:t>
      </w:r>
    </w:p>
    <w:p w:rsidR="00724607" w:rsidRDefault="00724607" w:rsidP="00724607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Growth of women’s workforce participation takes place alongside growing casualization of work (p. 204)</w:t>
      </w:r>
    </w:p>
    <w:p w:rsidR="00724607" w:rsidRDefault="00724607" w:rsidP="00724607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Feminization of employment not restricted to women</w:t>
      </w:r>
    </w:p>
    <w:p w:rsidR="00724607" w:rsidRDefault="00724607" w:rsidP="00724607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Sex work (including pornography) and domestic services increasingly globalized.  Costs </w:t>
      </w:r>
      <w:r>
        <w:rPr>
          <w:lang w:val="en-CA"/>
        </w:rPr>
        <w:t>borne</w:t>
      </w:r>
      <w:r>
        <w:rPr>
          <w:lang w:val="en-CA"/>
        </w:rPr>
        <w:t xml:space="preserve"> by women and children (pp. 212-214)</w:t>
      </w:r>
    </w:p>
    <w:p w:rsidR="00724607" w:rsidRDefault="00724607" w:rsidP="00724607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Sometimes conflictual employment relations created between women of different countries </w:t>
      </w:r>
    </w:p>
    <w:p w:rsidR="00724607" w:rsidRDefault="00724607" w:rsidP="00724607">
      <w:pPr>
        <w:pStyle w:val="ListParagraph"/>
        <w:ind w:left="1440"/>
        <w:rPr>
          <w:lang w:val="en-CA"/>
        </w:rPr>
      </w:pPr>
    </w:p>
    <w:p w:rsidR="00724607" w:rsidRDefault="00724607" w:rsidP="00724607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Neoliberal reforms have deeply gendered impacts</w:t>
      </w:r>
    </w:p>
    <w:p w:rsidR="00724607" w:rsidRDefault="00724607" w:rsidP="00724607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Caring functions increasingly privatized and downloaded to women rather than being offered by state (p. 211)</w:t>
      </w:r>
    </w:p>
    <w:p w:rsidR="00724607" w:rsidRDefault="00724607" w:rsidP="00724607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Happening in both developing and developed states</w:t>
      </w:r>
    </w:p>
    <w:p w:rsidR="00724607" w:rsidRDefault="00724607" w:rsidP="00724607">
      <w:pPr>
        <w:pStyle w:val="ListParagraph"/>
        <w:ind w:left="1440"/>
        <w:rPr>
          <w:lang w:val="en-CA"/>
        </w:rPr>
      </w:pPr>
    </w:p>
    <w:p w:rsidR="00724607" w:rsidRDefault="00724607" w:rsidP="00724607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Gender equality is major challenge for contemporary global governance (p. 311)</w:t>
      </w:r>
    </w:p>
    <w:p w:rsidR="00724607" w:rsidRDefault="00724607" w:rsidP="00724607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Gender blind development policies have been shown to fail</w:t>
      </w:r>
    </w:p>
    <w:p w:rsidR="00724607" w:rsidRDefault="00724607" w:rsidP="00724607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Increased attention to education and employment opportunities for girls and women by international organisations</w:t>
      </w:r>
    </w:p>
    <w:p w:rsidR="00F92432" w:rsidRDefault="00F92432"/>
    <w:sectPr w:rsidR="00F92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7539"/>
    <w:multiLevelType w:val="hybridMultilevel"/>
    <w:tmpl w:val="A38847E6"/>
    <w:lvl w:ilvl="0" w:tplc="BEA6A0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E15ED"/>
    <w:multiLevelType w:val="hybridMultilevel"/>
    <w:tmpl w:val="8DF6A018"/>
    <w:lvl w:ilvl="0" w:tplc="EAAEB3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85F3A"/>
    <w:multiLevelType w:val="hybridMultilevel"/>
    <w:tmpl w:val="7318C27C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07"/>
    <w:rsid w:val="00724607"/>
    <w:rsid w:val="00F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607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607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>Macmillan Publishing Ltd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Osborne, Chloe</dc:creator>
  <cp:lastModifiedBy>Osborne, Chloe</cp:lastModifiedBy>
  <cp:revision>1</cp:revision>
  <dcterms:created xsi:type="dcterms:W3CDTF">2016-04-12T09:55:00Z</dcterms:created>
  <dcterms:modified xsi:type="dcterms:W3CDTF">2016-04-12T09:56:00Z</dcterms:modified>
</cp:coreProperties>
</file>