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1E" w:rsidRPr="00C026A8" w:rsidRDefault="00DF601E" w:rsidP="00DF601E">
      <w:pPr>
        <w:rPr>
          <w:rFonts w:ascii="Tahoma" w:hAnsi="Tahoma" w:cs="Tahoma"/>
        </w:rPr>
      </w:pPr>
      <w:r w:rsidRPr="00C026A8">
        <w:rPr>
          <w:rFonts w:ascii="Tahoma" w:hAnsi="Tahoma" w:cs="Tahoma"/>
        </w:rPr>
        <w:t xml:space="preserve">You can undertake thousands of activities to get experience (formal internships are actually usually the third or fourth rung on the ladder). You could volunteer; join student-societies, find part-time roles, help out at a summer-camp or get involved in any number of other activities. You can find </w:t>
      </w:r>
      <w:r w:rsidR="00A85243">
        <w:rPr>
          <w:rFonts w:ascii="Tahoma" w:hAnsi="Tahoma" w:cs="Tahoma"/>
        </w:rPr>
        <w:t xml:space="preserve">a wide range of suggestions in </w:t>
      </w:r>
      <w:r w:rsidR="00A85243" w:rsidRPr="00A85243">
        <w:rPr>
          <w:rFonts w:ascii="Tahoma" w:hAnsi="Tahoma" w:cs="Tahoma"/>
          <w:i/>
        </w:rPr>
        <w:t>T</w:t>
      </w:r>
      <w:r w:rsidRPr="00A85243">
        <w:rPr>
          <w:rFonts w:ascii="Tahoma" w:hAnsi="Tahoma" w:cs="Tahoma"/>
          <w:i/>
        </w:rPr>
        <w:t>he Graduate Career Guidebook</w:t>
      </w:r>
      <w:r w:rsidRPr="00C026A8">
        <w:rPr>
          <w:rFonts w:ascii="Tahoma" w:hAnsi="Tahoma" w:cs="Tahoma"/>
        </w:rPr>
        <w:t>.</w:t>
      </w:r>
    </w:p>
    <w:p w:rsidR="00DF601E" w:rsidRPr="00C026A8" w:rsidRDefault="00DF601E" w:rsidP="00DF601E">
      <w:pPr>
        <w:rPr>
          <w:rFonts w:ascii="Tahoma" w:hAnsi="Tahoma" w:cs="Tahoma"/>
        </w:rPr>
      </w:pPr>
      <w:r w:rsidRPr="00C026A8">
        <w:rPr>
          <w:rFonts w:ascii="Tahoma" w:hAnsi="Tahoma" w:cs="Tahoma"/>
        </w:rPr>
        <w:t xml:space="preserve">In the table below, identify seven specific opportunities that suit your </w:t>
      </w:r>
      <w:bookmarkStart w:id="0" w:name="_GoBack"/>
      <w:bookmarkEnd w:id="0"/>
      <w:r w:rsidRPr="00C026A8">
        <w:rPr>
          <w:rFonts w:ascii="Tahoma" w:hAnsi="Tahoma" w:cs="Tahoma"/>
        </w:rPr>
        <w:t>particular personal situation (see chapter nine).</w:t>
      </w:r>
    </w:p>
    <w:tbl>
      <w:tblPr>
        <w:tblStyle w:val="TableGrid"/>
        <w:tblW w:w="0" w:type="auto"/>
        <w:tblInd w:w="108" w:type="dxa"/>
        <w:tblBorders>
          <w:top w:val="single" w:sz="12" w:space="0" w:color="008FC3"/>
          <w:left w:val="single" w:sz="12" w:space="0" w:color="008FC3"/>
          <w:bottom w:val="single" w:sz="12" w:space="0" w:color="008FC3"/>
          <w:right w:val="single" w:sz="12" w:space="0" w:color="008FC3"/>
          <w:insideH w:val="single" w:sz="12" w:space="0" w:color="008FC3"/>
          <w:insideV w:val="single" w:sz="12" w:space="0" w:color="008FC3"/>
        </w:tblBorders>
        <w:tblLook w:val="04A0" w:firstRow="1" w:lastRow="0" w:firstColumn="1" w:lastColumn="0" w:noHBand="0" w:noVBand="1"/>
      </w:tblPr>
      <w:tblGrid>
        <w:gridCol w:w="13750"/>
      </w:tblGrid>
      <w:tr w:rsidR="00DF601E" w:rsidTr="00692E0E">
        <w:tc>
          <w:tcPr>
            <w:tcW w:w="13750" w:type="dxa"/>
          </w:tcPr>
          <w:p w:rsidR="00DF601E" w:rsidRPr="00B14447" w:rsidRDefault="00DF601E" w:rsidP="00CB640D">
            <w:pPr>
              <w:spacing w:before="240"/>
              <w:rPr>
                <w:rFonts w:ascii="Tahoma" w:hAnsi="Tahoma" w:cs="Tahoma"/>
                <w:b/>
                <w:color w:val="008FC3"/>
              </w:rPr>
            </w:pPr>
            <w:r>
              <w:rPr>
                <w:rFonts w:ascii="Tahoma" w:hAnsi="Tahoma" w:cs="Tahoma"/>
                <w:b/>
                <w:color w:val="008FC3"/>
              </w:rPr>
              <w:t>Self-assessment</w:t>
            </w:r>
            <w:r w:rsidRPr="00B14447">
              <w:rPr>
                <w:rFonts w:ascii="Tahoma" w:hAnsi="Tahoma" w:cs="Tahoma"/>
                <w:b/>
                <w:color w:val="008FC3"/>
              </w:rPr>
              <w:t xml:space="preserve">: </w:t>
            </w:r>
            <w:r>
              <w:rPr>
                <w:rFonts w:ascii="Tahoma" w:hAnsi="Tahoma" w:cs="Tahoma"/>
                <w:b/>
                <w:color w:val="008FC3"/>
              </w:rPr>
              <w:t>What experience are you after?</w:t>
            </w:r>
          </w:p>
          <w:p w:rsidR="00DF601E" w:rsidRDefault="00DF601E" w:rsidP="00CB640D">
            <w:pPr>
              <w:spacing w:before="2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List a range of specific activities you could undertake.</w:t>
            </w:r>
          </w:p>
          <w:p w:rsidR="00DF601E" w:rsidRDefault="00DF601E" w:rsidP="00CB640D">
            <w:pPr>
              <w:spacing w:before="240"/>
              <w:rPr>
                <w:rFonts w:ascii="Tahoma" w:hAnsi="Tahoma" w:cs="Tahoma"/>
              </w:rPr>
            </w:pPr>
          </w:p>
          <w:p w:rsidR="00DF601E" w:rsidRDefault="00DF601E" w:rsidP="00CB640D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</w:rPr>
            </w:pPr>
          </w:p>
          <w:p w:rsidR="00DF601E" w:rsidRDefault="00DF601E" w:rsidP="00CB640D">
            <w:pPr>
              <w:pStyle w:val="ListParagraph"/>
              <w:ind w:left="284"/>
              <w:rPr>
                <w:rFonts w:ascii="Tahoma" w:hAnsi="Tahoma" w:cs="Tahoma"/>
              </w:rPr>
            </w:pPr>
          </w:p>
          <w:p w:rsidR="00DF601E" w:rsidRDefault="00DF601E" w:rsidP="00CB640D">
            <w:pPr>
              <w:pStyle w:val="ListParagraph"/>
              <w:ind w:left="284"/>
              <w:rPr>
                <w:rFonts w:ascii="Tahoma" w:hAnsi="Tahoma" w:cs="Tahoma"/>
              </w:rPr>
            </w:pPr>
          </w:p>
          <w:p w:rsidR="00DF601E" w:rsidRDefault="00DF601E" w:rsidP="00CB640D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</w:rPr>
            </w:pPr>
          </w:p>
          <w:p w:rsidR="00DF601E" w:rsidRDefault="00DF601E" w:rsidP="00CB640D">
            <w:pPr>
              <w:pStyle w:val="ListParagraph"/>
              <w:rPr>
                <w:rFonts w:ascii="Tahoma" w:hAnsi="Tahoma" w:cs="Tahoma"/>
              </w:rPr>
            </w:pPr>
          </w:p>
          <w:p w:rsidR="00A85243" w:rsidRPr="00A85243" w:rsidRDefault="00A85243" w:rsidP="00A85243">
            <w:pPr>
              <w:rPr>
                <w:rFonts w:ascii="Tahoma" w:hAnsi="Tahoma" w:cs="Tahoma"/>
              </w:rPr>
            </w:pPr>
          </w:p>
          <w:p w:rsidR="00DF601E" w:rsidRPr="00595A7D" w:rsidRDefault="00DF601E" w:rsidP="00CB640D">
            <w:pPr>
              <w:pStyle w:val="ListParagraph"/>
              <w:rPr>
                <w:rFonts w:ascii="Tahoma" w:hAnsi="Tahoma" w:cs="Tahoma"/>
              </w:rPr>
            </w:pPr>
          </w:p>
          <w:p w:rsidR="00DF601E" w:rsidRDefault="00DF601E" w:rsidP="00CB640D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</w:rPr>
            </w:pPr>
          </w:p>
          <w:p w:rsidR="00DF601E" w:rsidRDefault="00DF601E" w:rsidP="00CB640D">
            <w:pPr>
              <w:pStyle w:val="ListParagraph"/>
              <w:rPr>
                <w:rFonts w:ascii="Tahoma" w:hAnsi="Tahoma" w:cs="Tahoma"/>
              </w:rPr>
            </w:pPr>
          </w:p>
          <w:p w:rsidR="00DF601E" w:rsidRPr="00595A7D" w:rsidRDefault="00DF601E" w:rsidP="00CB640D">
            <w:pPr>
              <w:pStyle w:val="ListParagraph"/>
              <w:rPr>
                <w:rFonts w:ascii="Tahoma" w:hAnsi="Tahoma" w:cs="Tahoma"/>
              </w:rPr>
            </w:pPr>
          </w:p>
          <w:p w:rsidR="00DF601E" w:rsidRDefault="00DF601E" w:rsidP="00CB640D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</w:rPr>
            </w:pPr>
          </w:p>
          <w:p w:rsidR="00DF601E" w:rsidRDefault="00DF601E" w:rsidP="00CB640D">
            <w:pPr>
              <w:pStyle w:val="ListParagraph"/>
              <w:rPr>
                <w:rFonts w:ascii="Tahoma" w:hAnsi="Tahoma" w:cs="Tahoma"/>
              </w:rPr>
            </w:pPr>
          </w:p>
          <w:p w:rsidR="00DF601E" w:rsidRPr="00595A7D" w:rsidRDefault="00DF601E" w:rsidP="00CB640D">
            <w:pPr>
              <w:pStyle w:val="ListParagraph"/>
              <w:rPr>
                <w:rFonts w:ascii="Tahoma" w:hAnsi="Tahoma" w:cs="Tahoma"/>
              </w:rPr>
            </w:pPr>
          </w:p>
          <w:p w:rsidR="00DF601E" w:rsidRDefault="00DF601E" w:rsidP="00CB640D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</w:rPr>
            </w:pPr>
          </w:p>
          <w:p w:rsidR="00DF601E" w:rsidRPr="00DF601E" w:rsidRDefault="00DF601E" w:rsidP="00DF601E">
            <w:pPr>
              <w:rPr>
                <w:rFonts w:ascii="Tahoma" w:hAnsi="Tahoma" w:cs="Tahoma"/>
              </w:rPr>
            </w:pPr>
          </w:p>
          <w:p w:rsidR="00DF601E" w:rsidRPr="0065218E" w:rsidRDefault="00DF601E" w:rsidP="00CB640D">
            <w:pPr>
              <w:rPr>
                <w:rFonts w:ascii="Tahoma" w:hAnsi="Tahoma" w:cs="Tahoma"/>
                <w:color w:val="FFFFFF" w:themeColor="background1"/>
                <w:sz w:val="16"/>
              </w:rPr>
            </w:pPr>
            <w:r>
              <w:rPr>
                <w:rFonts w:ascii="Tahoma" w:hAnsi="Tahoma" w:cs="Tahoma"/>
                <w:color w:val="FFFFFF" w:themeColor="background1"/>
              </w:rPr>
              <w:t>.</w:t>
            </w:r>
          </w:p>
        </w:tc>
      </w:tr>
    </w:tbl>
    <w:p w:rsidR="00DF601E" w:rsidRDefault="00DF601E" w:rsidP="00DF601E">
      <w:pPr>
        <w:rPr>
          <w:rFonts w:ascii="Tahoma" w:hAnsi="Tahoma" w:cs="Tahoma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008FC3"/>
          <w:left w:val="single" w:sz="12" w:space="0" w:color="008FC3"/>
          <w:bottom w:val="single" w:sz="12" w:space="0" w:color="008FC3"/>
          <w:right w:val="single" w:sz="12" w:space="0" w:color="008FC3"/>
          <w:insideH w:val="single" w:sz="12" w:space="0" w:color="008FC3"/>
          <w:insideV w:val="single" w:sz="12" w:space="0" w:color="008FC3"/>
        </w:tblBorders>
        <w:tblLook w:val="04A0" w:firstRow="1" w:lastRow="0" w:firstColumn="1" w:lastColumn="0" w:noHBand="0" w:noVBand="1"/>
      </w:tblPr>
      <w:tblGrid>
        <w:gridCol w:w="13892"/>
      </w:tblGrid>
      <w:tr w:rsidR="00DF601E" w:rsidTr="00692E0E">
        <w:tc>
          <w:tcPr>
            <w:tcW w:w="13892" w:type="dxa"/>
          </w:tcPr>
          <w:p w:rsidR="00DF601E" w:rsidRDefault="00DF601E" w:rsidP="00CB640D">
            <w:pPr>
              <w:spacing w:before="240"/>
              <w:rPr>
                <w:rFonts w:ascii="Tahoma" w:hAnsi="Tahoma" w:cs="Tahoma"/>
                <w:color w:val="000000" w:themeColor="text1"/>
              </w:rPr>
            </w:pPr>
            <w:r w:rsidRPr="00405E9A">
              <w:rPr>
                <w:rFonts w:ascii="Tahoma" w:hAnsi="Tahoma" w:cs="Tahoma"/>
                <w:b/>
                <w:color w:val="008FC3"/>
              </w:rPr>
              <w:t>Reflecting on your answers:</w:t>
            </w:r>
            <w:r>
              <w:rPr>
                <w:rFonts w:ascii="Tahoma" w:hAnsi="Tahoma" w:cs="Tahoma"/>
                <w:color w:val="000000" w:themeColor="text1"/>
              </w:rPr>
              <w:t xml:space="preserve"> Look over your activities and see if they are realistic, varied and exciting.</w:t>
            </w:r>
          </w:p>
          <w:p w:rsidR="00DF601E" w:rsidRPr="00405E9A" w:rsidRDefault="00DF601E" w:rsidP="00CB640D">
            <w:pPr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506D68" w:rsidRPr="00DF601E" w:rsidRDefault="00506D68" w:rsidP="00DF601E"/>
    <w:sectPr w:rsidR="00506D68" w:rsidRPr="00DF601E" w:rsidSect="00273E6B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18" w:rsidRDefault="00152518" w:rsidP="00931ACF">
      <w:pPr>
        <w:spacing w:after="0" w:line="240" w:lineRule="auto"/>
      </w:pPr>
      <w:r>
        <w:separator/>
      </w:r>
    </w:p>
  </w:endnote>
  <w:endnote w:type="continuationSeparator" w:id="0">
    <w:p w:rsidR="00152518" w:rsidRDefault="00152518" w:rsidP="0093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CF" w:rsidRPr="00931ACF" w:rsidRDefault="00931ACF">
    <w:pPr>
      <w:pStyle w:val="Footer"/>
      <w:rPr>
        <w:rFonts w:ascii="Tahoma" w:hAnsi="Tahoma" w:cs="Tahoma"/>
        <w:sz w:val="20"/>
      </w:rPr>
    </w:pPr>
    <w:r w:rsidRPr="00931ACF">
      <w:rPr>
        <w:rFonts w:ascii="Tahoma" w:hAnsi="Tahoma" w:cs="Tahoma"/>
        <w:sz w:val="20"/>
      </w:rPr>
      <w:t xml:space="preserve">© Steve Rook (2019) </w:t>
    </w:r>
    <w:r w:rsidRPr="00EE0F84">
      <w:rPr>
        <w:rFonts w:ascii="Tahoma" w:hAnsi="Tahoma" w:cs="Tahoma"/>
        <w:i/>
        <w:sz w:val="20"/>
      </w:rPr>
      <w:t>The Graduate Career Guidebook</w:t>
    </w:r>
    <w:r w:rsidRPr="00931ACF">
      <w:rPr>
        <w:rFonts w:ascii="Tahoma" w:hAnsi="Tahoma" w:cs="Tahoma"/>
        <w:sz w:val="20"/>
      </w:rPr>
      <w:t xml:space="preserve">, London: Red Globe Press. Available from: </w:t>
    </w:r>
    <w:hyperlink r:id="rId1" w:history="1">
      <w:r w:rsidRPr="003C1522">
        <w:rPr>
          <w:rStyle w:val="Hyperlink"/>
          <w:rFonts w:ascii="Tahoma" w:hAnsi="Tahoma" w:cs="Tahoma"/>
          <w:sz w:val="20"/>
        </w:rPr>
        <w:t>www.macmillanihe.com/rook-gcg-2e</w:t>
      </w:r>
    </w:hyperlink>
    <w:r>
      <w:rPr>
        <w:rFonts w:ascii="Tahoma" w:hAnsi="Tahoma" w:cs="Tahoma"/>
        <w:sz w:val="20"/>
      </w:rPr>
      <w:t xml:space="preserve"> </w:t>
    </w:r>
  </w:p>
  <w:p w:rsidR="00931ACF" w:rsidRDefault="00931A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18" w:rsidRDefault="00152518" w:rsidP="00931ACF">
      <w:pPr>
        <w:spacing w:after="0" w:line="240" w:lineRule="auto"/>
      </w:pPr>
      <w:r>
        <w:separator/>
      </w:r>
    </w:p>
  </w:footnote>
  <w:footnote w:type="continuationSeparator" w:id="0">
    <w:p w:rsidR="00152518" w:rsidRDefault="00152518" w:rsidP="00931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CF" w:rsidRDefault="00931AC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DC8468F" wp14:editId="4747A873">
          <wp:simplePos x="0" y="0"/>
          <wp:positionH relativeFrom="margin">
            <wp:posOffset>-942975</wp:posOffset>
          </wp:positionH>
          <wp:positionV relativeFrom="margin">
            <wp:posOffset>-914400</wp:posOffset>
          </wp:positionV>
          <wp:extent cx="10729595" cy="6191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959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1ACF" w:rsidRDefault="00931A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6105"/>
    <w:multiLevelType w:val="hybridMultilevel"/>
    <w:tmpl w:val="9272A622"/>
    <w:lvl w:ilvl="0" w:tplc="577C8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FC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07553"/>
    <w:multiLevelType w:val="hybridMultilevel"/>
    <w:tmpl w:val="900205D8"/>
    <w:lvl w:ilvl="0" w:tplc="577C8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FC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CF"/>
    <w:rsid w:val="00152518"/>
    <w:rsid w:val="001544AE"/>
    <w:rsid w:val="00273E6B"/>
    <w:rsid w:val="003A3AC9"/>
    <w:rsid w:val="00506D68"/>
    <w:rsid w:val="00550E13"/>
    <w:rsid w:val="00692E0E"/>
    <w:rsid w:val="006B0335"/>
    <w:rsid w:val="006C3459"/>
    <w:rsid w:val="00931ACF"/>
    <w:rsid w:val="00A85243"/>
    <w:rsid w:val="00DF601E"/>
    <w:rsid w:val="00EE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ACF"/>
  </w:style>
  <w:style w:type="paragraph" w:styleId="Footer">
    <w:name w:val="footer"/>
    <w:basedOn w:val="Normal"/>
    <w:link w:val="FooterChar"/>
    <w:uiPriority w:val="99"/>
    <w:unhideWhenUsed/>
    <w:rsid w:val="00931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ACF"/>
  </w:style>
  <w:style w:type="paragraph" w:styleId="BalloonText">
    <w:name w:val="Balloon Text"/>
    <w:basedOn w:val="Normal"/>
    <w:link w:val="BalloonTextChar"/>
    <w:uiPriority w:val="99"/>
    <w:semiHidden/>
    <w:unhideWhenUsed/>
    <w:rsid w:val="0093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1A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ACF"/>
  </w:style>
  <w:style w:type="paragraph" w:styleId="Footer">
    <w:name w:val="footer"/>
    <w:basedOn w:val="Normal"/>
    <w:link w:val="FooterChar"/>
    <w:uiPriority w:val="99"/>
    <w:unhideWhenUsed/>
    <w:rsid w:val="00931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ACF"/>
  </w:style>
  <w:style w:type="paragraph" w:styleId="BalloonText">
    <w:name w:val="Balloon Text"/>
    <w:basedOn w:val="Normal"/>
    <w:link w:val="BalloonTextChar"/>
    <w:uiPriority w:val="99"/>
    <w:semiHidden/>
    <w:unhideWhenUsed/>
    <w:rsid w:val="0093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1A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millanihe.com/rook-gcg-2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107</Words>
  <Characters>611</Characters>
  <Application>Microsoft Office Word</Application>
  <DocSecurity>0</DocSecurity>
  <Lines>5</Lines>
  <Paragraphs>1</Paragraphs>
  <ScaleCrop>false</ScaleCrop>
  <Company>Springer-SBM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Maher</dc:creator>
  <cp:lastModifiedBy>Rosemary Maher</cp:lastModifiedBy>
  <cp:revision>9</cp:revision>
  <dcterms:created xsi:type="dcterms:W3CDTF">2019-03-18T16:00:00Z</dcterms:created>
  <dcterms:modified xsi:type="dcterms:W3CDTF">2019-05-01T08:45:00Z</dcterms:modified>
</cp:coreProperties>
</file>