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C9" w:rsidRPr="00982FE4" w:rsidRDefault="003A3AC9" w:rsidP="003A3AC9">
      <w:pPr>
        <w:rPr>
          <w:rFonts w:ascii="Tahoma" w:hAnsi="Tahoma" w:cs="Tahoma"/>
        </w:rPr>
      </w:pPr>
      <w:bookmarkStart w:id="0" w:name="_GoBack"/>
      <w:bookmarkEnd w:id="0"/>
      <w:r w:rsidRPr="00982FE4">
        <w:rPr>
          <w:rFonts w:ascii="Tahoma" w:hAnsi="Tahoma" w:cs="Tahoma"/>
        </w:rPr>
        <w:t xml:space="preserve">A typical career dilemma is choosing what to do in life when you don’t even know what’s out there. Each year, this predicament leaves thousands of students and graduates completely stumped, but the solution is actually far simpler than you may think: you just need to calmly and systematically research your options using a variety of external resources. </w:t>
      </w:r>
    </w:p>
    <w:p w:rsidR="003A3AC9" w:rsidRPr="00982FE4" w:rsidRDefault="003A3AC9" w:rsidP="003A3AC9">
      <w:pPr>
        <w:rPr>
          <w:rFonts w:ascii="Tahoma" w:hAnsi="Tahoma" w:cs="Tahoma"/>
        </w:rPr>
      </w:pPr>
      <w:r w:rsidRPr="00982FE4">
        <w:rPr>
          <w:rFonts w:ascii="Tahoma" w:hAnsi="Tahoma" w:cs="Tahoma"/>
          <w:i/>
        </w:rPr>
        <w:t>The Graduate Career Guidebook</w:t>
      </w:r>
      <w:r w:rsidRPr="00982FE4">
        <w:rPr>
          <w:rFonts w:ascii="Tahoma" w:hAnsi="Tahoma" w:cs="Tahoma"/>
        </w:rPr>
        <w:t xml:space="preserve"> outlines numerous ways to help you sift through all the possible careers in order to find a shortlist that suits your personal skills, interests and motivations. You can use these strategies to identify twenty possible roles in the exercise below.</w:t>
      </w:r>
    </w:p>
    <w:tbl>
      <w:tblPr>
        <w:tblStyle w:val="TableGrid"/>
        <w:tblW w:w="0" w:type="auto"/>
        <w:tblInd w:w="108" w:type="dxa"/>
        <w:tblBorders>
          <w:top w:val="single" w:sz="12" w:space="0" w:color="008FC3"/>
          <w:left w:val="single" w:sz="12" w:space="0" w:color="008FC3"/>
          <w:bottom w:val="single" w:sz="12" w:space="0" w:color="008FC3"/>
          <w:right w:val="single" w:sz="12" w:space="0" w:color="008FC3"/>
          <w:insideH w:val="single" w:sz="12" w:space="0" w:color="008FC3"/>
          <w:insideV w:val="single" w:sz="12" w:space="0" w:color="008FC3"/>
        </w:tblBorders>
        <w:tblLook w:val="04A0" w:firstRow="1" w:lastRow="0" w:firstColumn="1" w:lastColumn="0" w:noHBand="0" w:noVBand="1"/>
      </w:tblPr>
      <w:tblGrid>
        <w:gridCol w:w="13892"/>
      </w:tblGrid>
      <w:tr w:rsidR="003A3AC9" w:rsidTr="00AF643E">
        <w:tc>
          <w:tcPr>
            <w:tcW w:w="13892" w:type="dxa"/>
          </w:tcPr>
          <w:p w:rsidR="003A3AC9" w:rsidRPr="00B14447" w:rsidRDefault="003A3AC9" w:rsidP="00376F87">
            <w:pPr>
              <w:spacing w:before="240"/>
              <w:rPr>
                <w:rFonts w:ascii="Tahoma" w:hAnsi="Tahoma" w:cs="Tahoma"/>
                <w:b/>
                <w:color w:val="008FC3"/>
              </w:rPr>
            </w:pPr>
            <w:r>
              <w:rPr>
                <w:rFonts w:ascii="Tahoma" w:hAnsi="Tahoma" w:cs="Tahoma"/>
                <w:b/>
                <w:color w:val="008FC3"/>
              </w:rPr>
              <w:t>Self-assessment</w:t>
            </w:r>
            <w:r w:rsidRPr="00B14447">
              <w:rPr>
                <w:rFonts w:ascii="Tahoma" w:hAnsi="Tahoma" w:cs="Tahoma"/>
                <w:b/>
                <w:color w:val="008FC3"/>
              </w:rPr>
              <w:t xml:space="preserve">: </w:t>
            </w:r>
            <w:r>
              <w:rPr>
                <w:rFonts w:ascii="Tahoma" w:hAnsi="Tahoma" w:cs="Tahoma"/>
                <w:b/>
                <w:color w:val="008FC3"/>
              </w:rPr>
              <w:t>Identifying possible career options</w:t>
            </w:r>
          </w:p>
          <w:p w:rsidR="003A3AC9" w:rsidRDefault="003A3AC9" w:rsidP="00376F87">
            <w:pPr>
              <w:spacing w:before="240"/>
              <w:rPr>
                <w:rFonts w:ascii="Tahoma" w:hAnsi="Tahoma" w:cs="Tahoma"/>
              </w:rPr>
            </w:pPr>
            <w:r>
              <w:rPr>
                <w:rFonts w:ascii="Tahoma" w:hAnsi="Tahoma" w:cs="Tahoma"/>
              </w:rPr>
              <w:t xml:space="preserve">Use the strategies on pages 37-39 of </w:t>
            </w:r>
            <w:r w:rsidRPr="00C84042">
              <w:rPr>
                <w:rFonts w:ascii="Tahoma" w:hAnsi="Tahoma" w:cs="Tahoma"/>
                <w:i/>
              </w:rPr>
              <w:t>The Graduate Career Guidebook</w:t>
            </w:r>
            <w:r>
              <w:rPr>
                <w:rFonts w:ascii="Tahoma" w:hAnsi="Tahoma" w:cs="Tahoma"/>
              </w:rPr>
              <w:t xml:space="preserve"> to come up with a wide variety of exciting occupations.</w:t>
            </w:r>
          </w:p>
          <w:p w:rsidR="003A3AC9" w:rsidRDefault="003A3AC9" w:rsidP="00376F87">
            <w:pPr>
              <w:rPr>
                <w:rFonts w:ascii="Tahoma" w:hAnsi="Tahoma" w:cs="Tahoma"/>
              </w:rPr>
            </w:pPr>
          </w:p>
          <w:tbl>
            <w:tblPr>
              <w:tblStyle w:val="TableGrid"/>
              <w:tblW w:w="0" w:type="auto"/>
              <w:tblBorders>
                <w:top w:val="single" w:sz="4" w:space="0" w:color="008FC3"/>
                <w:left w:val="none" w:sz="0" w:space="0" w:color="auto"/>
                <w:bottom w:val="single" w:sz="4" w:space="0" w:color="008FC3"/>
                <w:right w:val="none" w:sz="0" w:space="0" w:color="auto"/>
                <w:insideH w:val="single" w:sz="4" w:space="0" w:color="008FC3"/>
                <w:insideV w:val="single" w:sz="4" w:space="0" w:color="008FC3"/>
              </w:tblBorders>
              <w:tblLook w:val="04A0" w:firstRow="1" w:lastRow="0" w:firstColumn="1" w:lastColumn="0" w:noHBand="0" w:noVBand="1"/>
            </w:tblPr>
            <w:tblGrid>
              <w:gridCol w:w="6838"/>
              <w:gridCol w:w="6838"/>
            </w:tblGrid>
            <w:tr w:rsidR="003A3AC9" w:rsidTr="003A3AC9">
              <w:tc>
                <w:tcPr>
                  <w:tcW w:w="13750" w:type="dxa"/>
                  <w:gridSpan w:val="2"/>
                  <w:shd w:val="clear" w:color="auto" w:fill="008FC3"/>
                </w:tcPr>
                <w:p w:rsidR="003A3AC9" w:rsidRPr="00080879" w:rsidRDefault="003A3AC9" w:rsidP="00376F87">
                  <w:pPr>
                    <w:rPr>
                      <w:rFonts w:ascii="Tahoma" w:hAnsi="Tahoma" w:cs="Tahoma"/>
                      <w:b/>
                      <w:color w:val="FFFFFF" w:themeColor="background1"/>
                    </w:rPr>
                  </w:pPr>
                  <w:r w:rsidRPr="00080879">
                    <w:rPr>
                      <w:rFonts w:ascii="Tahoma" w:hAnsi="Tahoma" w:cs="Tahoma"/>
                      <w:b/>
                      <w:color w:val="FFFFFF" w:themeColor="background1"/>
                    </w:rPr>
                    <w:t>Twenty possible careers</w:t>
                  </w:r>
                </w:p>
              </w:tc>
            </w:tr>
            <w:tr w:rsidR="003A3AC9" w:rsidTr="003A3AC9">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1</w:t>
                  </w:r>
                </w:p>
              </w:tc>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11</w:t>
                  </w:r>
                </w:p>
              </w:tc>
            </w:tr>
            <w:tr w:rsidR="003A3AC9" w:rsidTr="003A3AC9">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2</w:t>
                  </w:r>
                </w:p>
              </w:tc>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12</w:t>
                  </w:r>
                </w:p>
              </w:tc>
            </w:tr>
            <w:tr w:rsidR="003A3AC9" w:rsidTr="003A3AC9">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3</w:t>
                  </w:r>
                </w:p>
              </w:tc>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13</w:t>
                  </w:r>
                </w:p>
              </w:tc>
            </w:tr>
            <w:tr w:rsidR="003A3AC9" w:rsidTr="003A3AC9">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4</w:t>
                  </w:r>
                </w:p>
              </w:tc>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14</w:t>
                  </w:r>
                </w:p>
              </w:tc>
            </w:tr>
            <w:tr w:rsidR="003A3AC9" w:rsidTr="003A3AC9">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5</w:t>
                  </w:r>
                </w:p>
              </w:tc>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15</w:t>
                  </w:r>
                </w:p>
              </w:tc>
            </w:tr>
            <w:tr w:rsidR="003A3AC9" w:rsidTr="003A3AC9">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6</w:t>
                  </w:r>
                </w:p>
              </w:tc>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16</w:t>
                  </w:r>
                </w:p>
              </w:tc>
            </w:tr>
            <w:tr w:rsidR="003A3AC9" w:rsidTr="003A3AC9">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7</w:t>
                  </w:r>
                </w:p>
              </w:tc>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17</w:t>
                  </w:r>
                </w:p>
              </w:tc>
            </w:tr>
            <w:tr w:rsidR="003A3AC9" w:rsidTr="003A3AC9">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8</w:t>
                  </w:r>
                </w:p>
              </w:tc>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18</w:t>
                  </w:r>
                </w:p>
              </w:tc>
            </w:tr>
            <w:tr w:rsidR="003A3AC9" w:rsidTr="003A3AC9">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9</w:t>
                  </w:r>
                </w:p>
              </w:tc>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19</w:t>
                  </w:r>
                </w:p>
              </w:tc>
            </w:tr>
            <w:tr w:rsidR="003A3AC9" w:rsidTr="003A3AC9">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10</w:t>
                  </w:r>
                </w:p>
              </w:tc>
              <w:tc>
                <w:tcPr>
                  <w:tcW w:w="6875" w:type="dxa"/>
                </w:tcPr>
                <w:p w:rsidR="003A3AC9" w:rsidRPr="00080879" w:rsidRDefault="003A3AC9" w:rsidP="00376F87">
                  <w:pPr>
                    <w:rPr>
                      <w:rFonts w:ascii="Tahoma" w:hAnsi="Tahoma" w:cs="Tahoma"/>
                      <w:b/>
                      <w:color w:val="008FC3"/>
                    </w:rPr>
                  </w:pPr>
                  <w:r w:rsidRPr="00080879">
                    <w:rPr>
                      <w:rFonts w:ascii="Tahoma" w:hAnsi="Tahoma" w:cs="Tahoma"/>
                      <w:b/>
                      <w:color w:val="008FC3"/>
                    </w:rPr>
                    <w:t>20</w:t>
                  </w:r>
                </w:p>
              </w:tc>
            </w:tr>
          </w:tbl>
          <w:p w:rsidR="003A3AC9" w:rsidRPr="0065218E" w:rsidRDefault="003A3AC9" w:rsidP="00376F87">
            <w:pPr>
              <w:rPr>
                <w:rFonts w:ascii="Tahoma" w:hAnsi="Tahoma" w:cs="Tahoma"/>
                <w:color w:val="FFFFFF" w:themeColor="background1"/>
                <w:sz w:val="16"/>
              </w:rPr>
            </w:pPr>
            <w:r>
              <w:rPr>
                <w:rFonts w:ascii="Tahoma" w:hAnsi="Tahoma" w:cs="Tahoma"/>
                <w:color w:val="FFFFFF" w:themeColor="background1"/>
              </w:rPr>
              <w:t>.</w:t>
            </w:r>
          </w:p>
        </w:tc>
      </w:tr>
    </w:tbl>
    <w:p w:rsidR="003A3AC9" w:rsidRDefault="003A3AC9" w:rsidP="003A3AC9">
      <w:pPr>
        <w:rPr>
          <w:rFonts w:ascii="Tahoma" w:hAnsi="Tahoma" w:cs="Tahoma"/>
        </w:rPr>
      </w:pPr>
    </w:p>
    <w:tbl>
      <w:tblPr>
        <w:tblStyle w:val="TableGrid"/>
        <w:tblW w:w="0" w:type="auto"/>
        <w:tblInd w:w="108" w:type="dxa"/>
        <w:tblBorders>
          <w:top w:val="single" w:sz="12" w:space="0" w:color="008FC3"/>
          <w:left w:val="single" w:sz="12" w:space="0" w:color="008FC3"/>
          <w:bottom w:val="single" w:sz="12" w:space="0" w:color="008FC3"/>
          <w:right w:val="single" w:sz="12" w:space="0" w:color="008FC3"/>
          <w:insideH w:val="single" w:sz="12" w:space="0" w:color="008FC3"/>
          <w:insideV w:val="single" w:sz="12" w:space="0" w:color="008FC3"/>
        </w:tblBorders>
        <w:tblLook w:val="04A0" w:firstRow="1" w:lastRow="0" w:firstColumn="1" w:lastColumn="0" w:noHBand="0" w:noVBand="1"/>
      </w:tblPr>
      <w:tblGrid>
        <w:gridCol w:w="13892"/>
      </w:tblGrid>
      <w:tr w:rsidR="003A3AC9" w:rsidTr="00AF643E">
        <w:tc>
          <w:tcPr>
            <w:tcW w:w="13892" w:type="dxa"/>
          </w:tcPr>
          <w:p w:rsidR="003A3AC9" w:rsidRDefault="003A3AC9" w:rsidP="00376F87">
            <w:pPr>
              <w:spacing w:before="240"/>
              <w:rPr>
                <w:rFonts w:ascii="Tahoma" w:hAnsi="Tahoma" w:cs="Tahoma"/>
                <w:color w:val="000000" w:themeColor="text1"/>
              </w:rPr>
            </w:pPr>
            <w:r w:rsidRPr="00405E9A">
              <w:rPr>
                <w:rFonts w:ascii="Tahoma" w:hAnsi="Tahoma" w:cs="Tahoma"/>
                <w:b/>
                <w:color w:val="008FC3"/>
              </w:rPr>
              <w:t>Reflecting on your answers:</w:t>
            </w:r>
            <w:r>
              <w:rPr>
                <w:rFonts w:ascii="Tahoma" w:hAnsi="Tahoma" w:cs="Tahoma"/>
                <w:color w:val="000000" w:themeColor="text1"/>
              </w:rPr>
              <w:t xml:space="preserve"> The fundamental question here is</w:t>
            </w:r>
            <w:proofErr w:type="gramStart"/>
            <w:r>
              <w:rPr>
                <w:rFonts w:ascii="Tahoma" w:hAnsi="Tahoma" w:cs="Tahoma"/>
                <w:color w:val="000000" w:themeColor="text1"/>
              </w:rPr>
              <w:t>,</w:t>
            </w:r>
            <w:proofErr w:type="gramEnd"/>
            <w:r>
              <w:rPr>
                <w:rFonts w:ascii="Tahoma" w:hAnsi="Tahoma" w:cs="Tahoma"/>
                <w:color w:val="000000" w:themeColor="text1"/>
              </w:rPr>
              <w:t xml:space="preserve"> have you taken your time? Make sure you have access to a number of resources – there’ll be something brilliant out there for you, but you have to look!</w:t>
            </w:r>
          </w:p>
          <w:p w:rsidR="003A3AC9" w:rsidRPr="00405E9A" w:rsidRDefault="003A3AC9" w:rsidP="00376F87">
            <w:pPr>
              <w:rPr>
                <w:rFonts w:ascii="Tahoma" w:hAnsi="Tahoma" w:cs="Tahoma"/>
                <w:color w:val="000000" w:themeColor="text1"/>
              </w:rPr>
            </w:pPr>
          </w:p>
        </w:tc>
      </w:tr>
    </w:tbl>
    <w:p w:rsidR="003A3AC9" w:rsidRPr="00931ACF" w:rsidRDefault="003A3AC9" w:rsidP="003A3AC9">
      <w:pPr>
        <w:rPr>
          <w:rFonts w:ascii="Tahoma" w:hAnsi="Tahoma" w:cs="Tahoma"/>
        </w:rPr>
      </w:pPr>
    </w:p>
    <w:p w:rsidR="00506D68" w:rsidRPr="003A3AC9" w:rsidRDefault="00506D68" w:rsidP="003A3AC9"/>
    <w:sectPr w:rsidR="00506D68" w:rsidRPr="003A3AC9" w:rsidSect="00273E6B">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518" w:rsidRDefault="00152518" w:rsidP="00931ACF">
      <w:pPr>
        <w:spacing w:after="0" w:line="240" w:lineRule="auto"/>
      </w:pPr>
      <w:r>
        <w:separator/>
      </w:r>
    </w:p>
  </w:endnote>
  <w:endnote w:type="continuationSeparator" w:id="0">
    <w:p w:rsidR="00152518" w:rsidRDefault="00152518" w:rsidP="0093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CF" w:rsidRPr="00931ACF" w:rsidRDefault="00931ACF">
    <w:pPr>
      <w:pStyle w:val="Footer"/>
      <w:rPr>
        <w:rFonts w:ascii="Tahoma" w:hAnsi="Tahoma" w:cs="Tahoma"/>
        <w:sz w:val="20"/>
      </w:rPr>
    </w:pPr>
    <w:r w:rsidRPr="00931ACF">
      <w:rPr>
        <w:rFonts w:ascii="Tahoma" w:hAnsi="Tahoma" w:cs="Tahoma"/>
        <w:sz w:val="20"/>
      </w:rPr>
      <w:t xml:space="preserve">© Steve Rook (2019) </w:t>
    </w:r>
    <w:r w:rsidRPr="00EE0F84">
      <w:rPr>
        <w:rFonts w:ascii="Tahoma" w:hAnsi="Tahoma" w:cs="Tahoma"/>
        <w:i/>
        <w:sz w:val="20"/>
      </w:rPr>
      <w:t>The Graduate Career Guidebook</w:t>
    </w:r>
    <w:r w:rsidRPr="00931ACF">
      <w:rPr>
        <w:rFonts w:ascii="Tahoma" w:hAnsi="Tahoma" w:cs="Tahoma"/>
        <w:sz w:val="20"/>
      </w:rPr>
      <w:t xml:space="preserve">, London: Red Globe Press. Available from: </w:t>
    </w:r>
    <w:hyperlink r:id="rId1" w:history="1">
      <w:r w:rsidRPr="003C1522">
        <w:rPr>
          <w:rStyle w:val="Hyperlink"/>
          <w:rFonts w:ascii="Tahoma" w:hAnsi="Tahoma" w:cs="Tahoma"/>
          <w:sz w:val="20"/>
        </w:rPr>
        <w:t>www.macmillanihe.com/rook-gcg-2e</w:t>
      </w:r>
    </w:hyperlink>
    <w:r>
      <w:rPr>
        <w:rFonts w:ascii="Tahoma" w:hAnsi="Tahoma" w:cs="Tahoma"/>
        <w:sz w:val="20"/>
      </w:rPr>
      <w:t xml:space="preserve"> </w:t>
    </w:r>
  </w:p>
  <w:p w:rsidR="00931ACF" w:rsidRDefault="00931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518" w:rsidRDefault="00152518" w:rsidP="00931ACF">
      <w:pPr>
        <w:spacing w:after="0" w:line="240" w:lineRule="auto"/>
      </w:pPr>
      <w:r>
        <w:separator/>
      </w:r>
    </w:p>
  </w:footnote>
  <w:footnote w:type="continuationSeparator" w:id="0">
    <w:p w:rsidR="00152518" w:rsidRDefault="00152518" w:rsidP="00931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CF" w:rsidRDefault="00931ACF">
    <w:pPr>
      <w:pStyle w:val="Header"/>
    </w:pPr>
    <w:r>
      <w:rPr>
        <w:noProof/>
        <w:lang w:eastAsia="en-GB"/>
      </w:rPr>
      <w:drawing>
        <wp:anchor distT="0" distB="0" distL="114300" distR="114300" simplePos="0" relativeHeight="251658240" behindDoc="0" locked="0" layoutInCell="1" allowOverlap="1" wp14:anchorId="3DC8468F" wp14:editId="4747A873">
          <wp:simplePos x="0" y="0"/>
          <wp:positionH relativeFrom="margin">
            <wp:posOffset>-942975</wp:posOffset>
          </wp:positionH>
          <wp:positionV relativeFrom="margin">
            <wp:posOffset>-914400</wp:posOffset>
          </wp:positionV>
          <wp:extent cx="10729595" cy="619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9595" cy="619125"/>
                  </a:xfrm>
                  <a:prstGeom prst="rect">
                    <a:avLst/>
                  </a:prstGeom>
                </pic:spPr>
              </pic:pic>
            </a:graphicData>
          </a:graphic>
          <wp14:sizeRelH relativeFrom="margin">
            <wp14:pctWidth>0</wp14:pctWidth>
          </wp14:sizeRelH>
          <wp14:sizeRelV relativeFrom="margin">
            <wp14:pctHeight>0</wp14:pctHeight>
          </wp14:sizeRelV>
        </wp:anchor>
      </w:drawing>
    </w:r>
  </w:p>
  <w:p w:rsidR="00931ACF" w:rsidRDefault="00931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6105"/>
    <w:multiLevelType w:val="hybridMultilevel"/>
    <w:tmpl w:val="9272A622"/>
    <w:lvl w:ilvl="0" w:tplc="577C8EBC">
      <w:start w:val="1"/>
      <w:numFmt w:val="bullet"/>
      <w:lvlText w:val=""/>
      <w:lvlJc w:val="left"/>
      <w:pPr>
        <w:ind w:left="720" w:hanging="360"/>
      </w:pPr>
      <w:rPr>
        <w:rFonts w:ascii="Symbol" w:hAnsi="Symbol" w:hint="default"/>
        <w:color w:val="008F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CF"/>
    <w:rsid w:val="00152518"/>
    <w:rsid w:val="001544AE"/>
    <w:rsid w:val="00273E6B"/>
    <w:rsid w:val="003A3AC9"/>
    <w:rsid w:val="00506D68"/>
    <w:rsid w:val="00550E13"/>
    <w:rsid w:val="006B0335"/>
    <w:rsid w:val="006C3459"/>
    <w:rsid w:val="00931ACF"/>
    <w:rsid w:val="00AF643E"/>
    <w:rsid w:val="00EE0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CF"/>
  </w:style>
  <w:style w:type="paragraph" w:styleId="Footer">
    <w:name w:val="footer"/>
    <w:basedOn w:val="Normal"/>
    <w:link w:val="FooterChar"/>
    <w:uiPriority w:val="99"/>
    <w:unhideWhenUsed/>
    <w:rsid w:val="00931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CF"/>
  </w:style>
  <w:style w:type="paragraph" w:styleId="BalloonText">
    <w:name w:val="Balloon Text"/>
    <w:basedOn w:val="Normal"/>
    <w:link w:val="BalloonTextChar"/>
    <w:uiPriority w:val="99"/>
    <w:semiHidden/>
    <w:unhideWhenUsed/>
    <w:rsid w:val="00931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CF"/>
    <w:rPr>
      <w:rFonts w:ascii="Tahoma" w:hAnsi="Tahoma" w:cs="Tahoma"/>
      <w:sz w:val="16"/>
      <w:szCs w:val="16"/>
    </w:rPr>
  </w:style>
  <w:style w:type="character" w:styleId="Hyperlink">
    <w:name w:val="Hyperlink"/>
    <w:basedOn w:val="DefaultParagraphFont"/>
    <w:uiPriority w:val="99"/>
    <w:unhideWhenUsed/>
    <w:rsid w:val="00931ACF"/>
    <w:rPr>
      <w:color w:val="0000FF" w:themeColor="hyperlink"/>
      <w:u w:val="single"/>
    </w:rPr>
  </w:style>
  <w:style w:type="table" w:styleId="TableGrid">
    <w:name w:val="Table Grid"/>
    <w:basedOn w:val="TableNormal"/>
    <w:uiPriority w:val="59"/>
    <w:rsid w:val="006C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4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CF"/>
  </w:style>
  <w:style w:type="paragraph" w:styleId="Footer">
    <w:name w:val="footer"/>
    <w:basedOn w:val="Normal"/>
    <w:link w:val="FooterChar"/>
    <w:uiPriority w:val="99"/>
    <w:unhideWhenUsed/>
    <w:rsid w:val="00931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CF"/>
  </w:style>
  <w:style w:type="paragraph" w:styleId="BalloonText">
    <w:name w:val="Balloon Text"/>
    <w:basedOn w:val="Normal"/>
    <w:link w:val="BalloonTextChar"/>
    <w:uiPriority w:val="99"/>
    <w:semiHidden/>
    <w:unhideWhenUsed/>
    <w:rsid w:val="00931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CF"/>
    <w:rPr>
      <w:rFonts w:ascii="Tahoma" w:hAnsi="Tahoma" w:cs="Tahoma"/>
      <w:sz w:val="16"/>
      <w:szCs w:val="16"/>
    </w:rPr>
  </w:style>
  <w:style w:type="character" w:styleId="Hyperlink">
    <w:name w:val="Hyperlink"/>
    <w:basedOn w:val="DefaultParagraphFont"/>
    <w:uiPriority w:val="99"/>
    <w:unhideWhenUsed/>
    <w:rsid w:val="00931ACF"/>
    <w:rPr>
      <w:color w:val="0000FF" w:themeColor="hyperlink"/>
      <w:u w:val="single"/>
    </w:rPr>
  </w:style>
  <w:style w:type="table" w:styleId="TableGrid">
    <w:name w:val="Table Grid"/>
    <w:basedOn w:val="TableNormal"/>
    <w:uiPriority w:val="59"/>
    <w:rsid w:val="006C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cmillanihe.com/rook-gcg-2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167</Words>
  <Characters>952</Characters>
  <Application>Microsoft Office Word</Application>
  <DocSecurity>0</DocSecurity>
  <Lines>7</Lines>
  <Paragraphs>2</Paragraphs>
  <ScaleCrop>false</ScaleCrop>
  <Company>Springer-SBM</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Maher</dc:creator>
  <cp:lastModifiedBy>Rosemary Maher</cp:lastModifiedBy>
  <cp:revision>7</cp:revision>
  <dcterms:created xsi:type="dcterms:W3CDTF">2019-03-18T16:00:00Z</dcterms:created>
  <dcterms:modified xsi:type="dcterms:W3CDTF">2019-04-10T15:57:00Z</dcterms:modified>
</cp:coreProperties>
</file>