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B45FC" w14:textId="77777777" w:rsidR="00B70C03" w:rsidRPr="00B70C03" w:rsidRDefault="00B70C03" w:rsidP="00005598">
      <w:pPr>
        <w:spacing w:line="360" w:lineRule="auto"/>
        <w:jc w:val="both"/>
        <w:outlineLvl w:val="0"/>
        <w:rPr>
          <w:rFonts w:ascii="Times New Roman" w:hAnsi="Times New Roman" w:cs="Times New Roman"/>
          <w:sz w:val="30"/>
          <w:szCs w:val="30"/>
          <w:lang w:eastAsia="en-GB"/>
        </w:rPr>
      </w:pPr>
      <w:r w:rsidRPr="00B70C03">
        <w:rPr>
          <w:rFonts w:ascii="Times New Roman" w:hAnsi="Times New Roman" w:cs="Times New Roman"/>
          <w:b/>
          <w:bCs/>
          <w:sz w:val="30"/>
          <w:szCs w:val="30"/>
          <w:lang w:eastAsia="en-GB"/>
        </w:rPr>
        <w:t>Action research</w:t>
      </w:r>
    </w:p>
    <w:p w14:paraId="60F8A060" w14:textId="3DC71CB0" w:rsidR="00B70C03" w:rsidRPr="00F366BC" w:rsidRDefault="004A3773" w:rsidP="00B70C03">
      <w:pPr>
        <w:spacing w:line="360" w:lineRule="auto"/>
        <w:jc w:val="both"/>
        <w:rPr>
          <w:rFonts w:ascii="Times New Roman" w:hAnsi="Times New Roman" w:cs="Times New Roman"/>
          <w:i/>
          <w:iCs/>
          <w:lang w:eastAsia="en-GB"/>
        </w:rPr>
      </w:pPr>
      <w:r w:rsidRPr="00F366BC">
        <w:rPr>
          <w:rFonts w:ascii="Times New Roman" w:hAnsi="Times New Roman" w:cs="Times New Roman"/>
          <w:i/>
          <w:iCs/>
          <w:lang w:eastAsia="en-GB"/>
        </w:rPr>
        <w:t>Web version of the chapter included in the 5</w:t>
      </w:r>
      <w:r w:rsidRPr="00F366BC">
        <w:rPr>
          <w:rFonts w:ascii="Times New Roman" w:hAnsi="Times New Roman" w:cs="Times New Roman"/>
          <w:i/>
          <w:iCs/>
          <w:vertAlign w:val="superscript"/>
          <w:lang w:eastAsia="en-GB"/>
        </w:rPr>
        <w:t>th</w:t>
      </w:r>
      <w:r w:rsidRPr="00F366BC">
        <w:rPr>
          <w:rFonts w:ascii="Times New Roman" w:hAnsi="Times New Roman" w:cs="Times New Roman"/>
          <w:i/>
          <w:iCs/>
          <w:lang w:eastAsia="en-GB"/>
        </w:rPr>
        <w:t xml:space="preserve"> edition</w:t>
      </w:r>
    </w:p>
    <w:p w14:paraId="0946BD7C" w14:textId="77777777" w:rsidR="00F366BC" w:rsidRDefault="00F366BC" w:rsidP="00B70C03">
      <w:pPr>
        <w:spacing w:line="360" w:lineRule="auto"/>
        <w:jc w:val="both"/>
        <w:rPr>
          <w:rFonts w:ascii="Times New Roman" w:hAnsi="Times New Roman" w:cs="Times New Roman"/>
          <w:color w:val="0070C0"/>
          <w:sz w:val="18"/>
          <w:szCs w:val="18"/>
          <w:lang w:eastAsia="en-GB"/>
        </w:rPr>
      </w:pPr>
    </w:p>
    <w:p w14:paraId="3D2D6153" w14:textId="183A2268" w:rsidR="00B70C03" w:rsidRPr="00B70C03" w:rsidRDefault="00B70C03" w:rsidP="00B70C03">
      <w:pPr>
        <w:spacing w:line="360" w:lineRule="auto"/>
        <w:jc w:val="both"/>
        <w:rPr>
          <w:rFonts w:ascii="Times New Roman" w:hAnsi="Times New Roman" w:cs="Times New Roman"/>
          <w:sz w:val="18"/>
          <w:szCs w:val="18"/>
          <w:lang w:eastAsia="en-GB"/>
        </w:rPr>
      </w:pPr>
      <w:r w:rsidRPr="00B70C03">
        <w:rPr>
          <w:rFonts w:ascii="Times New Roman" w:hAnsi="Times New Roman" w:cs="Times New Roman"/>
          <w:color w:val="0070C0"/>
          <w:sz w:val="18"/>
          <w:szCs w:val="18"/>
          <w:lang w:eastAsia="en-GB"/>
        </w:rPr>
        <w:t>Action research is</w:t>
      </w:r>
      <w:r w:rsidR="00AC7ECF" w:rsidRPr="00AC7ECF">
        <w:rPr>
          <w:rFonts w:ascii="Times New Roman" w:hAnsi="Times New Roman" w:cs="Times New Roman"/>
          <w:color w:val="0070C0"/>
          <w:sz w:val="18"/>
          <w:szCs w:val="18"/>
          <w:lang w:eastAsia="en-GB"/>
        </w:rPr>
        <w:t xml:space="preserve"> a human process intervention.</w:t>
      </w:r>
      <w:r w:rsidRPr="00B70C03">
        <w:rPr>
          <w:rFonts w:ascii="Times New Roman" w:hAnsi="Times New Roman" w:cs="Times New Roman"/>
          <w:color w:val="0070C0"/>
          <w:sz w:val="18"/>
          <w:szCs w:val="18"/>
          <w:lang w:eastAsia="en-GB"/>
        </w:rPr>
        <w:t xml:space="preserve"> </w:t>
      </w:r>
      <w:r w:rsidRPr="00B70C03">
        <w:rPr>
          <w:rFonts w:ascii="Times New Roman" w:hAnsi="Times New Roman" w:cs="Times New Roman"/>
          <w:sz w:val="18"/>
          <w:szCs w:val="18"/>
          <w:lang w:eastAsia="en-GB"/>
        </w:rPr>
        <w:t>It involves the application of scientific methods (fact finding and experimentation) to organizational problems and underpins the generic process model of change presented in Chapter 2.</w:t>
      </w:r>
    </w:p>
    <w:p w14:paraId="10FB723D" w14:textId="77777777" w:rsidR="00B70C03" w:rsidRPr="00B70C03" w:rsidRDefault="00B70C03" w:rsidP="00B70C03">
      <w:pPr>
        <w:spacing w:line="360" w:lineRule="auto"/>
        <w:ind w:firstLine="150"/>
        <w:jc w:val="both"/>
        <w:rPr>
          <w:rFonts w:ascii="Times New Roman" w:hAnsi="Times New Roman" w:cs="Times New Roman"/>
          <w:sz w:val="18"/>
          <w:szCs w:val="18"/>
          <w:lang w:eastAsia="en-GB"/>
        </w:rPr>
      </w:pPr>
      <w:r w:rsidRPr="00B70C03">
        <w:rPr>
          <w:rFonts w:ascii="Times New Roman" w:hAnsi="Times New Roman" w:cs="Times New Roman"/>
          <w:sz w:val="18"/>
          <w:szCs w:val="18"/>
          <w:lang w:eastAsia="en-GB"/>
        </w:rPr>
        <w:t xml:space="preserve">Lewin developed the action research model in the 1940s when he identified the need for social scientists to base their theory building on research into practical problems. Early projects involved </w:t>
      </w:r>
      <w:proofErr w:type="spellStart"/>
      <w:r w:rsidRPr="00B70C03">
        <w:rPr>
          <w:rFonts w:ascii="Times New Roman" w:hAnsi="Times New Roman" w:cs="Times New Roman"/>
          <w:sz w:val="18"/>
          <w:szCs w:val="18"/>
          <w:lang w:eastAsia="en-GB"/>
        </w:rPr>
        <w:t>Coch</w:t>
      </w:r>
      <w:proofErr w:type="spellEnd"/>
      <w:r w:rsidRPr="00B70C03">
        <w:rPr>
          <w:rFonts w:ascii="Times New Roman" w:hAnsi="Times New Roman" w:cs="Times New Roman"/>
          <w:sz w:val="18"/>
          <w:szCs w:val="18"/>
          <w:lang w:eastAsia="en-GB"/>
        </w:rPr>
        <w:t xml:space="preserve"> and French (1948) working with employees at the Harwood Manufacturing Company to overcome resistance to change and Lewin working in the community to reduce violence between Catholic and Jewish teenage gangs (see Marrow, 1969). These early projects involved social scientists collaborating with members of social systems to understand and take action to resolve problems. The action research methodology helped members to apply scientific methods to guide their actions and helped social scientists to develop knowledge about social processes that they could generalize to other situations.</w:t>
      </w:r>
    </w:p>
    <w:p w14:paraId="195A53C5" w14:textId="77777777" w:rsidR="00B70C03" w:rsidRPr="00B70C03" w:rsidRDefault="00B70C03" w:rsidP="00B70C03">
      <w:pPr>
        <w:spacing w:line="360" w:lineRule="auto"/>
        <w:jc w:val="both"/>
        <w:rPr>
          <w:rFonts w:ascii="Times New Roman" w:hAnsi="Times New Roman" w:cs="Times New Roman"/>
          <w:sz w:val="18"/>
          <w:szCs w:val="18"/>
          <w:lang w:eastAsia="en-GB"/>
        </w:rPr>
      </w:pPr>
    </w:p>
    <w:p w14:paraId="394C7C97" w14:textId="77777777" w:rsidR="00B70C03" w:rsidRPr="00B70C03" w:rsidRDefault="00B70C03" w:rsidP="00B70C03">
      <w:pPr>
        <w:spacing w:line="360" w:lineRule="auto"/>
        <w:jc w:val="both"/>
        <w:rPr>
          <w:rFonts w:ascii="Times New Roman" w:hAnsi="Times New Roman" w:cs="Times New Roman"/>
          <w:sz w:val="18"/>
          <w:szCs w:val="18"/>
          <w:lang w:eastAsia="en-GB"/>
        </w:rPr>
      </w:pPr>
      <w:r w:rsidRPr="00B70C03">
        <w:rPr>
          <w:rFonts w:ascii="Times New Roman" w:hAnsi="Times New Roman" w:cs="Times New Roman"/>
          <w:sz w:val="18"/>
          <w:szCs w:val="18"/>
          <w:lang w:eastAsia="en-GB"/>
        </w:rPr>
        <w:t>&lt;Insert UNFig1&gt;</w:t>
      </w:r>
    </w:p>
    <w:p w14:paraId="46548665" w14:textId="77777777" w:rsidR="00B70C03" w:rsidRPr="00B70C03" w:rsidRDefault="00B70C03" w:rsidP="00B70C03">
      <w:pPr>
        <w:spacing w:line="360" w:lineRule="auto"/>
        <w:jc w:val="both"/>
        <w:rPr>
          <w:rFonts w:ascii="Times New Roman" w:hAnsi="Times New Roman" w:cs="Times New Roman"/>
          <w:sz w:val="18"/>
          <w:szCs w:val="18"/>
          <w:lang w:eastAsia="en-GB"/>
        </w:rPr>
      </w:pPr>
    </w:p>
    <w:p w14:paraId="33B4ACDB" w14:textId="77777777" w:rsidR="00B70C03" w:rsidRPr="00B70C03" w:rsidRDefault="00B70C03" w:rsidP="00B70C03">
      <w:pPr>
        <w:spacing w:line="360" w:lineRule="auto"/>
        <w:ind w:firstLine="150"/>
        <w:jc w:val="both"/>
        <w:rPr>
          <w:rFonts w:ascii="Times New Roman" w:hAnsi="Times New Roman" w:cs="Times New Roman"/>
          <w:sz w:val="18"/>
          <w:szCs w:val="18"/>
          <w:lang w:eastAsia="en-GB"/>
        </w:rPr>
      </w:pPr>
      <w:r w:rsidRPr="00B70C03">
        <w:rPr>
          <w:rFonts w:ascii="Times New Roman" w:hAnsi="Times New Roman" w:cs="Times New Roman"/>
          <w:sz w:val="18"/>
          <w:szCs w:val="18"/>
          <w:lang w:eastAsia="en-GB"/>
        </w:rPr>
        <w:t xml:space="preserve">Dickens and Watkins (1999) observe that Lewin originally conceived of action research as a process that involved cycling back and forth between an </w:t>
      </w:r>
      <w:proofErr w:type="gramStart"/>
      <w:r w:rsidRPr="00B70C03">
        <w:rPr>
          <w:rFonts w:ascii="Times New Roman" w:hAnsi="Times New Roman" w:cs="Times New Roman"/>
          <w:sz w:val="18"/>
          <w:szCs w:val="18"/>
          <w:lang w:eastAsia="en-GB"/>
        </w:rPr>
        <w:t>ever deepening</w:t>
      </w:r>
      <w:proofErr w:type="gramEnd"/>
      <w:r w:rsidRPr="00B70C03">
        <w:rPr>
          <w:rFonts w:ascii="Times New Roman" w:hAnsi="Times New Roman" w:cs="Times New Roman"/>
          <w:sz w:val="18"/>
          <w:szCs w:val="18"/>
          <w:lang w:eastAsia="en-GB"/>
        </w:rPr>
        <w:t xml:space="preserve"> surveillance of the problem situation and a series of research-informed action experiments. These experiments formed an important part of the process. Action research is based on the traditional scientific paradigm that involves experimental manipulation and observation of the effects of the manipulation. However, as Dickens and Watkins note, there are important differences between action research and traditional science. Action research, unlike traditional science, does not attempt to set tight limits and controls on the experimental situation. Also, action research uses information to guide behaviour in order to solve immediate problems, whereas traditional science involves studying information for the purpose of learning and typically ends at the point of discovery. Over time, this dual focus on problem solving and theory building has changed, as those concerned with facilitating change have focused more of their attention on improving organizational functioning within a particular context rather than helping social scientists contribute to the development of theoretical understanding. However, over the past few years, a growing body of social scientists have been using action research as the basis for developing theory. Brydon-Miller et al. (2001) refer to Lewin’s (1951, p. 169) assertion that ‘there is nothing so practical as a good theory’ as a major influence on their work. Brydon-Miller et al. (2001, p. 15) argue that:</w:t>
      </w:r>
    </w:p>
    <w:p w14:paraId="35581112" w14:textId="77777777" w:rsidR="00B70C03" w:rsidRPr="00B70C03" w:rsidRDefault="00B70C03" w:rsidP="00B70C03">
      <w:pPr>
        <w:spacing w:line="360" w:lineRule="auto"/>
        <w:jc w:val="both"/>
        <w:rPr>
          <w:rFonts w:ascii="Times New Roman" w:hAnsi="Times New Roman" w:cs="Times New Roman"/>
          <w:sz w:val="18"/>
          <w:szCs w:val="18"/>
          <w:lang w:eastAsia="en-GB"/>
        </w:rPr>
      </w:pPr>
    </w:p>
    <w:p w14:paraId="0E93AC45" w14:textId="77777777" w:rsidR="00B70C03" w:rsidRPr="00B70C03" w:rsidRDefault="00B70C03" w:rsidP="00B70C03">
      <w:pPr>
        <w:spacing w:line="360" w:lineRule="auto"/>
        <w:ind w:left="270"/>
        <w:jc w:val="both"/>
        <w:rPr>
          <w:rFonts w:ascii="Times New Roman" w:hAnsi="Times New Roman" w:cs="Times New Roman"/>
          <w:sz w:val="18"/>
          <w:szCs w:val="18"/>
          <w:lang w:eastAsia="en-GB"/>
        </w:rPr>
      </w:pPr>
      <w:r w:rsidRPr="00B70C03">
        <w:rPr>
          <w:rFonts w:ascii="Times New Roman" w:hAnsi="Times New Roman" w:cs="Times New Roman"/>
          <w:sz w:val="18"/>
          <w:szCs w:val="18"/>
          <w:lang w:eastAsia="en-GB"/>
        </w:rPr>
        <w:t>action research goes beyond the notion that theory can inform practice, to a recognition that theory can and should be generated through practice, and … that theory is really only useful insofar as it is put in the service of a practice focused on achieving positive social change.</w:t>
      </w:r>
    </w:p>
    <w:p w14:paraId="5244868B" w14:textId="77777777" w:rsidR="00B70C03" w:rsidRPr="00B70C03" w:rsidRDefault="00B70C03" w:rsidP="00B70C03">
      <w:pPr>
        <w:spacing w:line="360" w:lineRule="auto"/>
        <w:jc w:val="both"/>
        <w:rPr>
          <w:rFonts w:ascii="Times New Roman" w:hAnsi="Times New Roman" w:cs="Times New Roman"/>
          <w:sz w:val="18"/>
          <w:szCs w:val="18"/>
          <w:lang w:eastAsia="en-GB"/>
        </w:rPr>
      </w:pPr>
    </w:p>
    <w:p w14:paraId="29EA542B" w14:textId="77777777" w:rsidR="00B70C03" w:rsidRPr="00B70C03" w:rsidRDefault="00B70C03" w:rsidP="00005598">
      <w:pPr>
        <w:spacing w:line="360" w:lineRule="auto"/>
        <w:jc w:val="both"/>
        <w:outlineLvl w:val="0"/>
        <w:rPr>
          <w:rFonts w:ascii="Times New Roman" w:hAnsi="Times New Roman" w:cs="Times New Roman"/>
          <w:sz w:val="18"/>
          <w:szCs w:val="18"/>
          <w:lang w:eastAsia="en-GB"/>
        </w:rPr>
      </w:pPr>
      <w:r w:rsidRPr="00B70C03">
        <w:rPr>
          <w:rFonts w:ascii="Times New Roman" w:hAnsi="Times New Roman" w:cs="Times New Roman"/>
          <w:b/>
          <w:bCs/>
          <w:spacing w:val="-2"/>
          <w:sz w:val="18"/>
          <w:szCs w:val="18"/>
          <w:lang w:eastAsia="en-GB"/>
        </w:rPr>
        <w:t>Action research and organizational learning</w:t>
      </w:r>
    </w:p>
    <w:p w14:paraId="1DABCF03" w14:textId="77777777" w:rsidR="00B70C03" w:rsidRPr="00B70C03" w:rsidRDefault="00B70C03" w:rsidP="00B70C03">
      <w:pPr>
        <w:spacing w:line="360" w:lineRule="auto"/>
        <w:jc w:val="both"/>
        <w:rPr>
          <w:rFonts w:ascii="Times New Roman" w:hAnsi="Times New Roman" w:cs="Times New Roman"/>
          <w:sz w:val="18"/>
          <w:szCs w:val="18"/>
          <w:lang w:eastAsia="en-GB"/>
        </w:rPr>
      </w:pPr>
      <w:r w:rsidRPr="00B70C03">
        <w:rPr>
          <w:rFonts w:ascii="Times New Roman" w:hAnsi="Times New Roman" w:cs="Times New Roman"/>
          <w:sz w:val="18"/>
          <w:szCs w:val="18"/>
          <w:lang w:eastAsia="en-GB"/>
        </w:rPr>
        <w:t>Hendry (1996) reviews the role of learning in the management of change and refers to Lewin’s three-stage process of change as a learning process. The motive force for learning and change is cognitive dissonance and the experience of disconfirmation. As discussed in Chapter 2, the initial questioning and unlearning associated with this ‘unfreezing’ experience provide the motivation for individuals and groups to engage in the information gathering, diagnosis and experimentation that leads to new learning.</w:t>
      </w:r>
    </w:p>
    <w:p w14:paraId="63317450" w14:textId="7E0B1410" w:rsidR="00B70C03" w:rsidRPr="00B70C03" w:rsidRDefault="00B70C03" w:rsidP="00B70C03">
      <w:pPr>
        <w:spacing w:line="360" w:lineRule="auto"/>
        <w:ind w:firstLine="150"/>
        <w:jc w:val="both"/>
        <w:rPr>
          <w:rFonts w:ascii="Times New Roman" w:hAnsi="Times New Roman" w:cs="Times New Roman"/>
          <w:sz w:val="18"/>
          <w:szCs w:val="18"/>
          <w:lang w:eastAsia="en-GB"/>
        </w:rPr>
      </w:pPr>
      <w:r w:rsidRPr="00B70C03">
        <w:rPr>
          <w:rFonts w:ascii="Times New Roman" w:hAnsi="Times New Roman" w:cs="Times New Roman"/>
          <w:sz w:val="18"/>
          <w:szCs w:val="18"/>
          <w:lang w:eastAsia="en-GB"/>
        </w:rPr>
        <w:t xml:space="preserve">Individuals, groups and whole systems are constantly faced with the need to learn and change in order to adapt to changing circumstances. Those who are best able to adapt are those who are able to learn from their experiences. Kolb (1984) elaborated Lewin’s model and articulated a theory of experiential learning that conceptualizes learning as a four-stage cycle, which translates experience into concepts that are used to guide the choice of new experiences (Figure </w:t>
      </w:r>
      <w:r w:rsidR="00A00CE4">
        <w:rPr>
          <w:rFonts w:ascii="Times New Roman" w:hAnsi="Times New Roman" w:cs="Times New Roman"/>
          <w:sz w:val="18"/>
          <w:szCs w:val="18"/>
          <w:lang w:eastAsia="en-GB"/>
        </w:rPr>
        <w:t>20</w:t>
      </w:r>
      <w:r w:rsidR="00005598">
        <w:rPr>
          <w:rFonts w:ascii="Times New Roman" w:hAnsi="Times New Roman" w:cs="Times New Roman"/>
          <w:sz w:val="18"/>
          <w:szCs w:val="18"/>
          <w:lang w:eastAsia="en-GB"/>
        </w:rPr>
        <w:t>.</w:t>
      </w:r>
      <w:r w:rsidRPr="00B70C03">
        <w:rPr>
          <w:rFonts w:ascii="Times New Roman" w:hAnsi="Times New Roman" w:cs="Times New Roman"/>
          <w:sz w:val="18"/>
          <w:szCs w:val="18"/>
          <w:lang w:eastAsia="en-GB"/>
        </w:rPr>
        <w:t>1).</w:t>
      </w:r>
    </w:p>
    <w:p w14:paraId="7B48132D" w14:textId="77777777" w:rsidR="00B70C03" w:rsidRPr="00B70C03" w:rsidRDefault="00B70C03" w:rsidP="00B70C03">
      <w:pPr>
        <w:spacing w:line="360" w:lineRule="auto"/>
        <w:jc w:val="both"/>
        <w:rPr>
          <w:rFonts w:ascii="Times New Roman" w:hAnsi="Times New Roman" w:cs="Times New Roman"/>
          <w:sz w:val="18"/>
          <w:szCs w:val="18"/>
          <w:lang w:eastAsia="en-GB"/>
        </w:rPr>
      </w:pPr>
    </w:p>
    <w:p w14:paraId="171497B1" w14:textId="49A1E8CD" w:rsidR="00B70C03" w:rsidRPr="00B70C03" w:rsidRDefault="00B70C03" w:rsidP="00B70C03">
      <w:pPr>
        <w:spacing w:line="360" w:lineRule="auto"/>
        <w:jc w:val="both"/>
        <w:rPr>
          <w:rFonts w:ascii="Times New Roman" w:hAnsi="Times New Roman" w:cs="Times New Roman"/>
          <w:sz w:val="18"/>
          <w:szCs w:val="18"/>
          <w:lang w:eastAsia="en-GB"/>
        </w:rPr>
      </w:pPr>
      <w:r w:rsidRPr="00B70C03">
        <w:rPr>
          <w:rFonts w:ascii="Times New Roman" w:hAnsi="Times New Roman" w:cs="Times New Roman"/>
          <w:sz w:val="18"/>
          <w:szCs w:val="18"/>
          <w:lang w:eastAsia="en-GB"/>
        </w:rPr>
        <w:t xml:space="preserve">&lt;Insert Figure </w:t>
      </w:r>
      <w:r w:rsidR="00A00CE4">
        <w:rPr>
          <w:rFonts w:ascii="Times New Roman" w:hAnsi="Times New Roman" w:cs="Times New Roman"/>
          <w:color w:val="0070C0"/>
          <w:sz w:val="18"/>
          <w:szCs w:val="18"/>
          <w:lang w:eastAsia="en-GB"/>
        </w:rPr>
        <w:t>20</w:t>
      </w:r>
      <w:r w:rsidR="00005598" w:rsidRPr="00005598">
        <w:rPr>
          <w:rFonts w:ascii="Times New Roman" w:hAnsi="Times New Roman" w:cs="Times New Roman"/>
          <w:color w:val="0070C0"/>
          <w:sz w:val="18"/>
          <w:szCs w:val="18"/>
          <w:lang w:eastAsia="en-GB"/>
        </w:rPr>
        <w:t>.</w:t>
      </w:r>
      <w:r w:rsidRPr="00B70C03">
        <w:rPr>
          <w:rFonts w:ascii="Times New Roman" w:hAnsi="Times New Roman" w:cs="Times New Roman"/>
          <w:color w:val="0070C0"/>
          <w:sz w:val="18"/>
          <w:szCs w:val="18"/>
          <w:lang w:eastAsia="en-GB"/>
        </w:rPr>
        <w:t>1</w:t>
      </w:r>
      <w:r w:rsidRPr="00B70C03">
        <w:rPr>
          <w:rFonts w:ascii="Times New Roman" w:hAnsi="Times New Roman" w:cs="Times New Roman"/>
          <w:sz w:val="18"/>
          <w:szCs w:val="18"/>
          <w:lang w:eastAsia="en-GB"/>
        </w:rPr>
        <w:t>&gt;</w:t>
      </w:r>
    </w:p>
    <w:p w14:paraId="0C0C1BF9" w14:textId="64F9BE76" w:rsidR="00B70C03" w:rsidRPr="00B70C03" w:rsidRDefault="00B70C03" w:rsidP="00B70C03">
      <w:pPr>
        <w:spacing w:line="360" w:lineRule="auto"/>
        <w:jc w:val="both"/>
        <w:rPr>
          <w:rFonts w:ascii="Times New Roman" w:hAnsi="Times New Roman" w:cs="Times New Roman"/>
          <w:sz w:val="18"/>
          <w:szCs w:val="18"/>
          <w:lang w:eastAsia="en-GB"/>
        </w:rPr>
      </w:pPr>
      <w:r w:rsidRPr="00005598">
        <w:rPr>
          <w:rFonts w:ascii="Times New Roman" w:hAnsi="Times New Roman" w:cs="Times New Roman"/>
          <w:i/>
          <w:iCs/>
          <w:color w:val="0070C0"/>
          <w:spacing w:val="-2"/>
          <w:sz w:val="18"/>
          <w:szCs w:val="18"/>
          <w:lang w:eastAsia="en-GB"/>
        </w:rPr>
        <w:t xml:space="preserve">Figure </w:t>
      </w:r>
      <w:r w:rsidR="00A00CE4">
        <w:rPr>
          <w:rFonts w:ascii="Times New Roman" w:hAnsi="Times New Roman" w:cs="Times New Roman"/>
          <w:b/>
          <w:bCs/>
          <w:color w:val="0070C0"/>
          <w:spacing w:val="-2"/>
          <w:sz w:val="18"/>
          <w:szCs w:val="18"/>
          <w:lang w:eastAsia="en-GB"/>
        </w:rPr>
        <w:t>20</w:t>
      </w:r>
      <w:r w:rsidR="00005598" w:rsidRPr="00005598">
        <w:rPr>
          <w:rFonts w:ascii="Times New Roman" w:hAnsi="Times New Roman" w:cs="Times New Roman"/>
          <w:b/>
          <w:bCs/>
          <w:color w:val="0070C0"/>
          <w:spacing w:val="-2"/>
          <w:sz w:val="18"/>
          <w:szCs w:val="18"/>
          <w:lang w:eastAsia="en-GB"/>
        </w:rPr>
        <w:t>.</w:t>
      </w:r>
      <w:r w:rsidRPr="00005598">
        <w:rPr>
          <w:rFonts w:ascii="Times New Roman" w:hAnsi="Times New Roman" w:cs="Times New Roman"/>
          <w:b/>
          <w:bCs/>
          <w:color w:val="0070C0"/>
          <w:spacing w:val="-2"/>
          <w:sz w:val="18"/>
          <w:szCs w:val="18"/>
          <w:lang w:eastAsia="en-GB"/>
        </w:rPr>
        <w:t>1</w:t>
      </w:r>
      <w:r w:rsidRPr="00B70C03">
        <w:rPr>
          <w:rFonts w:ascii="Times New Roman" w:hAnsi="Times New Roman" w:cs="Times New Roman"/>
          <w:i/>
          <w:iCs/>
          <w:spacing w:val="-2"/>
          <w:sz w:val="18"/>
          <w:szCs w:val="18"/>
          <w:lang w:eastAsia="en-GB"/>
        </w:rPr>
        <w:t> </w:t>
      </w:r>
      <w:r w:rsidRPr="00B70C03">
        <w:rPr>
          <w:rFonts w:ascii="Times New Roman" w:hAnsi="Times New Roman" w:cs="Times New Roman"/>
          <w:i/>
          <w:iCs/>
          <w:spacing w:val="-2"/>
          <w:sz w:val="18"/>
          <w:szCs w:val="18"/>
          <w:lang w:eastAsia="en-GB"/>
        </w:rPr>
        <w:t>The experiential learning model</w:t>
      </w:r>
    </w:p>
    <w:p w14:paraId="4799DB8D" w14:textId="77777777" w:rsidR="00B70C03" w:rsidRPr="00B70C03" w:rsidRDefault="00B70C03" w:rsidP="00B70C03">
      <w:pPr>
        <w:spacing w:line="360" w:lineRule="auto"/>
        <w:jc w:val="both"/>
        <w:rPr>
          <w:rFonts w:ascii="Times New Roman" w:hAnsi="Times New Roman" w:cs="Times New Roman"/>
          <w:sz w:val="18"/>
          <w:szCs w:val="18"/>
          <w:lang w:eastAsia="en-GB"/>
        </w:rPr>
      </w:pPr>
    </w:p>
    <w:p w14:paraId="74887D9F" w14:textId="77777777" w:rsidR="00B70C03" w:rsidRPr="00B70C03" w:rsidRDefault="00B70C03" w:rsidP="00B70C03">
      <w:pPr>
        <w:spacing w:line="360" w:lineRule="auto"/>
        <w:ind w:firstLine="150"/>
        <w:jc w:val="both"/>
        <w:rPr>
          <w:rFonts w:ascii="Times New Roman" w:hAnsi="Times New Roman" w:cs="Times New Roman"/>
          <w:sz w:val="18"/>
          <w:szCs w:val="18"/>
          <w:lang w:eastAsia="en-GB"/>
        </w:rPr>
      </w:pPr>
      <w:r w:rsidRPr="00B70C03">
        <w:rPr>
          <w:rFonts w:ascii="Times New Roman" w:hAnsi="Times New Roman" w:cs="Times New Roman"/>
          <w:sz w:val="18"/>
          <w:szCs w:val="18"/>
          <w:lang w:eastAsia="en-GB"/>
        </w:rPr>
        <w:t>Stage 1 involves engaging in immediate concrete experience in order to provide the basis, at stage 2, for observation and reflection. At stage 3, these observations are interpreted and assimilated into a ‘theory’ from which new implications for action can be deduced. These implications or hypotheses then serve as guides when planning, at stage 4, how to act to create new experiences. If individuals and groups are to be effective learners and action researchers, they must be able to:</w:t>
      </w:r>
    </w:p>
    <w:p w14:paraId="33482EF4" w14:textId="77777777" w:rsidR="00B70C03" w:rsidRPr="00B70C03" w:rsidRDefault="00B70C03" w:rsidP="00B70C03">
      <w:pPr>
        <w:numPr>
          <w:ilvl w:val="0"/>
          <w:numId w:val="1"/>
        </w:numPr>
        <w:spacing w:line="360" w:lineRule="auto"/>
        <w:jc w:val="both"/>
        <w:rPr>
          <w:rFonts w:ascii="Times New Roman" w:eastAsia="Times New Roman" w:hAnsi="Times New Roman" w:cs="Times New Roman"/>
          <w:sz w:val="18"/>
          <w:szCs w:val="18"/>
          <w:lang w:eastAsia="en-GB"/>
        </w:rPr>
      </w:pPr>
      <w:r w:rsidRPr="00B70C03">
        <w:rPr>
          <w:rFonts w:ascii="Symbol" w:eastAsia="Times New Roman" w:hAnsi="Symbol" w:cs="Times New Roman"/>
          <w:sz w:val="18"/>
          <w:szCs w:val="18"/>
          <w:lang w:eastAsia="en-GB"/>
        </w:rPr>
        <w:t></w:t>
      </w:r>
      <w:r w:rsidRPr="00B70C03">
        <w:rPr>
          <w:rFonts w:ascii="Symbol" w:eastAsia="Times New Roman" w:hAnsi="Symbol" w:cs="Times New Roman"/>
          <w:sz w:val="18"/>
          <w:szCs w:val="18"/>
          <w:lang w:eastAsia="en-GB"/>
        </w:rPr>
        <w:tab/>
      </w:r>
      <w:r w:rsidRPr="00B70C03">
        <w:rPr>
          <w:rFonts w:ascii="Times New Roman" w:eastAsia="Times New Roman" w:hAnsi="Times New Roman" w:cs="Times New Roman"/>
          <w:sz w:val="18"/>
          <w:szCs w:val="18"/>
          <w:lang w:eastAsia="en-GB"/>
        </w:rPr>
        <w:t>involve themselves fully, openly and without bias in their experiences</w:t>
      </w:r>
    </w:p>
    <w:p w14:paraId="733E1995" w14:textId="77777777" w:rsidR="00B70C03" w:rsidRPr="00B70C03" w:rsidRDefault="00B70C03" w:rsidP="00B70C03">
      <w:pPr>
        <w:numPr>
          <w:ilvl w:val="0"/>
          <w:numId w:val="1"/>
        </w:numPr>
        <w:spacing w:line="360" w:lineRule="auto"/>
        <w:jc w:val="both"/>
        <w:rPr>
          <w:rFonts w:ascii="Times New Roman" w:eastAsia="Times New Roman" w:hAnsi="Times New Roman" w:cs="Times New Roman"/>
          <w:sz w:val="18"/>
          <w:szCs w:val="18"/>
          <w:lang w:eastAsia="en-GB"/>
        </w:rPr>
      </w:pPr>
      <w:r w:rsidRPr="00B70C03">
        <w:rPr>
          <w:rFonts w:ascii="Symbol" w:eastAsia="Times New Roman" w:hAnsi="Symbol" w:cs="Times New Roman"/>
          <w:sz w:val="18"/>
          <w:szCs w:val="18"/>
          <w:lang w:eastAsia="en-GB"/>
        </w:rPr>
        <w:t></w:t>
      </w:r>
      <w:r w:rsidRPr="00B70C03">
        <w:rPr>
          <w:rFonts w:ascii="Symbol" w:eastAsia="Times New Roman" w:hAnsi="Symbol" w:cs="Times New Roman"/>
          <w:sz w:val="18"/>
          <w:szCs w:val="18"/>
          <w:lang w:eastAsia="en-GB"/>
        </w:rPr>
        <w:tab/>
      </w:r>
      <w:r w:rsidRPr="00B70C03">
        <w:rPr>
          <w:rFonts w:ascii="Times New Roman" w:eastAsia="Times New Roman" w:hAnsi="Times New Roman" w:cs="Times New Roman"/>
          <w:sz w:val="18"/>
          <w:szCs w:val="18"/>
          <w:lang w:eastAsia="en-GB"/>
        </w:rPr>
        <w:t>reflect on and observe these experiences from many perspectives</w:t>
      </w:r>
    </w:p>
    <w:p w14:paraId="30686C41" w14:textId="77777777" w:rsidR="00B70C03" w:rsidRPr="00B70C03" w:rsidRDefault="00B70C03" w:rsidP="00B70C03">
      <w:pPr>
        <w:numPr>
          <w:ilvl w:val="0"/>
          <w:numId w:val="1"/>
        </w:numPr>
        <w:spacing w:line="360" w:lineRule="auto"/>
        <w:jc w:val="both"/>
        <w:rPr>
          <w:rFonts w:ascii="Times New Roman" w:eastAsia="Times New Roman" w:hAnsi="Times New Roman" w:cs="Times New Roman"/>
          <w:sz w:val="18"/>
          <w:szCs w:val="18"/>
          <w:lang w:eastAsia="en-GB"/>
        </w:rPr>
      </w:pPr>
      <w:r w:rsidRPr="00B70C03">
        <w:rPr>
          <w:rFonts w:ascii="Symbol" w:eastAsia="Times New Roman" w:hAnsi="Symbol" w:cs="Times New Roman"/>
          <w:sz w:val="18"/>
          <w:szCs w:val="18"/>
          <w:lang w:eastAsia="en-GB"/>
        </w:rPr>
        <w:t></w:t>
      </w:r>
      <w:r w:rsidRPr="00B70C03">
        <w:rPr>
          <w:rFonts w:ascii="Symbol" w:eastAsia="Times New Roman" w:hAnsi="Symbol" w:cs="Times New Roman"/>
          <w:sz w:val="18"/>
          <w:szCs w:val="18"/>
          <w:lang w:eastAsia="en-GB"/>
        </w:rPr>
        <w:tab/>
      </w:r>
      <w:r w:rsidRPr="00B70C03">
        <w:rPr>
          <w:rFonts w:ascii="Times New Roman" w:eastAsia="Times New Roman" w:hAnsi="Times New Roman" w:cs="Times New Roman"/>
          <w:sz w:val="18"/>
          <w:szCs w:val="18"/>
          <w:lang w:eastAsia="en-GB"/>
        </w:rPr>
        <w:t>create concepts that integrate their observations into logically sound theories</w:t>
      </w:r>
    </w:p>
    <w:p w14:paraId="310DCEA8" w14:textId="77777777" w:rsidR="00B70C03" w:rsidRPr="00B70C03" w:rsidRDefault="00B70C03" w:rsidP="00B70C03">
      <w:pPr>
        <w:numPr>
          <w:ilvl w:val="0"/>
          <w:numId w:val="1"/>
        </w:numPr>
        <w:spacing w:line="360" w:lineRule="auto"/>
        <w:jc w:val="both"/>
        <w:rPr>
          <w:rFonts w:ascii="Times New Roman" w:eastAsia="Times New Roman" w:hAnsi="Times New Roman" w:cs="Times New Roman"/>
          <w:sz w:val="18"/>
          <w:szCs w:val="18"/>
          <w:lang w:eastAsia="en-GB"/>
        </w:rPr>
      </w:pPr>
      <w:r w:rsidRPr="00B70C03">
        <w:rPr>
          <w:rFonts w:ascii="Symbol" w:eastAsia="Times New Roman" w:hAnsi="Symbol" w:cs="Times New Roman"/>
          <w:sz w:val="18"/>
          <w:szCs w:val="18"/>
          <w:lang w:eastAsia="en-GB"/>
        </w:rPr>
        <w:t></w:t>
      </w:r>
      <w:r w:rsidRPr="00B70C03">
        <w:rPr>
          <w:rFonts w:ascii="Symbol" w:eastAsia="Times New Roman" w:hAnsi="Symbol" w:cs="Times New Roman"/>
          <w:sz w:val="18"/>
          <w:szCs w:val="18"/>
          <w:lang w:eastAsia="en-GB"/>
        </w:rPr>
        <w:tab/>
      </w:r>
      <w:r w:rsidRPr="00B70C03">
        <w:rPr>
          <w:rFonts w:ascii="Times New Roman" w:eastAsia="Times New Roman" w:hAnsi="Times New Roman" w:cs="Times New Roman"/>
          <w:sz w:val="18"/>
          <w:szCs w:val="18"/>
          <w:lang w:eastAsia="en-GB"/>
        </w:rPr>
        <w:t>use these theories to make decisions and solve problems.</w:t>
      </w:r>
    </w:p>
    <w:p w14:paraId="79BDE316" w14:textId="77777777" w:rsidR="00B70C03" w:rsidRPr="00B70C03" w:rsidRDefault="00B70C03" w:rsidP="00B70C03">
      <w:pPr>
        <w:spacing w:line="360" w:lineRule="auto"/>
        <w:jc w:val="both"/>
        <w:rPr>
          <w:rFonts w:ascii="Times New Roman" w:hAnsi="Times New Roman" w:cs="Times New Roman"/>
          <w:sz w:val="18"/>
          <w:szCs w:val="18"/>
          <w:lang w:eastAsia="en-GB"/>
        </w:rPr>
      </w:pPr>
    </w:p>
    <w:p w14:paraId="04BDBDF4" w14:textId="77777777" w:rsidR="00B70C03" w:rsidRPr="00B70C03" w:rsidRDefault="00B70C03" w:rsidP="00005598">
      <w:pPr>
        <w:spacing w:line="360" w:lineRule="auto"/>
        <w:jc w:val="both"/>
        <w:outlineLvl w:val="0"/>
        <w:rPr>
          <w:rFonts w:ascii="Times New Roman" w:hAnsi="Times New Roman" w:cs="Times New Roman"/>
          <w:sz w:val="18"/>
          <w:szCs w:val="18"/>
          <w:lang w:eastAsia="en-GB"/>
        </w:rPr>
      </w:pPr>
      <w:r w:rsidRPr="00B70C03">
        <w:rPr>
          <w:rFonts w:ascii="Times New Roman" w:hAnsi="Times New Roman" w:cs="Times New Roman"/>
          <w:b/>
          <w:bCs/>
          <w:spacing w:val="-2"/>
          <w:sz w:val="18"/>
          <w:szCs w:val="18"/>
          <w:lang w:eastAsia="en-GB"/>
        </w:rPr>
        <w:t>Role of the facilitator </w:t>
      </w:r>
    </w:p>
    <w:p w14:paraId="7E2CEFF6" w14:textId="77777777" w:rsidR="00B70C03" w:rsidRPr="00B70C03" w:rsidRDefault="00B70C03" w:rsidP="00B70C03">
      <w:pPr>
        <w:spacing w:line="360" w:lineRule="auto"/>
        <w:jc w:val="both"/>
        <w:rPr>
          <w:rFonts w:ascii="Times New Roman" w:hAnsi="Times New Roman" w:cs="Times New Roman"/>
          <w:sz w:val="18"/>
          <w:szCs w:val="18"/>
          <w:lang w:eastAsia="en-GB"/>
        </w:rPr>
      </w:pPr>
      <w:r w:rsidRPr="00B70C03">
        <w:rPr>
          <w:rFonts w:ascii="Times New Roman" w:hAnsi="Times New Roman" w:cs="Times New Roman"/>
          <w:sz w:val="18"/>
          <w:szCs w:val="18"/>
          <w:lang w:eastAsia="en-GB"/>
        </w:rPr>
        <w:t>This process can be facilitated by a change agent. Shepard (1960) advocated a collaborative relationship between consultant and client. His view was that the role of the consultant is to ‘help’ the client or client group to design their fact-finding procedures and plan their actions in such a way that they can learn from them in order to discover better ways of organizing.</w:t>
      </w:r>
    </w:p>
    <w:p w14:paraId="1CFEA4A9" w14:textId="77777777" w:rsidR="00B70C03" w:rsidRPr="00B70C03" w:rsidRDefault="00B70C03" w:rsidP="00B70C03">
      <w:pPr>
        <w:spacing w:line="360" w:lineRule="auto"/>
        <w:ind w:firstLine="150"/>
        <w:jc w:val="both"/>
        <w:rPr>
          <w:rFonts w:ascii="Times New Roman" w:hAnsi="Times New Roman" w:cs="Times New Roman"/>
          <w:sz w:val="18"/>
          <w:szCs w:val="18"/>
          <w:lang w:eastAsia="en-GB"/>
        </w:rPr>
      </w:pPr>
      <w:r w:rsidRPr="00B70C03">
        <w:rPr>
          <w:rFonts w:ascii="Times New Roman" w:hAnsi="Times New Roman" w:cs="Times New Roman"/>
          <w:sz w:val="18"/>
          <w:szCs w:val="18"/>
          <w:lang w:eastAsia="en-GB"/>
        </w:rPr>
        <w:t>The role of the change agent as facilitator rather than prescriber of solutions has received considerable attention. Action learning (</w:t>
      </w:r>
      <w:proofErr w:type="spellStart"/>
      <w:r w:rsidRPr="00B70C03">
        <w:rPr>
          <w:rFonts w:ascii="Times New Roman" w:hAnsi="Times New Roman" w:cs="Times New Roman"/>
          <w:sz w:val="18"/>
          <w:szCs w:val="18"/>
          <w:lang w:eastAsia="en-GB"/>
        </w:rPr>
        <w:t>Revans</w:t>
      </w:r>
      <w:proofErr w:type="spellEnd"/>
      <w:r w:rsidRPr="00B70C03">
        <w:rPr>
          <w:rFonts w:ascii="Times New Roman" w:hAnsi="Times New Roman" w:cs="Times New Roman"/>
          <w:sz w:val="18"/>
          <w:szCs w:val="18"/>
          <w:lang w:eastAsia="en-GB"/>
        </w:rPr>
        <w:t>, 1980), for example, advocates an approach to learning that involves solving real problems. Mumford (1985) made the point that those who wish to assist learners should do so by helping them to learn from exposure to problems and each other. The role of the facilitator/trainer is to help learners to formulate their own plans for action and test them through implementation.</w:t>
      </w:r>
    </w:p>
    <w:p w14:paraId="6FFF9745" w14:textId="510D80A1" w:rsidR="00B70C03" w:rsidRPr="00B70C03" w:rsidRDefault="00AC7ECF" w:rsidP="00B70C03">
      <w:pPr>
        <w:spacing w:line="360" w:lineRule="auto"/>
        <w:ind w:firstLine="150"/>
        <w:jc w:val="both"/>
        <w:rPr>
          <w:rFonts w:ascii="Times New Roman" w:hAnsi="Times New Roman" w:cs="Times New Roman"/>
          <w:sz w:val="18"/>
          <w:szCs w:val="18"/>
          <w:lang w:eastAsia="en-GB"/>
        </w:rPr>
      </w:pPr>
      <w:r>
        <w:rPr>
          <w:rFonts w:ascii="Times New Roman" w:hAnsi="Times New Roman" w:cs="Times New Roman"/>
          <w:sz w:val="18"/>
          <w:szCs w:val="18"/>
          <w:lang w:eastAsia="en-GB"/>
        </w:rPr>
        <w:t>Over the past 7</w:t>
      </w:r>
      <w:r w:rsidR="00B70C03" w:rsidRPr="00B70C03">
        <w:rPr>
          <w:rFonts w:ascii="Times New Roman" w:hAnsi="Times New Roman" w:cs="Times New Roman"/>
          <w:sz w:val="18"/>
          <w:szCs w:val="18"/>
          <w:lang w:eastAsia="en-GB"/>
        </w:rPr>
        <w:t xml:space="preserve">0 years, action research has spawned many related action strategies that have been applied to individual learners, groups, organizations and even wider networks of institutions (see the special edition of </w:t>
      </w:r>
      <w:r w:rsidR="00B70C03" w:rsidRPr="00B70C03">
        <w:rPr>
          <w:rFonts w:ascii="Times New Roman" w:hAnsi="Times New Roman" w:cs="Times New Roman"/>
          <w:i/>
          <w:iCs/>
          <w:sz w:val="18"/>
          <w:szCs w:val="18"/>
          <w:lang w:eastAsia="en-GB"/>
        </w:rPr>
        <w:t>Management Learning</w:t>
      </w:r>
      <w:r w:rsidR="00B70C03" w:rsidRPr="00B70C03">
        <w:rPr>
          <w:rFonts w:ascii="Times New Roman" w:hAnsi="Times New Roman" w:cs="Times New Roman"/>
          <w:sz w:val="18"/>
          <w:szCs w:val="18"/>
          <w:lang w:eastAsia="en-GB"/>
        </w:rPr>
        <w:t>,</w:t>
      </w:r>
      <w:r w:rsidR="00B70C03" w:rsidRPr="00B70C03">
        <w:rPr>
          <w:rFonts w:ascii="Times New Roman" w:hAnsi="Times New Roman" w:cs="Times New Roman"/>
          <w:i/>
          <w:iCs/>
          <w:sz w:val="18"/>
          <w:szCs w:val="18"/>
          <w:lang w:eastAsia="en-GB"/>
        </w:rPr>
        <w:t xml:space="preserve"> </w:t>
      </w:r>
      <w:r w:rsidR="00B70C03" w:rsidRPr="00B70C03">
        <w:rPr>
          <w:rFonts w:ascii="Times New Roman" w:hAnsi="Times New Roman" w:cs="Times New Roman"/>
          <w:sz w:val="18"/>
          <w:szCs w:val="18"/>
          <w:lang w:eastAsia="en-GB"/>
        </w:rPr>
        <w:t xml:space="preserve">edited by </w:t>
      </w:r>
      <w:proofErr w:type="spellStart"/>
      <w:r w:rsidR="00B70C03" w:rsidRPr="00B70C03">
        <w:rPr>
          <w:rFonts w:ascii="Times New Roman" w:hAnsi="Times New Roman" w:cs="Times New Roman"/>
          <w:sz w:val="18"/>
          <w:szCs w:val="18"/>
          <w:lang w:eastAsia="en-GB"/>
        </w:rPr>
        <w:t>Raelin</w:t>
      </w:r>
      <w:proofErr w:type="spellEnd"/>
      <w:r w:rsidR="00B70C03" w:rsidRPr="00B70C03">
        <w:rPr>
          <w:rFonts w:ascii="Times New Roman" w:hAnsi="Times New Roman" w:cs="Times New Roman"/>
          <w:sz w:val="18"/>
          <w:szCs w:val="18"/>
          <w:lang w:eastAsia="en-GB"/>
        </w:rPr>
        <w:t xml:space="preserve">, 1999, and the special issue of </w:t>
      </w:r>
      <w:r w:rsidR="00B70C03" w:rsidRPr="00B70C03">
        <w:rPr>
          <w:rFonts w:ascii="Times New Roman" w:hAnsi="Times New Roman" w:cs="Times New Roman"/>
          <w:i/>
          <w:iCs/>
          <w:sz w:val="18"/>
          <w:szCs w:val="18"/>
          <w:lang w:eastAsia="en-GB"/>
        </w:rPr>
        <w:t>Human Relations</w:t>
      </w:r>
      <w:r w:rsidR="00B70C03" w:rsidRPr="00B70C03">
        <w:rPr>
          <w:rFonts w:ascii="Times New Roman" w:hAnsi="Times New Roman" w:cs="Times New Roman"/>
          <w:sz w:val="18"/>
          <w:szCs w:val="18"/>
          <w:lang w:eastAsia="en-GB"/>
        </w:rPr>
        <w:t xml:space="preserve">, edited by Eldon and Chisholm, 1993). In addition to the classical model of action research, </w:t>
      </w:r>
      <w:proofErr w:type="spellStart"/>
      <w:r w:rsidR="00B70C03" w:rsidRPr="00B70C03">
        <w:rPr>
          <w:rFonts w:ascii="Times New Roman" w:hAnsi="Times New Roman" w:cs="Times New Roman"/>
          <w:sz w:val="18"/>
          <w:szCs w:val="18"/>
          <w:lang w:eastAsia="en-GB"/>
        </w:rPr>
        <w:t>Raelin</w:t>
      </w:r>
      <w:proofErr w:type="spellEnd"/>
      <w:r w:rsidR="00B70C03" w:rsidRPr="00B70C03">
        <w:rPr>
          <w:rFonts w:ascii="Times New Roman" w:hAnsi="Times New Roman" w:cs="Times New Roman"/>
          <w:sz w:val="18"/>
          <w:szCs w:val="18"/>
          <w:lang w:eastAsia="en-GB"/>
        </w:rPr>
        <w:t xml:space="preserve"> (1999) refers to five other models: participatory research, action learning, action science, developmental action inquiry, and cooperative inquiry. Appreciative inquiry is also regarded by many as a contemporary development of the classical action research model. This will receive separate and </w:t>
      </w:r>
      <w:r w:rsidR="00005598">
        <w:rPr>
          <w:rFonts w:ascii="Times New Roman" w:hAnsi="Times New Roman" w:cs="Times New Roman"/>
          <w:sz w:val="18"/>
          <w:szCs w:val="18"/>
          <w:lang w:eastAsia="en-GB"/>
        </w:rPr>
        <w:t xml:space="preserve">detailed attention in Chapter </w:t>
      </w:r>
      <w:r w:rsidR="00056EEA">
        <w:rPr>
          <w:rFonts w:ascii="Times New Roman" w:hAnsi="Times New Roman" w:cs="Times New Roman"/>
          <w:color w:val="0070C0"/>
          <w:sz w:val="18"/>
          <w:szCs w:val="18"/>
          <w:lang w:eastAsia="en-GB"/>
        </w:rPr>
        <w:t>20</w:t>
      </w:r>
      <w:r w:rsidR="00B70C03" w:rsidRPr="00B70C03">
        <w:rPr>
          <w:rFonts w:ascii="Times New Roman" w:hAnsi="Times New Roman" w:cs="Times New Roman"/>
          <w:color w:val="0070C0"/>
          <w:sz w:val="18"/>
          <w:szCs w:val="18"/>
          <w:lang w:eastAsia="en-GB"/>
        </w:rPr>
        <w:t>.</w:t>
      </w:r>
    </w:p>
    <w:p w14:paraId="3B5B34E4" w14:textId="77777777" w:rsidR="00B70C03" w:rsidRPr="00B70C03" w:rsidRDefault="00B70C03" w:rsidP="00005598">
      <w:pPr>
        <w:spacing w:line="360" w:lineRule="auto"/>
        <w:jc w:val="both"/>
        <w:outlineLvl w:val="0"/>
        <w:rPr>
          <w:rFonts w:ascii="Times New Roman" w:hAnsi="Times New Roman" w:cs="Times New Roman"/>
          <w:sz w:val="18"/>
          <w:szCs w:val="18"/>
          <w:lang w:eastAsia="en-GB"/>
        </w:rPr>
      </w:pPr>
      <w:r w:rsidRPr="00B70C03">
        <w:rPr>
          <w:rFonts w:ascii="Times New Roman" w:hAnsi="Times New Roman" w:cs="Times New Roman"/>
          <w:b/>
          <w:bCs/>
          <w:spacing w:val="-2"/>
          <w:sz w:val="18"/>
          <w:szCs w:val="18"/>
          <w:lang w:eastAsia="en-GB"/>
        </w:rPr>
        <w:t>The participative nature of action research </w:t>
      </w:r>
    </w:p>
    <w:p w14:paraId="3508EE5D" w14:textId="77777777" w:rsidR="00B70C03" w:rsidRPr="00B70C03" w:rsidRDefault="00B70C03" w:rsidP="00B70C03">
      <w:pPr>
        <w:spacing w:line="360" w:lineRule="auto"/>
        <w:jc w:val="both"/>
        <w:rPr>
          <w:rFonts w:ascii="Times New Roman" w:hAnsi="Times New Roman" w:cs="Times New Roman"/>
          <w:sz w:val="18"/>
          <w:szCs w:val="18"/>
          <w:lang w:eastAsia="en-GB"/>
        </w:rPr>
      </w:pPr>
      <w:r w:rsidRPr="00B70C03">
        <w:rPr>
          <w:rFonts w:ascii="Times New Roman" w:hAnsi="Times New Roman" w:cs="Times New Roman"/>
          <w:sz w:val="18"/>
          <w:szCs w:val="18"/>
          <w:lang w:eastAsia="en-GB"/>
        </w:rPr>
        <w:t xml:space="preserve">All these action strategies are inherently participative. According to </w:t>
      </w:r>
      <w:proofErr w:type="spellStart"/>
      <w:r w:rsidRPr="00B70C03">
        <w:rPr>
          <w:rFonts w:ascii="Times New Roman" w:hAnsi="Times New Roman" w:cs="Times New Roman"/>
          <w:sz w:val="18"/>
          <w:szCs w:val="18"/>
          <w:lang w:eastAsia="en-GB"/>
        </w:rPr>
        <w:t>Raelin</w:t>
      </w:r>
      <w:proofErr w:type="spellEnd"/>
      <w:r w:rsidRPr="00B70C03">
        <w:rPr>
          <w:rFonts w:ascii="Times New Roman" w:hAnsi="Times New Roman" w:cs="Times New Roman"/>
          <w:sz w:val="18"/>
          <w:szCs w:val="18"/>
          <w:lang w:eastAsia="en-GB"/>
        </w:rPr>
        <w:t xml:space="preserve"> (1999, p. 117), facilitators and members of the target system</w:t>
      </w:r>
    </w:p>
    <w:p w14:paraId="32AD2FF7" w14:textId="77777777" w:rsidR="00B70C03" w:rsidRPr="00B70C03" w:rsidRDefault="00B70C03" w:rsidP="00B70C03">
      <w:pPr>
        <w:spacing w:line="360" w:lineRule="auto"/>
        <w:jc w:val="both"/>
        <w:rPr>
          <w:rFonts w:ascii="Times New Roman" w:hAnsi="Times New Roman" w:cs="Times New Roman"/>
          <w:sz w:val="18"/>
          <w:szCs w:val="18"/>
          <w:lang w:eastAsia="en-GB"/>
        </w:rPr>
      </w:pPr>
    </w:p>
    <w:p w14:paraId="3915E9D4" w14:textId="77777777" w:rsidR="00B70C03" w:rsidRPr="00B70C03" w:rsidRDefault="00B70C03" w:rsidP="00B70C03">
      <w:pPr>
        <w:spacing w:line="360" w:lineRule="auto"/>
        <w:ind w:left="270"/>
        <w:jc w:val="both"/>
        <w:rPr>
          <w:rFonts w:ascii="Times New Roman" w:hAnsi="Times New Roman" w:cs="Times New Roman"/>
          <w:sz w:val="18"/>
          <w:szCs w:val="18"/>
          <w:lang w:eastAsia="en-GB"/>
        </w:rPr>
      </w:pPr>
      <w:r w:rsidRPr="00B70C03">
        <w:rPr>
          <w:rFonts w:ascii="Times New Roman" w:hAnsi="Times New Roman" w:cs="Times New Roman"/>
          <w:sz w:val="18"/>
          <w:szCs w:val="18"/>
          <w:lang w:eastAsia="en-GB"/>
        </w:rPr>
        <w:t>mutually open themselves up to an inquiry process that seeks to ‘unfreeze’ the assumptions underlying their actions. Their methodologies are experimental and predominantly conducted in group settings.</w:t>
      </w:r>
    </w:p>
    <w:p w14:paraId="18B82E5A" w14:textId="77777777" w:rsidR="00B70C03" w:rsidRPr="00B70C03" w:rsidRDefault="00B70C03" w:rsidP="00B70C03">
      <w:pPr>
        <w:spacing w:line="360" w:lineRule="auto"/>
        <w:jc w:val="both"/>
        <w:rPr>
          <w:rFonts w:ascii="Times New Roman" w:hAnsi="Times New Roman" w:cs="Times New Roman"/>
          <w:sz w:val="18"/>
          <w:szCs w:val="18"/>
          <w:lang w:eastAsia="en-GB"/>
        </w:rPr>
      </w:pPr>
    </w:p>
    <w:p w14:paraId="6CD6FF58" w14:textId="77777777" w:rsidR="00B70C03" w:rsidRPr="00B70C03" w:rsidRDefault="00B70C03" w:rsidP="00005598">
      <w:pPr>
        <w:spacing w:line="360" w:lineRule="auto"/>
        <w:jc w:val="both"/>
        <w:outlineLvl w:val="0"/>
        <w:rPr>
          <w:rFonts w:ascii="Times New Roman" w:hAnsi="Times New Roman" w:cs="Times New Roman"/>
          <w:sz w:val="18"/>
          <w:szCs w:val="18"/>
          <w:lang w:eastAsia="en-GB"/>
        </w:rPr>
      </w:pPr>
      <w:r w:rsidRPr="00B70C03">
        <w:rPr>
          <w:rFonts w:ascii="Times New Roman" w:hAnsi="Times New Roman" w:cs="Times New Roman"/>
          <w:sz w:val="18"/>
          <w:szCs w:val="18"/>
          <w:lang w:eastAsia="en-GB"/>
        </w:rPr>
        <w:t>Reason and Bradbury (2001, p. 1) define action research as</w:t>
      </w:r>
    </w:p>
    <w:p w14:paraId="0F0ECC35" w14:textId="77777777" w:rsidR="00B70C03" w:rsidRPr="00B70C03" w:rsidRDefault="00B70C03" w:rsidP="00B70C03">
      <w:pPr>
        <w:spacing w:line="360" w:lineRule="auto"/>
        <w:jc w:val="both"/>
        <w:rPr>
          <w:rFonts w:ascii="Times New Roman" w:hAnsi="Times New Roman" w:cs="Times New Roman"/>
          <w:sz w:val="18"/>
          <w:szCs w:val="18"/>
          <w:lang w:eastAsia="en-GB"/>
        </w:rPr>
      </w:pPr>
    </w:p>
    <w:p w14:paraId="45BCBCD5" w14:textId="77777777" w:rsidR="00B70C03" w:rsidRPr="00B70C03" w:rsidRDefault="00B70C03" w:rsidP="00B70C03">
      <w:pPr>
        <w:spacing w:line="360" w:lineRule="auto"/>
        <w:ind w:left="270"/>
        <w:jc w:val="both"/>
        <w:rPr>
          <w:rFonts w:ascii="Times New Roman" w:hAnsi="Times New Roman" w:cs="Times New Roman"/>
          <w:sz w:val="18"/>
          <w:szCs w:val="18"/>
          <w:lang w:eastAsia="en-GB"/>
        </w:rPr>
      </w:pPr>
      <w:r w:rsidRPr="00B70C03">
        <w:rPr>
          <w:rFonts w:ascii="Times New Roman" w:hAnsi="Times New Roman" w:cs="Times New Roman"/>
          <w:sz w:val="18"/>
          <w:szCs w:val="18"/>
          <w:lang w:eastAsia="en-GB"/>
        </w:rPr>
        <w:t>a participatory, democratic process concerned with developing practical knowing in the pursuit of worthwhile human purposes … It seeks to bring together action and reflection, theory and practice, in participation with others, in the pursuit of practical solutions to issues of pressing concern to people, and more generally the flourishing of individual persons and their communities.</w:t>
      </w:r>
    </w:p>
    <w:p w14:paraId="74A51E54" w14:textId="77777777" w:rsidR="00B70C03" w:rsidRPr="00B70C03" w:rsidRDefault="00B70C03" w:rsidP="00B70C03">
      <w:pPr>
        <w:spacing w:line="360" w:lineRule="auto"/>
        <w:jc w:val="both"/>
        <w:rPr>
          <w:rFonts w:ascii="Times New Roman" w:hAnsi="Times New Roman" w:cs="Times New Roman"/>
          <w:sz w:val="18"/>
          <w:szCs w:val="18"/>
          <w:lang w:eastAsia="en-GB"/>
        </w:rPr>
      </w:pPr>
    </w:p>
    <w:p w14:paraId="7D896C61" w14:textId="77777777" w:rsidR="00B70C03" w:rsidRPr="00B70C03" w:rsidRDefault="00B70C03" w:rsidP="00B70C03">
      <w:pPr>
        <w:spacing w:line="360" w:lineRule="auto"/>
        <w:jc w:val="both"/>
        <w:rPr>
          <w:rFonts w:ascii="Times New Roman" w:hAnsi="Times New Roman" w:cs="Times New Roman"/>
          <w:sz w:val="18"/>
          <w:szCs w:val="18"/>
          <w:lang w:eastAsia="en-GB"/>
        </w:rPr>
      </w:pPr>
      <w:r w:rsidRPr="00B70C03">
        <w:rPr>
          <w:rFonts w:ascii="Times New Roman" w:hAnsi="Times New Roman" w:cs="Times New Roman"/>
          <w:sz w:val="18"/>
          <w:szCs w:val="18"/>
          <w:lang w:eastAsia="en-GB"/>
        </w:rPr>
        <w:lastRenderedPageBreak/>
        <w:t>Most of those who advocate a collaborative approach to problem solving in organizations do so because they believe that much of the information relevant to resolving problems is widely disseminated throughout the organization. Participation increases the likelihood that those who hold important information will share it with others. Collaborative approaches to problem solving also build commitment and facilitate the implementation of actions designed to resolve the problem.</w:t>
      </w:r>
    </w:p>
    <w:p w14:paraId="1C0FCCC9" w14:textId="6BCB04E5" w:rsidR="00B70C03" w:rsidRPr="00B70C03" w:rsidRDefault="00B70C03" w:rsidP="00B70C03">
      <w:pPr>
        <w:spacing w:line="360" w:lineRule="auto"/>
        <w:ind w:firstLine="150"/>
        <w:jc w:val="both"/>
        <w:rPr>
          <w:rFonts w:ascii="Times New Roman" w:hAnsi="Times New Roman" w:cs="Times New Roman"/>
          <w:sz w:val="18"/>
          <w:szCs w:val="18"/>
          <w:lang w:eastAsia="en-GB"/>
        </w:rPr>
      </w:pPr>
      <w:r w:rsidRPr="00B70C03">
        <w:rPr>
          <w:rFonts w:ascii="Times New Roman" w:hAnsi="Times New Roman" w:cs="Times New Roman"/>
          <w:sz w:val="18"/>
          <w:szCs w:val="18"/>
          <w:lang w:eastAsia="en-GB"/>
        </w:rPr>
        <w:t xml:space="preserve">Blake and Mouton (1983) report one of the early examples of action research to illustrate the importance of participation. This is described in Example </w:t>
      </w:r>
      <w:r w:rsidR="00A00CE4">
        <w:rPr>
          <w:rFonts w:ascii="Times New Roman" w:hAnsi="Times New Roman" w:cs="Times New Roman"/>
          <w:color w:val="0070C0"/>
          <w:sz w:val="18"/>
          <w:szCs w:val="18"/>
          <w:lang w:eastAsia="en-GB"/>
        </w:rPr>
        <w:t>20</w:t>
      </w:r>
      <w:r w:rsidR="00005598" w:rsidRPr="00005598">
        <w:rPr>
          <w:rFonts w:ascii="Times New Roman" w:hAnsi="Times New Roman" w:cs="Times New Roman"/>
          <w:color w:val="0070C0"/>
          <w:sz w:val="18"/>
          <w:szCs w:val="18"/>
          <w:lang w:eastAsia="en-GB"/>
        </w:rPr>
        <w:t>.</w:t>
      </w:r>
      <w:r w:rsidRPr="00B70C03">
        <w:rPr>
          <w:rFonts w:ascii="Times New Roman" w:hAnsi="Times New Roman" w:cs="Times New Roman"/>
          <w:color w:val="0070C0"/>
          <w:sz w:val="18"/>
          <w:szCs w:val="18"/>
          <w:lang w:eastAsia="en-GB"/>
        </w:rPr>
        <w:t>1.</w:t>
      </w:r>
    </w:p>
    <w:p w14:paraId="25300520" w14:textId="77777777" w:rsidR="00B70C03" w:rsidRPr="00B70C03" w:rsidRDefault="00B70C03" w:rsidP="00B70C03">
      <w:pPr>
        <w:spacing w:line="360" w:lineRule="auto"/>
        <w:jc w:val="both"/>
        <w:rPr>
          <w:rFonts w:ascii="Times New Roman" w:hAnsi="Times New Roman" w:cs="Times New Roman"/>
          <w:sz w:val="18"/>
          <w:szCs w:val="18"/>
          <w:lang w:eastAsia="en-GB"/>
        </w:rPr>
      </w:pPr>
    </w:p>
    <w:tbl>
      <w:tblPr>
        <w:tblW w:w="0" w:type="auto"/>
        <w:tblBorders>
          <w:top w:val="single" w:sz="2" w:space="0" w:color="CBCBCB"/>
          <w:left w:val="single" w:sz="2" w:space="0" w:color="CBCBCB"/>
          <w:bottom w:val="single" w:sz="2" w:space="0" w:color="CBCBCB"/>
          <w:right w:val="single" w:sz="2" w:space="0" w:color="CBCBCB"/>
        </w:tblBorders>
        <w:tblCellMar>
          <w:left w:w="0" w:type="dxa"/>
          <w:right w:w="0" w:type="dxa"/>
        </w:tblCellMar>
        <w:tblLook w:val="04A0" w:firstRow="1" w:lastRow="0" w:firstColumn="1" w:lastColumn="0" w:noHBand="0" w:noVBand="1"/>
      </w:tblPr>
      <w:tblGrid>
        <w:gridCol w:w="6392"/>
      </w:tblGrid>
      <w:tr w:rsidR="00B70C03" w:rsidRPr="00B70C03" w14:paraId="0E892EF9" w14:textId="77777777" w:rsidTr="00B70C03">
        <w:tc>
          <w:tcPr>
            <w:tcW w:w="6392" w:type="dxa"/>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3E4168C1" w14:textId="7DB01345" w:rsidR="00B70C03" w:rsidRPr="00B70C03" w:rsidRDefault="00B70C03" w:rsidP="00B70C03">
            <w:pPr>
              <w:spacing w:line="360" w:lineRule="auto"/>
              <w:jc w:val="both"/>
              <w:rPr>
                <w:rFonts w:ascii="Times New Roman" w:hAnsi="Times New Roman" w:cs="Times New Roman"/>
                <w:sz w:val="18"/>
                <w:szCs w:val="18"/>
                <w:lang w:eastAsia="en-GB"/>
              </w:rPr>
            </w:pPr>
            <w:r w:rsidRPr="00B70C03">
              <w:rPr>
                <w:rFonts w:ascii="Times New Roman" w:hAnsi="Times New Roman" w:cs="Times New Roman"/>
                <w:b/>
                <w:bCs/>
                <w:i/>
                <w:iCs/>
                <w:spacing w:val="-2"/>
                <w:sz w:val="18"/>
                <w:szCs w:val="18"/>
                <w:lang w:eastAsia="en-GB"/>
              </w:rPr>
              <w:t xml:space="preserve">Example </w:t>
            </w:r>
            <w:r w:rsidR="00A00CE4">
              <w:rPr>
                <w:rFonts w:ascii="Times New Roman" w:hAnsi="Times New Roman" w:cs="Times New Roman"/>
                <w:b/>
                <w:bCs/>
                <w:color w:val="0070C0"/>
                <w:spacing w:val="-2"/>
                <w:sz w:val="18"/>
                <w:szCs w:val="18"/>
                <w:lang w:eastAsia="en-GB"/>
              </w:rPr>
              <w:t>20</w:t>
            </w:r>
            <w:r w:rsidR="00005598" w:rsidRPr="00005598">
              <w:rPr>
                <w:rFonts w:ascii="Times New Roman" w:hAnsi="Times New Roman" w:cs="Times New Roman"/>
                <w:b/>
                <w:bCs/>
                <w:color w:val="0070C0"/>
                <w:spacing w:val="-2"/>
                <w:sz w:val="18"/>
                <w:szCs w:val="18"/>
                <w:lang w:eastAsia="en-GB"/>
              </w:rPr>
              <w:t>.</w:t>
            </w:r>
            <w:r w:rsidRPr="00005598">
              <w:rPr>
                <w:rFonts w:ascii="Times New Roman" w:hAnsi="Times New Roman" w:cs="Times New Roman"/>
                <w:b/>
                <w:bCs/>
                <w:color w:val="0070C0"/>
                <w:spacing w:val="-2"/>
                <w:sz w:val="18"/>
                <w:szCs w:val="18"/>
                <w:lang w:eastAsia="en-GB"/>
              </w:rPr>
              <w:t>1</w:t>
            </w:r>
            <w:r w:rsidRPr="00B70C03">
              <w:rPr>
                <w:rFonts w:ascii="Times New Roman" w:hAnsi="Times New Roman" w:cs="Times New Roman"/>
                <w:b/>
                <w:bCs/>
                <w:i/>
                <w:iCs/>
                <w:spacing w:val="-2"/>
                <w:sz w:val="18"/>
                <w:szCs w:val="18"/>
                <w:lang w:eastAsia="en-GB"/>
              </w:rPr>
              <w:t> </w:t>
            </w:r>
            <w:r w:rsidRPr="00B70C03">
              <w:rPr>
                <w:rFonts w:ascii="Times New Roman" w:hAnsi="Times New Roman" w:cs="Times New Roman"/>
                <w:b/>
                <w:bCs/>
                <w:i/>
                <w:iCs/>
                <w:spacing w:val="-2"/>
                <w:sz w:val="18"/>
                <w:szCs w:val="18"/>
                <w:lang w:eastAsia="en-GB"/>
              </w:rPr>
              <w:t>Action research at the Harwood Manufacturing Company</w:t>
            </w:r>
          </w:p>
          <w:p w14:paraId="6E5C7C91" w14:textId="77777777" w:rsidR="00B70C03" w:rsidRPr="00B70C03" w:rsidRDefault="00B70C03" w:rsidP="00B70C03">
            <w:pPr>
              <w:spacing w:line="360" w:lineRule="auto"/>
              <w:jc w:val="both"/>
              <w:rPr>
                <w:rFonts w:ascii="Times New Roman" w:hAnsi="Times New Roman" w:cs="Times New Roman"/>
                <w:sz w:val="18"/>
                <w:szCs w:val="18"/>
                <w:lang w:eastAsia="en-GB"/>
              </w:rPr>
            </w:pPr>
            <w:r w:rsidRPr="00B70C03">
              <w:rPr>
                <w:rFonts w:ascii="Times New Roman" w:hAnsi="Times New Roman" w:cs="Times New Roman"/>
                <w:spacing w:val="-2"/>
                <w:sz w:val="18"/>
                <w:szCs w:val="18"/>
                <w:lang w:eastAsia="en-GB"/>
              </w:rPr>
              <w:t>The Harwood Manufacturing Company was planning to recruit older workers to ease the labour shortage, created by the Second World War, at its pyjama factory in rural Virginia. The proposal was fiercely resisted by supervisors who feared that older workers would be inefficient and difficult to manage. The director of personnel responded by providing supervisors with scientific ‘proof’ that older workers did possess the skills and aptitude necessary to perform effectively. But the supervisors rejected the evidence and were not persuaded. However, rather than moving ahead and imposing the new hiring policy, the director of personnel decided to try to change attitudes by involving the supervisors in a research project designed to investigate the efficiency of older workers. </w:t>
            </w:r>
          </w:p>
          <w:p w14:paraId="6D23B950" w14:textId="77777777" w:rsidR="00B70C03" w:rsidRPr="00B70C03" w:rsidRDefault="00B70C03" w:rsidP="00B70C03">
            <w:pPr>
              <w:spacing w:line="360" w:lineRule="auto"/>
              <w:ind w:firstLine="135"/>
              <w:jc w:val="both"/>
              <w:rPr>
                <w:rFonts w:ascii="Times New Roman" w:hAnsi="Times New Roman" w:cs="Times New Roman"/>
                <w:sz w:val="18"/>
                <w:szCs w:val="18"/>
                <w:lang w:eastAsia="en-GB"/>
              </w:rPr>
            </w:pPr>
            <w:r w:rsidRPr="00B70C03">
              <w:rPr>
                <w:rFonts w:ascii="Times New Roman" w:hAnsi="Times New Roman" w:cs="Times New Roman"/>
                <w:spacing w:val="-2"/>
                <w:sz w:val="18"/>
                <w:szCs w:val="18"/>
                <w:lang w:eastAsia="en-GB"/>
              </w:rPr>
              <w:t>The study focused on older workers already employed in the plant. Some had been with the company for many years and others had been employed more recently for social reasons, for example because they had been widowed. Members of staff were given full responsibility for designing the project and deciding how to collect the data. The findings of the study were a surprise to the supervisors. They found that it was not age but a range of other factors that were the main determinants of performance. Blake and Mouton report that while the supervisors had rejected ‘expert’ evidence, they were convinced by their own findings. Their involvement in the project helped them to unlearn some of the beliefs they had held to be true and changed their attitudes towards the employment of older workers.</w:t>
            </w:r>
          </w:p>
        </w:tc>
      </w:tr>
    </w:tbl>
    <w:p w14:paraId="3FDBB224" w14:textId="77777777" w:rsidR="00B70C03" w:rsidRPr="00B70C03" w:rsidRDefault="00B70C03" w:rsidP="00B70C03">
      <w:pPr>
        <w:spacing w:line="360" w:lineRule="auto"/>
        <w:jc w:val="both"/>
        <w:rPr>
          <w:rFonts w:ascii="Times New Roman" w:hAnsi="Times New Roman" w:cs="Times New Roman"/>
          <w:sz w:val="18"/>
          <w:szCs w:val="18"/>
          <w:lang w:eastAsia="en-GB"/>
        </w:rPr>
      </w:pPr>
    </w:p>
    <w:p w14:paraId="6A4DE4F2" w14:textId="77777777" w:rsidR="00B70C03" w:rsidRPr="00B70C03" w:rsidRDefault="00B70C03" w:rsidP="00005598">
      <w:pPr>
        <w:spacing w:line="360" w:lineRule="auto"/>
        <w:jc w:val="both"/>
        <w:outlineLvl w:val="0"/>
        <w:rPr>
          <w:rFonts w:ascii="Times New Roman" w:hAnsi="Times New Roman" w:cs="Times New Roman"/>
          <w:sz w:val="18"/>
          <w:szCs w:val="18"/>
          <w:lang w:eastAsia="en-GB"/>
        </w:rPr>
      </w:pPr>
      <w:r w:rsidRPr="00B70C03">
        <w:rPr>
          <w:rFonts w:ascii="Times New Roman" w:hAnsi="Times New Roman" w:cs="Times New Roman"/>
          <w:b/>
          <w:bCs/>
          <w:spacing w:val="-2"/>
          <w:sz w:val="18"/>
          <w:szCs w:val="18"/>
          <w:lang w:eastAsia="en-GB"/>
        </w:rPr>
        <w:t>The process of action research</w:t>
      </w:r>
    </w:p>
    <w:p w14:paraId="4954F7E6" w14:textId="77777777" w:rsidR="00B70C03" w:rsidRPr="00B70C03" w:rsidRDefault="00B70C03" w:rsidP="00B70C03">
      <w:pPr>
        <w:spacing w:line="360" w:lineRule="auto"/>
        <w:jc w:val="both"/>
        <w:rPr>
          <w:rFonts w:ascii="Times New Roman" w:hAnsi="Times New Roman" w:cs="Times New Roman"/>
          <w:sz w:val="18"/>
          <w:szCs w:val="18"/>
          <w:lang w:eastAsia="en-GB"/>
        </w:rPr>
      </w:pPr>
      <w:r w:rsidRPr="00B70C03">
        <w:rPr>
          <w:rFonts w:ascii="Times New Roman" w:hAnsi="Times New Roman" w:cs="Times New Roman"/>
          <w:sz w:val="18"/>
          <w:szCs w:val="18"/>
          <w:lang w:eastAsia="en-GB"/>
        </w:rPr>
        <w:t>The classical model of action research involves collecting and analysing data about the nature of a problem, taking action to bring about a change, and observing the effects of the action in order to inform further actions to improve the situation. Sometimes, the process starts following the identification of a problem by a senior member of the organization who has the power and influence to make things happen. However, this top-down approach is not the only way of introducing action research methodologies into organizations. Sometimes, group members are aware that a problem exists but, for a variety of reasons, find it difficult to manage the problem more effectively. This may motivate them to take the initiative and seek help from an external facilitator. Whatever the starting point, Lewin (1946) argued that an essential prerequisite for action research is a ‘felt need’, an inner realization that change is necessary. Unless the group are willing to work on their problem, this kind of collaborative intervention is unlikely to succeed.</w:t>
      </w:r>
    </w:p>
    <w:p w14:paraId="5BB7002E" w14:textId="4476C6BE" w:rsidR="00B70C03" w:rsidRPr="00B70C03" w:rsidRDefault="00B70C03" w:rsidP="00B70C03">
      <w:pPr>
        <w:spacing w:line="360" w:lineRule="auto"/>
        <w:ind w:firstLine="150"/>
        <w:jc w:val="both"/>
        <w:rPr>
          <w:rFonts w:ascii="Times New Roman" w:hAnsi="Times New Roman" w:cs="Times New Roman"/>
          <w:sz w:val="18"/>
          <w:szCs w:val="18"/>
          <w:lang w:eastAsia="en-GB"/>
        </w:rPr>
      </w:pPr>
      <w:r w:rsidRPr="00B70C03">
        <w:rPr>
          <w:rFonts w:ascii="Times New Roman" w:hAnsi="Times New Roman" w:cs="Times New Roman"/>
          <w:sz w:val="18"/>
          <w:szCs w:val="18"/>
          <w:lang w:eastAsia="en-GB"/>
        </w:rPr>
        <w:t xml:space="preserve">Following the identification of an issue that requires attention, action research involves successive cycles of action and evaluation. Each cycle comprises five steps. Succeeding cycles begin with the collection and analysis of data to evaluate the consequences of the action taken at the end of the preceding cycle (Figure </w:t>
      </w:r>
      <w:r w:rsidR="00A00CE4">
        <w:rPr>
          <w:rFonts w:ascii="Times New Roman" w:hAnsi="Times New Roman" w:cs="Times New Roman"/>
          <w:color w:val="0070C0"/>
          <w:sz w:val="18"/>
          <w:szCs w:val="18"/>
          <w:lang w:eastAsia="en-GB"/>
        </w:rPr>
        <w:t>20</w:t>
      </w:r>
      <w:r w:rsidR="00005598" w:rsidRPr="00005598">
        <w:rPr>
          <w:rFonts w:ascii="Times New Roman" w:hAnsi="Times New Roman" w:cs="Times New Roman"/>
          <w:color w:val="0070C0"/>
          <w:sz w:val="18"/>
          <w:szCs w:val="18"/>
          <w:lang w:eastAsia="en-GB"/>
        </w:rPr>
        <w:t>.</w:t>
      </w:r>
      <w:r w:rsidRPr="00B70C03">
        <w:rPr>
          <w:rFonts w:ascii="Times New Roman" w:hAnsi="Times New Roman" w:cs="Times New Roman"/>
          <w:color w:val="0070C0"/>
          <w:sz w:val="18"/>
          <w:szCs w:val="18"/>
          <w:lang w:eastAsia="en-GB"/>
        </w:rPr>
        <w:t>2</w:t>
      </w:r>
      <w:r w:rsidRPr="00B70C03">
        <w:rPr>
          <w:rFonts w:ascii="Times New Roman" w:hAnsi="Times New Roman" w:cs="Times New Roman"/>
          <w:sz w:val="18"/>
          <w:szCs w:val="18"/>
          <w:lang w:eastAsia="en-GB"/>
        </w:rPr>
        <w:t>). The five steps are:</w:t>
      </w:r>
    </w:p>
    <w:p w14:paraId="168EC572" w14:textId="0A163F4F" w:rsidR="00B70C03" w:rsidRPr="00B70C03" w:rsidRDefault="00B70C03" w:rsidP="00B70C03">
      <w:pPr>
        <w:spacing w:line="360" w:lineRule="auto"/>
        <w:ind w:left="270" w:hanging="270"/>
        <w:jc w:val="both"/>
        <w:rPr>
          <w:rFonts w:ascii="Times New Roman" w:hAnsi="Times New Roman" w:cs="Times New Roman"/>
          <w:sz w:val="18"/>
          <w:szCs w:val="18"/>
          <w:lang w:eastAsia="en-GB"/>
        </w:rPr>
      </w:pPr>
      <w:r w:rsidRPr="00B70C03">
        <w:rPr>
          <w:rFonts w:ascii="Times New Roman" w:hAnsi="Times New Roman" w:cs="Times New Roman"/>
          <w:b/>
          <w:bCs/>
          <w:sz w:val="18"/>
          <w:szCs w:val="18"/>
          <w:lang w:eastAsia="en-GB"/>
        </w:rPr>
        <w:t>1</w:t>
      </w:r>
      <w:r w:rsidRPr="00B70C03">
        <w:rPr>
          <w:rFonts w:ascii="Times New Roman" w:hAnsi="Times New Roman" w:cs="Times New Roman"/>
          <w:b/>
          <w:bCs/>
          <w:sz w:val="18"/>
          <w:szCs w:val="18"/>
          <w:lang w:eastAsia="en-GB"/>
        </w:rPr>
        <w:tab/>
      </w:r>
      <w:r w:rsidRPr="00B70C03">
        <w:rPr>
          <w:rFonts w:ascii="Times New Roman" w:hAnsi="Times New Roman" w:cs="Times New Roman"/>
          <w:i/>
          <w:iCs/>
          <w:sz w:val="18"/>
          <w:szCs w:val="18"/>
          <w:lang w:eastAsia="en-GB"/>
        </w:rPr>
        <w:t xml:space="preserve">Data gathering for diagnosis: </w:t>
      </w:r>
      <w:r w:rsidRPr="00B70C03">
        <w:rPr>
          <w:rFonts w:ascii="Times New Roman" w:hAnsi="Times New Roman" w:cs="Times New Roman"/>
          <w:sz w:val="18"/>
          <w:szCs w:val="18"/>
          <w:lang w:eastAsia="en-GB"/>
        </w:rPr>
        <w:t xml:space="preserve">Involves collecting data about the problem. Several methods of collecting data </w:t>
      </w:r>
      <w:r w:rsidR="00A00CE4">
        <w:rPr>
          <w:rFonts w:ascii="Times New Roman" w:hAnsi="Times New Roman" w:cs="Times New Roman"/>
          <w:sz w:val="18"/>
          <w:szCs w:val="18"/>
          <w:lang w:eastAsia="en-GB"/>
        </w:rPr>
        <w:t>have been discussed in Chapter 9</w:t>
      </w:r>
      <w:r w:rsidRPr="00B70C03">
        <w:rPr>
          <w:rFonts w:ascii="Times New Roman" w:hAnsi="Times New Roman" w:cs="Times New Roman"/>
          <w:sz w:val="18"/>
          <w:szCs w:val="18"/>
          <w:lang w:eastAsia="en-GB"/>
        </w:rPr>
        <w:t>, such as interviews, questionnaires, observations and reference to performance data and other records that are collected as a normal part of day-to-day operations. The choice of method needs to be influenced by the nature of the problem and the people involved. For example, the ‘organiza</w:t>
      </w:r>
      <w:r w:rsidR="00A00CE4">
        <w:rPr>
          <w:rFonts w:ascii="Times New Roman" w:hAnsi="Times New Roman" w:cs="Times New Roman"/>
          <w:sz w:val="18"/>
          <w:szCs w:val="18"/>
          <w:lang w:eastAsia="en-GB"/>
        </w:rPr>
        <w:t>tion mirror’ (see Change tool 20</w:t>
      </w:r>
      <w:r w:rsidRPr="00B70C03">
        <w:rPr>
          <w:rFonts w:ascii="Times New Roman" w:hAnsi="Times New Roman" w:cs="Times New Roman"/>
          <w:sz w:val="18"/>
          <w:szCs w:val="18"/>
          <w:lang w:eastAsia="en-GB"/>
        </w:rPr>
        <w:t xml:space="preserve">.2) is a technique </w:t>
      </w:r>
      <w:r w:rsidRPr="00B70C03">
        <w:rPr>
          <w:rFonts w:ascii="Times New Roman" w:hAnsi="Times New Roman" w:cs="Times New Roman"/>
          <w:sz w:val="18"/>
          <w:szCs w:val="18"/>
          <w:lang w:eastAsia="en-GB"/>
        </w:rPr>
        <w:lastRenderedPageBreak/>
        <w:t>that might be appropriate when the problem involves the quality of relationships between a group and other organizational units or external parties such as suppliers and customers. These other units reflect back to the focal group their perceptions and information about its performance. They act as a mirror and provide the group with their view of the situation. Data can be collected by the whole focal group in a meeting with representatives of other units, or by a designated person interviewing others on behalf of the group.</w:t>
      </w:r>
    </w:p>
    <w:p w14:paraId="7E396CFE" w14:textId="77777777" w:rsidR="00B70C03" w:rsidRPr="00B70C03" w:rsidRDefault="00B70C03" w:rsidP="00B70C03">
      <w:pPr>
        <w:spacing w:line="360" w:lineRule="auto"/>
        <w:ind w:left="270" w:hanging="270"/>
        <w:jc w:val="both"/>
        <w:rPr>
          <w:rFonts w:ascii="Times New Roman" w:hAnsi="Times New Roman" w:cs="Times New Roman"/>
          <w:sz w:val="18"/>
          <w:szCs w:val="18"/>
          <w:lang w:eastAsia="en-GB"/>
        </w:rPr>
      </w:pPr>
      <w:r w:rsidRPr="00B70C03">
        <w:rPr>
          <w:rFonts w:ascii="Times New Roman" w:hAnsi="Times New Roman" w:cs="Times New Roman"/>
          <w:b/>
          <w:bCs/>
          <w:sz w:val="18"/>
          <w:szCs w:val="18"/>
          <w:lang w:eastAsia="en-GB"/>
        </w:rPr>
        <w:t>2</w:t>
      </w:r>
      <w:r w:rsidRPr="00B70C03">
        <w:rPr>
          <w:rFonts w:ascii="Times New Roman" w:hAnsi="Times New Roman" w:cs="Times New Roman"/>
          <w:b/>
          <w:bCs/>
          <w:sz w:val="18"/>
          <w:szCs w:val="18"/>
          <w:lang w:eastAsia="en-GB"/>
        </w:rPr>
        <w:tab/>
      </w:r>
      <w:r w:rsidRPr="00B70C03">
        <w:rPr>
          <w:rFonts w:ascii="Times New Roman" w:hAnsi="Times New Roman" w:cs="Times New Roman"/>
          <w:i/>
          <w:iCs/>
          <w:sz w:val="18"/>
          <w:szCs w:val="18"/>
          <w:lang w:eastAsia="en-GB"/>
        </w:rPr>
        <w:t xml:space="preserve">Data feedback to client group: </w:t>
      </w:r>
      <w:r w:rsidRPr="00B70C03">
        <w:rPr>
          <w:rFonts w:ascii="Times New Roman" w:hAnsi="Times New Roman" w:cs="Times New Roman"/>
          <w:sz w:val="18"/>
          <w:szCs w:val="18"/>
          <w:lang w:eastAsia="en-GB"/>
        </w:rPr>
        <w:t>Often, members of the focal (problem-solving) group are delegated to investigate particular aspects of the problem or an external facilitator collects data on behalf of the group. Consequently, in order for the process to be truly collaborative, data need to be fed back to all group members.</w:t>
      </w:r>
    </w:p>
    <w:p w14:paraId="7C175085" w14:textId="77777777" w:rsidR="00B70C03" w:rsidRPr="00B70C03" w:rsidRDefault="00B70C03" w:rsidP="00B70C03">
      <w:pPr>
        <w:spacing w:line="360" w:lineRule="auto"/>
        <w:ind w:left="270" w:hanging="270"/>
        <w:jc w:val="both"/>
        <w:rPr>
          <w:rFonts w:ascii="Times New Roman" w:hAnsi="Times New Roman" w:cs="Times New Roman"/>
          <w:sz w:val="18"/>
          <w:szCs w:val="18"/>
          <w:lang w:eastAsia="en-GB"/>
        </w:rPr>
      </w:pPr>
      <w:r w:rsidRPr="00B70C03">
        <w:rPr>
          <w:rFonts w:ascii="Times New Roman" w:hAnsi="Times New Roman" w:cs="Times New Roman"/>
          <w:b/>
          <w:bCs/>
          <w:sz w:val="18"/>
          <w:szCs w:val="18"/>
          <w:lang w:eastAsia="en-GB"/>
        </w:rPr>
        <w:t>3</w:t>
      </w:r>
      <w:r w:rsidRPr="00B70C03">
        <w:rPr>
          <w:rFonts w:ascii="Times New Roman" w:hAnsi="Times New Roman" w:cs="Times New Roman"/>
          <w:b/>
          <w:bCs/>
          <w:sz w:val="18"/>
          <w:szCs w:val="18"/>
          <w:lang w:eastAsia="en-GB"/>
        </w:rPr>
        <w:tab/>
      </w:r>
      <w:r w:rsidRPr="00B70C03">
        <w:rPr>
          <w:rFonts w:ascii="Times New Roman" w:hAnsi="Times New Roman" w:cs="Times New Roman"/>
          <w:i/>
          <w:iCs/>
          <w:sz w:val="18"/>
          <w:szCs w:val="18"/>
          <w:lang w:eastAsia="en-GB"/>
        </w:rPr>
        <w:t xml:space="preserve">Discussion of the data and diagnosis of the problem: </w:t>
      </w:r>
      <w:r w:rsidRPr="00B70C03">
        <w:rPr>
          <w:rFonts w:ascii="Times New Roman" w:hAnsi="Times New Roman" w:cs="Times New Roman"/>
          <w:sz w:val="18"/>
          <w:szCs w:val="18"/>
          <w:lang w:eastAsia="en-GB"/>
        </w:rPr>
        <w:t>One of the defining features of action research is that system members collaborate with each other and with an external facilitator to review the data, clarify issues and formulate hypotheses about cause and effect.</w:t>
      </w:r>
    </w:p>
    <w:p w14:paraId="2578EF16" w14:textId="77777777" w:rsidR="00B70C03" w:rsidRPr="00B70C03" w:rsidRDefault="00B70C03" w:rsidP="00B70C03">
      <w:pPr>
        <w:spacing w:line="360" w:lineRule="auto"/>
        <w:ind w:left="270" w:hanging="270"/>
        <w:jc w:val="both"/>
        <w:rPr>
          <w:rFonts w:ascii="Times New Roman" w:hAnsi="Times New Roman" w:cs="Times New Roman"/>
          <w:sz w:val="18"/>
          <w:szCs w:val="18"/>
          <w:lang w:eastAsia="en-GB"/>
        </w:rPr>
      </w:pPr>
      <w:r w:rsidRPr="00B70C03">
        <w:rPr>
          <w:rFonts w:ascii="Times New Roman" w:hAnsi="Times New Roman" w:cs="Times New Roman"/>
          <w:b/>
          <w:bCs/>
          <w:sz w:val="18"/>
          <w:szCs w:val="18"/>
          <w:lang w:eastAsia="en-GB"/>
        </w:rPr>
        <w:t>4</w:t>
      </w:r>
      <w:r w:rsidRPr="00B70C03">
        <w:rPr>
          <w:rFonts w:ascii="Times New Roman" w:hAnsi="Times New Roman" w:cs="Times New Roman"/>
          <w:b/>
          <w:bCs/>
          <w:sz w:val="18"/>
          <w:szCs w:val="18"/>
          <w:lang w:eastAsia="en-GB"/>
        </w:rPr>
        <w:tab/>
      </w:r>
      <w:r w:rsidRPr="00B70C03">
        <w:rPr>
          <w:rFonts w:ascii="Times New Roman" w:hAnsi="Times New Roman" w:cs="Times New Roman"/>
          <w:i/>
          <w:iCs/>
          <w:sz w:val="18"/>
          <w:szCs w:val="18"/>
          <w:lang w:eastAsia="en-GB"/>
        </w:rPr>
        <w:t xml:space="preserve">Action planning: </w:t>
      </w:r>
      <w:r w:rsidRPr="00B70C03">
        <w:rPr>
          <w:rFonts w:ascii="Times New Roman" w:hAnsi="Times New Roman" w:cs="Times New Roman"/>
          <w:sz w:val="18"/>
          <w:szCs w:val="18"/>
          <w:lang w:eastAsia="en-GB"/>
        </w:rPr>
        <w:t>Involves identifying possible interventions to improve the situation and selecting a preferred way forward.</w:t>
      </w:r>
    </w:p>
    <w:p w14:paraId="2B78E0B5" w14:textId="77777777" w:rsidR="00B70C03" w:rsidRPr="00B70C03" w:rsidRDefault="00B70C03" w:rsidP="00B70C03">
      <w:pPr>
        <w:spacing w:line="360" w:lineRule="auto"/>
        <w:ind w:left="270" w:hanging="270"/>
        <w:jc w:val="both"/>
        <w:rPr>
          <w:rFonts w:ascii="Times New Roman" w:hAnsi="Times New Roman" w:cs="Times New Roman"/>
          <w:sz w:val="18"/>
          <w:szCs w:val="18"/>
          <w:lang w:eastAsia="en-GB"/>
        </w:rPr>
      </w:pPr>
      <w:r w:rsidRPr="00B70C03">
        <w:rPr>
          <w:rFonts w:ascii="Times New Roman" w:hAnsi="Times New Roman" w:cs="Times New Roman"/>
          <w:b/>
          <w:bCs/>
          <w:sz w:val="18"/>
          <w:szCs w:val="18"/>
          <w:lang w:eastAsia="en-GB"/>
        </w:rPr>
        <w:t>5</w:t>
      </w:r>
      <w:r w:rsidRPr="00B70C03">
        <w:rPr>
          <w:rFonts w:ascii="Times New Roman" w:hAnsi="Times New Roman" w:cs="Times New Roman"/>
          <w:b/>
          <w:bCs/>
          <w:sz w:val="18"/>
          <w:szCs w:val="18"/>
          <w:lang w:eastAsia="en-GB"/>
        </w:rPr>
        <w:tab/>
      </w:r>
      <w:r w:rsidRPr="00B70C03">
        <w:rPr>
          <w:rFonts w:ascii="Times New Roman" w:hAnsi="Times New Roman" w:cs="Times New Roman"/>
          <w:i/>
          <w:iCs/>
          <w:sz w:val="18"/>
          <w:szCs w:val="18"/>
          <w:lang w:eastAsia="en-GB"/>
        </w:rPr>
        <w:t xml:space="preserve">Implementation of action plan: </w:t>
      </w:r>
      <w:r w:rsidRPr="00B70C03">
        <w:rPr>
          <w:rFonts w:ascii="Times New Roman" w:hAnsi="Times New Roman" w:cs="Times New Roman"/>
          <w:sz w:val="18"/>
          <w:szCs w:val="18"/>
          <w:lang w:eastAsia="en-GB"/>
        </w:rPr>
        <w:t>Involves taking action to improve the situation.</w:t>
      </w:r>
    </w:p>
    <w:p w14:paraId="57513EB1" w14:textId="77777777" w:rsidR="00B70C03" w:rsidRPr="00B70C03" w:rsidRDefault="00B70C03" w:rsidP="00B70C03">
      <w:pPr>
        <w:spacing w:line="360" w:lineRule="auto"/>
        <w:jc w:val="both"/>
        <w:rPr>
          <w:rFonts w:ascii="Times New Roman" w:hAnsi="Times New Roman" w:cs="Times New Roman"/>
          <w:sz w:val="18"/>
          <w:szCs w:val="18"/>
          <w:lang w:eastAsia="en-GB"/>
        </w:rPr>
      </w:pPr>
    </w:p>
    <w:p w14:paraId="62DEFC51" w14:textId="1C11A2AF" w:rsidR="00B70C03" w:rsidRPr="00B70C03" w:rsidRDefault="00B70C03" w:rsidP="00B70C03">
      <w:pPr>
        <w:spacing w:line="360" w:lineRule="auto"/>
        <w:jc w:val="both"/>
        <w:rPr>
          <w:rFonts w:ascii="Times New Roman" w:hAnsi="Times New Roman" w:cs="Times New Roman"/>
          <w:sz w:val="18"/>
          <w:szCs w:val="18"/>
          <w:lang w:eastAsia="en-GB"/>
        </w:rPr>
      </w:pPr>
      <w:r w:rsidRPr="00B70C03">
        <w:rPr>
          <w:rFonts w:ascii="Times New Roman" w:hAnsi="Times New Roman" w:cs="Times New Roman"/>
          <w:sz w:val="18"/>
          <w:szCs w:val="18"/>
          <w:lang w:eastAsia="en-GB"/>
        </w:rPr>
        <w:t xml:space="preserve">&lt;Insert Figure </w:t>
      </w:r>
      <w:r w:rsidR="00A00CE4">
        <w:rPr>
          <w:rFonts w:ascii="Times New Roman" w:hAnsi="Times New Roman" w:cs="Times New Roman"/>
          <w:color w:val="0070C0"/>
          <w:sz w:val="18"/>
          <w:szCs w:val="18"/>
          <w:lang w:eastAsia="en-GB"/>
        </w:rPr>
        <w:t>20</w:t>
      </w:r>
      <w:r w:rsidR="00005598" w:rsidRPr="00005598">
        <w:rPr>
          <w:rFonts w:ascii="Times New Roman" w:hAnsi="Times New Roman" w:cs="Times New Roman"/>
          <w:color w:val="0070C0"/>
          <w:sz w:val="18"/>
          <w:szCs w:val="18"/>
          <w:lang w:eastAsia="en-GB"/>
        </w:rPr>
        <w:t>.</w:t>
      </w:r>
      <w:r w:rsidRPr="00B70C03">
        <w:rPr>
          <w:rFonts w:ascii="Times New Roman" w:hAnsi="Times New Roman" w:cs="Times New Roman"/>
          <w:color w:val="0070C0"/>
          <w:sz w:val="18"/>
          <w:szCs w:val="18"/>
          <w:lang w:eastAsia="en-GB"/>
        </w:rPr>
        <w:t>2</w:t>
      </w:r>
      <w:r w:rsidRPr="00B70C03">
        <w:rPr>
          <w:rFonts w:ascii="Times New Roman" w:hAnsi="Times New Roman" w:cs="Times New Roman"/>
          <w:sz w:val="18"/>
          <w:szCs w:val="18"/>
          <w:lang w:eastAsia="en-GB"/>
        </w:rPr>
        <w:t>&gt;</w:t>
      </w:r>
    </w:p>
    <w:p w14:paraId="1F829E79" w14:textId="2CAAA5B2" w:rsidR="00B70C03" w:rsidRPr="00B70C03" w:rsidRDefault="00B70C03" w:rsidP="00B70C03">
      <w:pPr>
        <w:spacing w:line="360" w:lineRule="auto"/>
        <w:jc w:val="both"/>
        <w:rPr>
          <w:rFonts w:ascii="Times New Roman" w:hAnsi="Times New Roman" w:cs="Times New Roman"/>
          <w:sz w:val="18"/>
          <w:szCs w:val="18"/>
          <w:lang w:eastAsia="en-GB"/>
        </w:rPr>
      </w:pPr>
      <w:r w:rsidRPr="00B70C03">
        <w:rPr>
          <w:rFonts w:ascii="Times New Roman" w:hAnsi="Times New Roman" w:cs="Times New Roman"/>
          <w:i/>
          <w:iCs/>
          <w:spacing w:val="-2"/>
          <w:sz w:val="18"/>
          <w:szCs w:val="18"/>
          <w:lang w:eastAsia="en-GB"/>
        </w:rPr>
        <w:t xml:space="preserve">Figure </w:t>
      </w:r>
      <w:r w:rsidR="00A00CE4">
        <w:rPr>
          <w:rFonts w:ascii="Times New Roman" w:hAnsi="Times New Roman" w:cs="Times New Roman"/>
          <w:b/>
          <w:bCs/>
          <w:color w:val="0070C0"/>
          <w:spacing w:val="-2"/>
          <w:sz w:val="18"/>
          <w:szCs w:val="18"/>
          <w:lang w:eastAsia="en-GB"/>
        </w:rPr>
        <w:t>20</w:t>
      </w:r>
      <w:r w:rsidR="00005598" w:rsidRPr="00005598">
        <w:rPr>
          <w:rFonts w:ascii="Times New Roman" w:hAnsi="Times New Roman" w:cs="Times New Roman"/>
          <w:b/>
          <w:bCs/>
          <w:color w:val="0070C0"/>
          <w:spacing w:val="-2"/>
          <w:sz w:val="18"/>
          <w:szCs w:val="18"/>
          <w:lang w:eastAsia="en-GB"/>
        </w:rPr>
        <w:t>.</w:t>
      </w:r>
      <w:r w:rsidRPr="00005598">
        <w:rPr>
          <w:rFonts w:ascii="Times New Roman" w:hAnsi="Times New Roman" w:cs="Times New Roman"/>
          <w:b/>
          <w:bCs/>
          <w:color w:val="0070C0"/>
          <w:spacing w:val="-2"/>
          <w:sz w:val="18"/>
          <w:szCs w:val="18"/>
          <w:lang w:eastAsia="en-GB"/>
        </w:rPr>
        <w:t>2</w:t>
      </w:r>
      <w:r w:rsidRPr="00B70C03">
        <w:rPr>
          <w:rFonts w:ascii="Times New Roman" w:hAnsi="Times New Roman" w:cs="Times New Roman"/>
          <w:i/>
          <w:iCs/>
          <w:spacing w:val="-2"/>
          <w:sz w:val="18"/>
          <w:szCs w:val="18"/>
          <w:lang w:eastAsia="en-GB"/>
        </w:rPr>
        <w:t> </w:t>
      </w:r>
      <w:r w:rsidRPr="00B70C03">
        <w:rPr>
          <w:rFonts w:ascii="Times New Roman" w:hAnsi="Times New Roman" w:cs="Times New Roman"/>
          <w:i/>
          <w:iCs/>
          <w:spacing w:val="-2"/>
          <w:sz w:val="18"/>
          <w:szCs w:val="18"/>
          <w:lang w:eastAsia="en-GB"/>
        </w:rPr>
        <w:t>The action research process</w:t>
      </w:r>
    </w:p>
    <w:p w14:paraId="710642C6" w14:textId="77777777" w:rsidR="00B70C03" w:rsidRPr="00B70C03" w:rsidRDefault="00B70C03" w:rsidP="00B70C03">
      <w:pPr>
        <w:spacing w:line="360" w:lineRule="auto"/>
        <w:jc w:val="both"/>
        <w:rPr>
          <w:rFonts w:ascii="Times New Roman" w:hAnsi="Times New Roman" w:cs="Times New Roman"/>
          <w:sz w:val="18"/>
          <w:szCs w:val="18"/>
          <w:lang w:eastAsia="en-GB"/>
        </w:rPr>
      </w:pPr>
    </w:p>
    <w:p w14:paraId="183C9653" w14:textId="76EBB24C" w:rsidR="00B70C03" w:rsidRPr="00B70C03" w:rsidRDefault="00B70C03" w:rsidP="00B70C03">
      <w:pPr>
        <w:spacing w:line="360" w:lineRule="auto"/>
        <w:ind w:firstLine="150"/>
        <w:jc w:val="both"/>
        <w:rPr>
          <w:rFonts w:ascii="Times New Roman" w:hAnsi="Times New Roman" w:cs="Times New Roman"/>
          <w:sz w:val="18"/>
          <w:szCs w:val="18"/>
          <w:lang w:eastAsia="en-GB"/>
        </w:rPr>
      </w:pPr>
      <w:r w:rsidRPr="00B70C03">
        <w:rPr>
          <w:rFonts w:ascii="Times New Roman" w:hAnsi="Times New Roman" w:cs="Times New Roman"/>
          <w:sz w:val="18"/>
          <w:szCs w:val="18"/>
          <w:lang w:eastAsia="en-GB"/>
        </w:rPr>
        <w:t xml:space="preserve">Following the first cycle of the process, the original hypothesis about cause and effect and the action taken to improve the situation are evaluated through a further cycle of data gathering, feedback and analysis. This evaluation might suggest ways of refining the original hypothesis, or the implementation of alternative actions, or it might prompt the formulation of a completely different hypothesis regarding the nature of the problem. And </w:t>
      </w:r>
      <w:proofErr w:type="gramStart"/>
      <w:r w:rsidRPr="00B70C03">
        <w:rPr>
          <w:rFonts w:ascii="Times New Roman" w:hAnsi="Times New Roman" w:cs="Times New Roman"/>
          <w:sz w:val="18"/>
          <w:szCs w:val="18"/>
          <w:lang w:eastAsia="en-GB"/>
        </w:rPr>
        <w:t>so</w:t>
      </w:r>
      <w:proofErr w:type="gramEnd"/>
      <w:r w:rsidRPr="00B70C03">
        <w:rPr>
          <w:rFonts w:ascii="Times New Roman" w:hAnsi="Times New Roman" w:cs="Times New Roman"/>
          <w:sz w:val="18"/>
          <w:szCs w:val="18"/>
          <w:lang w:eastAsia="en-GB"/>
        </w:rPr>
        <w:t xml:space="preserve"> the process continues. Example </w:t>
      </w:r>
      <w:r w:rsidR="00A00CE4">
        <w:rPr>
          <w:rFonts w:ascii="Times New Roman" w:hAnsi="Times New Roman" w:cs="Times New Roman"/>
          <w:sz w:val="18"/>
          <w:szCs w:val="18"/>
          <w:lang w:eastAsia="en-GB"/>
        </w:rPr>
        <w:t>20</w:t>
      </w:r>
      <w:r w:rsidR="00005598">
        <w:rPr>
          <w:rFonts w:ascii="Times New Roman" w:hAnsi="Times New Roman" w:cs="Times New Roman"/>
          <w:sz w:val="18"/>
          <w:szCs w:val="18"/>
          <w:lang w:eastAsia="en-GB"/>
        </w:rPr>
        <w:t>.</w:t>
      </w:r>
      <w:r w:rsidRPr="00B70C03">
        <w:rPr>
          <w:rFonts w:ascii="Times New Roman" w:hAnsi="Times New Roman" w:cs="Times New Roman"/>
          <w:sz w:val="18"/>
          <w:szCs w:val="18"/>
          <w:lang w:eastAsia="en-GB"/>
        </w:rPr>
        <w:t>2 provides an example of how the process can unfold in practice.</w:t>
      </w:r>
    </w:p>
    <w:p w14:paraId="675FB34F" w14:textId="77777777" w:rsidR="00B70C03" w:rsidRPr="00B70C03" w:rsidRDefault="00B70C03" w:rsidP="00B70C03">
      <w:pPr>
        <w:spacing w:line="360" w:lineRule="auto"/>
        <w:ind w:firstLine="150"/>
        <w:jc w:val="both"/>
        <w:rPr>
          <w:rFonts w:ascii="Times New Roman" w:hAnsi="Times New Roman" w:cs="Times New Roman"/>
          <w:sz w:val="18"/>
          <w:szCs w:val="18"/>
          <w:lang w:eastAsia="en-GB"/>
        </w:rPr>
      </w:pPr>
    </w:p>
    <w:tbl>
      <w:tblPr>
        <w:tblW w:w="0" w:type="auto"/>
        <w:tblBorders>
          <w:top w:val="single" w:sz="2" w:space="0" w:color="CBCBCB"/>
          <w:left w:val="single" w:sz="2" w:space="0" w:color="CBCBCB"/>
          <w:bottom w:val="single" w:sz="2" w:space="0" w:color="CBCBCB"/>
          <w:right w:val="single" w:sz="2" w:space="0" w:color="CBCBCB"/>
        </w:tblBorders>
        <w:tblCellMar>
          <w:left w:w="0" w:type="dxa"/>
          <w:right w:w="0" w:type="dxa"/>
        </w:tblCellMar>
        <w:tblLook w:val="04A0" w:firstRow="1" w:lastRow="0" w:firstColumn="1" w:lastColumn="0" w:noHBand="0" w:noVBand="1"/>
      </w:tblPr>
      <w:tblGrid>
        <w:gridCol w:w="6392"/>
      </w:tblGrid>
      <w:tr w:rsidR="00B70C03" w:rsidRPr="00B70C03" w14:paraId="6E591B54" w14:textId="77777777" w:rsidTr="00B70C03">
        <w:tc>
          <w:tcPr>
            <w:tcW w:w="6392" w:type="dxa"/>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5D6ED0A3" w14:textId="7ECAA5EE" w:rsidR="00B70C03" w:rsidRPr="00B70C03" w:rsidRDefault="00B70C03" w:rsidP="00B70C03">
            <w:pPr>
              <w:spacing w:line="360" w:lineRule="auto"/>
              <w:jc w:val="both"/>
              <w:rPr>
                <w:rFonts w:ascii="Times New Roman" w:hAnsi="Times New Roman" w:cs="Times New Roman"/>
                <w:sz w:val="18"/>
                <w:szCs w:val="18"/>
                <w:lang w:eastAsia="en-GB"/>
              </w:rPr>
            </w:pPr>
            <w:r w:rsidRPr="00B70C03">
              <w:rPr>
                <w:rFonts w:ascii="Times New Roman" w:hAnsi="Times New Roman" w:cs="Times New Roman"/>
                <w:b/>
                <w:bCs/>
                <w:i/>
                <w:iCs/>
                <w:spacing w:val="-2"/>
                <w:sz w:val="18"/>
                <w:szCs w:val="18"/>
                <w:lang w:eastAsia="en-GB"/>
              </w:rPr>
              <w:t xml:space="preserve">Example </w:t>
            </w:r>
            <w:r w:rsidR="00A00CE4">
              <w:rPr>
                <w:rFonts w:ascii="Times New Roman" w:hAnsi="Times New Roman" w:cs="Times New Roman"/>
                <w:b/>
                <w:bCs/>
                <w:spacing w:val="-2"/>
                <w:sz w:val="18"/>
                <w:szCs w:val="18"/>
                <w:lang w:eastAsia="en-GB"/>
              </w:rPr>
              <w:t>20</w:t>
            </w:r>
            <w:r w:rsidR="00005598">
              <w:rPr>
                <w:rFonts w:ascii="Times New Roman" w:hAnsi="Times New Roman" w:cs="Times New Roman"/>
                <w:b/>
                <w:bCs/>
                <w:spacing w:val="-2"/>
                <w:sz w:val="18"/>
                <w:szCs w:val="18"/>
                <w:lang w:eastAsia="en-GB"/>
              </w:rPr>
              <w:t>.</w:t>
            </w:r>
            <w:r w:rsidRPr="00B70C03">
              <w:rPr>
                <w:rFonts w:ascii="Times New Roman" w:hAnsi="Times New Roman" w:cs="Times New Roman"/>
                <w:b/>
                <w:bCs/>
                <w:spacing w:val="-2"/>
                <w:sz w:val="18"/>
                <w:szCs w:val="18"/>
                <w:lang w:eastAsia="en-GB"/>
              </w:rPr>
              <w:t>2</w:t>
            </w:r>
            <w:r w:rsidRPr="00B70C03">
              <w:rPr>
                <w:rFonts w:ascii="Times New Roman" w:hAnsi="Times New Roman" w:cs="Times New Roman"/>
                <w:b/>
                <w:bCs/>
                <w:i/>
                <w:iCs/>
                <w:spacing w:val="-2"/>
                <w:sz w:val="18"/>
                <w:szCs w:val="18"/>
                <w:lang w:eastAsia="en-GB"/>
              </w:rPr>
              <w:t> </w:t>
            </w:r>
            <w:r w:rsidRPr="00B70C03">
              <w:rPr>
                <w:rFonts w:ascii="Times New Roman" w:hAnsi="Times New Roman" w:cs="Times New Roman"/>
                <w:b/>
                <w:bCs/>
                <w:i/>
                <w:iCs/>
                <w:spacing w:val="-2"/>
                <w:sz w:val="18"/>
                <w:szCs w:val="18"/>
                <w:lang w:eastAsia="en-GB"/>
              </w:rPr>
              <w:t>Action research at Freedman House</w:t>
            </w:r>
          </w:p>
          <w:p w14:paraId="7F46EF7A" w14:textId="77777777" w:rsidR="00B70C03" w:rsidRPr="00B70C03" w:rsidRDefault="00B70C03" w:rsidP="00B70C03">
            <w:pPr>
              <w:spacing w:line="360" w:lineRule="auto"/>
              <w:jc w:val="both"/>
              <w:rPr>
                <w:rFonts w:ascii="Times New Roman" w:hAnsi="Times New Roman" w:cs="Times New Roman"/>
                <w:sz w:val="18"/>
                <w:szCs w:val="18"/>
                <w:lang w:eastAsia="en-GB"/>
              </w:rPr>
            </w:pPr>
            <w:r w:rsidRPr="00B70C03">
              <w:rPr>
                <w:rFonts w:ascii="Times New Roman" w:hAnsi="Times New Roman" w:cs="Times New Roman"/>
                <w:spacing w:val="-2"/>
                <w:sz w:val="18"/>
                <w:szCs w:val="18"/>
                <w:lang w:eastAsia="en-GB"/>
              </w:rPr>
              <w:t>Freedman House is a 10-bed voluntary hostel for ex-offenders who have recently been released from prison. The initial energy for the Freedman House project had come from probation officers who worked in the community to rehabilitate offenders. They were aware that of the 250 people from their city who were committed to prison each year, over 20 per cent had no fixed abode. Many had been to prison before and homelessness was identified as a factor contributing to their recidivism.</w:t>
            </w:r>
          </w:p>
          <w:p w14:paraId="5F5E1B99" w14:textId="77777777" w:rsidR="00B70C03" w:rsidRPr="00B70C03" w:rsidRDefault="00B70C03" w:rsidP="00B70C03">
            <w:pPr>
              <w:spacing w:line="360" w:lineRule="auto"/>
              <w:ind w:firstLine="135"/>
              <w:jc w:val="both"/>
              <w:rPr>
                <w:rFonts w:ascii="Times New Roman" w:hAnsi="Times New Roman" w:cs="Times New Roman"/>
                <w:sz w:val="18"/>
                <w:szCs w:val="18"/>
                <w:lang w:eastAsia="en-GB"/>
              </w:rPr>
            </w:pPr>
            <w:r w:rsidRPr="00B70C03">
              <w:rPr>
                <w:rFonts w:ascii="Times New Roman" w:hAnsi="Times New Roman" w:cs="Times New Roman"/>
                <w:spacing w:val="-2"/>
                <w:sz w:val="18"/>
                <w:szCs w:val="18"/>
                <w:lang w:eastAsia="en-GB"/>
              </w:rPr>
              <w:t>One of the probation officers noticed that there were two uninhabited houses near the city centre that had been boarded up for some considerable time. He thought they might provide the possible basis for a hostel and brought the idea to a volunteer group attached to the local probation office. The group agreed to establish a working party, which eventually obtained planning permission to convert the houses into a hostel. Their next step was to call a public meeting, elect a management committee and launch a fundraising campaign. The committee worked with enthusiasm, but because cash was short, it was impossible to employ contractors to undertake all the necessary work, so members and volunteers did much of the work to convert the houses. Eventually, a warden was appointed, the first residents selected and the hostel opened. </w:t>
            </w:r>
          </w:p>
          <w:p w14:paraId="38559539" w14:textId="77777777" w:rsidR="00B70C03" w:rsidRPr="00B70C03" w:rsidRDefault="00B70C03" w:rsidP="00B70C03">
            <w:pPr>
              <w:spacing w:line="360" w:lineRule="auto"/>
              <w:ind w:firstLine="135"/>
              <w:jc w:val="both"/>
              <w:rPr>
                <w:rFonts w:ascii="Times New Roman" w:hAnsi="Times New Roman" w:cs="Times New Roman"/>
                <w:sz w:val="18"/>
                <w:szCs w:val="18"/>
                <w:lang w:eastAsia="en-GB"/>
              </w:rPr>
            </w:pPr>
            <w:r w:rsidRPr="00B70C03">
              <w:rPr>
                <w:rFonts w:ascii="Times New Roman" w:hAnsi="Times New Roman" w:cs="Times New Roman"/>
                <w:spacing w:val="-2"/>
                <w:sz w:val="18"/>
                <w:szCs w:val="18"/>
                <w:lang w:eastAsia="en-GB"/>
              </w:rPr>
              <w:t xml:space="preserve">Unfortunately, this was a short honeymoon, soon to end with the premature departure of the first warden. The hostel had to close until a replacement could be found. Two candidates were interviewed and one was appointed. Soon after accepting the post, the successful candidate announced that he would not be able to take up the appointment. </w:t>
            </w:r>
            <w:r w:rsidRPr="00B70C03">
              <w:rPr>
                <w:rFonts w:ascii="Times New Roman" w:hAnsi="Times New Roman" w:cs="Times New Roman"/>
                <w:spacing w:val="-2"/>
                <w:sz w:val="18"/>
                <w:szCs w:val="18"/>
                <w:lang w:eastAsia="en-GB"/>
              </w:rPr>
              <w:lastRenderedPageBreak/>
              <w:t>Time was short. The hostel was empty and it was decided, that rather than embark on a new round of advertising and interviewing, the unsuccessful candidate would be offered the job, which he accepted.</w:t>
            </w:r>
          </w:p>
          <w:p w14:paraId="464A80FA" w14:textId="77777777" w:rsidR="00B70C03" w:rsidRPr="00B70C03" w:rsidRDefault="00B70C03" w:rsidP="00B70C03">
            <w:pPr>
              <w:spacing w:line="360" w:lineRule="auto"/>
              <w:ind w:firstLine="135"/>
              <w:jc w:val="both"/>
              <w:rPr>
                <w:rFonts w:ascii="Times New Roman" w:hAnsi="Times New Roman" w:cs="Times New Roman"/>
                <w:sz w:val="18"/>
                <w:szCs w:val="18"/>
                <w:lang w:eastAsia="en-GB"/>
              </w:rPr>
            </w:pPr>
            <w:r w:rsidRPr="00B70C03">
              <w:rPr>
                <w:rFonts w:ascii="Times New Roman" w:hAnsi="Times New Roman" w:cs="Times New Roman"/>
                <w:spacing w:val="-2"/>
                <w:sz w:val="18"/>
                <w:szCs w:val="18"/>
                <w:lang w:eastAsia="en-GB"/>
              </w:rPr>
              <w:t>A few months after the hostel was reopened, the office holders of the management committee decided it was time to take stock and identify priorities to carry the project forward. A national charity concerned with the welfare of offenders agreed to sponsor a consultant to facilitate this work. The office holders had an initial meeting with the consultant, where they provided him with a brief history of the project and outlined, in broad terms, the kinds of issues they felt needed to be addressed. While a number of the group were familiar with action research, some were not and had expected the consultant to introduce them to ‘best practice’ and offer advice. This minority was a little uncomfortable with the consultant’s proposal that he would act as a catalyst to help them move forward, but as the meeting progressed, they warmed to the idea and it was agreed that the group would take the proposal to the next meeting of the full management committee. The full committee agreed to embark on the project and mandated the lead group of office holders to work with the consultant to begin data gathering.</w:t>
            </w:r>
          </w:p>
          <w:p w14:paraId="3342C56C" w14:textId="77777777" w:rsidR="00B70C03" w:rsidRPr="00B70C03" w:rsidRDefault="00B70C03" w:rsidP="00B70C03">
            <w:pPr>
              <w:spacing w:line="360" w:lineRule="auto"/>
              <w:ind w:firstLine="135"/>
              <w:jc w:val="both"/>
              <w:rPr>
                <w:rFonts w:ascii="Times New Roman" w:hAnsi="Times New Roman" w:cs="Times New Roman"/>
                <w:sz w:val="18"/>
                <w:szCs w:val="18"/>
                <w:lang w:eastAsia="en-GB"/>
              </w:rPr>
            </w:pPr>
            <w:r w:rsidRPr="00B70C03">
              <w:rPr>
                <w:rFonts w:ascii="Times New Roman" w:hAnsi="Times New Roman" w:cs="Times New Roman"/>
                <w:spacing w:val="-2"/>
                <w:sz w:val="18"/>
                <w:szCs w:val="18"/>
                <w:lang w:eastAsia="en-GB"/>
              </w:rPr>
              <w:t>The lead group and consultant discussed the kind of information they would need to help themselves and the full committee understand how the ‘system’ currently operates, identify problems, and explore what could be done to improve matters. They also thought about what they needed to do to gather this information and who should be involved. Because all the group had ‘day jobs’ elsewhere, they invited the consultant to take the lead collecting data and agreed that he would interview all office holders, the warden, two members of the committee who were not office holders, an external stakeholder (a member of the voluntary group attached to the probation service) and two groups of residents (those under 20 and older residents). Interviews with the warden and management committee focused on the goals of the hostel, the hostel organization, strengths and weaknesses, decision making, communications and ‘important issues’. Interviews with residents focused on the goals of the hostel, their expectations before arrival, what it was like now, and what they would change.</w:t>
            </w:r>
          </w:p>
          <w:p w14:paraId="239C8878" w14:textId="40D3DAA7" w:rsidR="00B70C03" w:rsidRPr="00B70C03" w:rsidRDefault="00B70C03" w:rsidP="00B70C03">
            <w:pPr>
              <w:spacing w:line="360" w:lineRule="auto"/>
              <w:ind w:firstLine="135"/>
              <w:jc w:val="both"/>
              <w:rPr>
                <w:rFonts w:ascii="Times New Roman" w:hAnsi="Times New Roman" w:cs="Times New Roman"/>
                <w:sz w:val="18"/>
                <w:szCs w:val="18"/>
                <w:lang w:eastAsia="en-GB"/>
              </w:rPr>
            </w:pPr>
            <w:r w:rsidRPr="00B70C03">
              <w:rPr>
                <w:rFonts w:ascii="Times New Roman" w:hAnsi="Times New Roman" w:cs="Times New Roman"/>
                <w:spacing w:val="-2"/>
                <w:sz w:val="18"/>
                <w:szCs w:val="18"/>
                <w:lang w:eastAsia="en-GB"/>
              </w:rPr>
              <w:t xml:space="preserve">The way the process unfolded is shown below in Figure </w:t>
            </w:r>
            <w:r w:rsidR="00A00CE4">
              <w:rPr>
                <w:rFonts w:ascii="Times New Roman" w:hAnsi="Times New Roman" w:cs="Times New Roman"/>
                <w:color w:val="0070C0"/>
                <w:spacing w:val="-2"/>
                <w:sz w:val="18"/>
                <w:szCs w:val="18"/>
                <w:lang w:eastAsia="en-GB"/>
              </w:rPr>
              <w:t>20</w:t>
            </w:r>
            <w:r w:rsidR="00005598" w:rsidRPr="00005598">
              <w:rPr>
                <w:rFonts w:ascii="Times New Roman" w:hAnsi="Times New Roman" w:cs="Times New Roman"/>
                <w:color w:val="0070C0"/>
                <w:spacing w:val="-2"/>
                <w:sz w:val="18"/>
                <w:szCs w:val="18"/>
                <w:lang w:eastAsia="en-GB"/>
              </w:rPr>
              <w:t>.</w:t>
            </w:r>
            <w:r w:rsidRPr="00005598">
              <w:rPr>
                <w:rFonts w:ascii="Times New Roman" w:hAnsi="Times New Roman" w:cs="Times New Roman"/>
                <w:color w:val="0070C0"/>
                <w:spacing w:val="-2"/>
                <w:sz w:val="18"/>
                <w:szCs w:val="18"/>
                <w:lang w:eastAsia="en-GB"/>
              </w:rPr>
              <w:t xml:space="preserve">3. </w:t>
            </w:r>
            <w:r w:rsidRPr="00B70C03">
              <w:rPr>
                <w:rFonts w:ascii="Times New Roman" w:hAnsi="Times New Roman" w:cs="Times New Roman"/>
                <w:spacing w:val="-2"/>
                <w:sz w:val="18"/>
                <w:szCs w:val="18"/>
                <w:lang w:eastAsia="en-GB"/>
              </w:rPr>
              <w:t>A number of issues emerged from the initial feedback meeting. These were:</w:t>
            </w:r>
          </w:p>
          <w:p w14:paraId="472C1AF7" w14:textId="77777777" w:rsidR="00B70C03" w:rsidRPr="00B70C03" w:rsidRDefault="00B70C03" w:rsidP="00B70C03">
            <w:pPr>
              <w:numPr>
                <w:ilvl w:val="0"/>
                <w:numId w:val="2"/>
              </w:numPr>
              <w:spacing w:line="360" w:lineRule="auto"/>
              <w:jc w:val="both"/>
              <w:rPr>
                <w:rFonts w:ascii="Times New Roman" w:eastAsia="Times New Roman" w:hAnsi="Times New Roman" w:cs="Times New Roman"/>
                <w:sz w:val="18"/>
                <w:szCs w:val="18"/>
                <w:lang w:eastAsia="en-GB"/>
              </w:rPr>
            </w:pPr>
            <w:r w:rsidRPr="00B70C03">
              <w:rPr>
                <w:rFonts w:ascii="Symbol" w:eastAsia="Times New Roman" w:hAnsi="Symbol" w:cs="Times New Roman"/>
                <w:sz w:val="18"/>
                <w:szCs w:val="18"/>
                <w:lang w:eastAsia="en-GB"/>
              </w:rPr>
              <w:t></w:t>
            </w:r>
            <w:r w:rsidRPr="00B70C03">
              <w:rPr>
                <w:rFonts w:ascii="Symbol" w:eastAsia="Times New Roman" w:hAnsi="Symbol" w:cs="Times New Roman"/>
                <w:sz w:val="18"/>
                <w:szCs w:val="18"/>
                <w:lang w:eastAsia="en-GB"/>
              </w:rPr>
              <w:tab/>
            </w:r>
            <w:r w:rsidRPr="00B70C03">
              <w:rPr>
                <w:rFonts w:ascii="Times New Roman" w:eastAsia="Times New Roman" w:hAnsi="Times New Roman" w:cs="Times New Roman"/>
                <w:i/>
                <w:iCs/>
                <w:spacing w:val="-2"/>
                <w:sz w:val="18"/>
                <w:szCs w:val="18"/>
                <w:lang w:eastAsia="en-GB"/>
              </w:rPr>
              <w:t>Finance:</w:t>
            </w:r>
            <w:r w:rsidRPr="00B70C03">
              <w:rPr>
                <w:rFonts w:ascii="Times New Roman" w:eastAsia="Times New Roman" w:hAnsi="Times New Roman" w:cs="Times New Roman"/>
                <w:spacing w:val="-2"/>
                <w:sz w:val="18"/>
                <w:szCs w:val="18"/>
                <w:lang w:eastAsia="en-GB"/>
              </w:rPr>
              <w:t xml:space="preserve"> It was felt that raising funds to keep the hostel going would be more difficult than it had been to establish the ‘exciting new project’ in the first place.</w:t>
            </w:r>
          </w:p>
          <w:p w14:paraId="0213587D" w14:textId="77777777" w:rsidR="00B70C03" w:rsidRPr="00B70C03" w:rsidRDefault="00B70C03" w:rsidP="00B70C03">
            <w:pPr>
              <w:numPr>
                <w:ilvl w:val="0"/>
                <w:numId w:val="2"/>
              </w:numPr>
              <w:spacing w:line="360" w:lineRule="auto"/>
              <w:jc w:val="both"/>
              <w:rPr>
                <w:rFonts w:ascii="Times New Roman" w:eastAsia="Times New Roman" w:hAnsi="Times New Roman" w:cs="Times New Roman"/>
                <w:sz w:val="18"/>
                <w:szCs w:val="18"/>
                <w:lang w:eastAsia="en-GB"/>
              </w:rPr>
            </w:pPr>
            <w:r w:rsidRPr="00B70C03">
              <w:rPr>
                <w:rFonts w:ascii="Symbol" w:eastAsia="Times New Roman" w:hAnsi="Symbol" w:cs="Times New Roman"/>
                <w:sz w:val="18"/>
                <w:szCs w:val="18"/>
                <w:lang w:eastAsia="en-GB"/>
              </w:rPr>
              <w:t></w:t>
            </w:r>
            <w:r w:rsidRPr="00B70C03">
              <w:rPr>
                <w:rFonts w:ascii="Symbol" w:eastAsia="Times New Roman" w:hAnsi="Symbol" w:cs="Times New Roman"/>
                <w:sz w:val="18"/>
                <w:szCs w:val="18"/>
                <w:lang w:eastAsia="en-GB"/>
              </w:rPr>
              <w:tab/>
            </w:r>
            <w:r w:rsidRPr="00B70C03">
              <w:rPr>
                <w:rFonts w:ascii="Times New Roman" w:eastAsia="Times New Roman" w:hAnsi="Times New Roman" w:cs="Times New Roman"/>
                <w:i/>
                <w:iCs/>
                <w:spacing w:val="-2"/>
                <w:sz w:val="18"/>
                <w:szCs w:val="18"/>
                <w:lang w:eastAsia="en-GB"/>
              </w:rPr>
              <w:t>The relationship between the management committee and the warden:</w:t>
            </w:r>
            <w:r w:rsidRPr="00B70C03">
              <w:rPr>
                <w:rFonts w:ascii="Times New Roman" w:eastAsia="Times New Roman" w:hAnsi="Times New Roman" w:cs="Times New Roman"/>
                <w:spacing w:val="-2"/>
                <w:sz w:val="18"/>
                <w:szCs w:val="18"/>
                <w:lang w:eastAsia="en-GB"/>
              </w:rPr>
              <w:t xml:space="preserve"> A majority of the management committee felt that their role was to closely supervise the warden and the general running of the hostel. They also felt that the warden frequently stepped out of role and assumed too much responsibility, thus preventing the management committee from managing. The warden, on the other hand, felt that the management committee was bureaucratic, unwieldy and too reluctant to delegate. It was decided that this issue needed to be one of the first they would work on.</w:t>
            </w:r>
          </w:p>
          <w:p w14:paraId="3B367652" w14:textId="77777777" w:rsidR="00B70C03" w:rsidRPr="00B70C03" w:rsidRDefault="00B70C03" w:rsidP="00B70C03">
            <w:pPr>
              <w:numPr>
                <w:ilvl w:val="0"/>
                <w:numId w:val="2"/>
              </w:numPr>
              <w:spacing w:line="360" w:lineRule="auto"/>
              <w:jc w:val="both"/>
              <w:rPr>
                <w:rFonts w:ascii="Times New Roman" w:eastAsia="Times New Roman" w:hAnsi="Times New Roman" w:cs="Times New Roman"/>
                <w:sz w:val="18"/>
                <w:szCs w:val="18"/>
                <w:lang w:eastAsia="en-GB"/>
              </w:rPr>
            </w:pPr>
            <w:r w:rsidRPr="00B70C03">
              <w:rPr>
                <w:rFonts w:ascii="Symbol" w:eastAsia="Times New Roman" w:hAnsi="Symbol" w:cs="Times New Roman"/>
                <w:sz w:val="18"/>
                <w:szCs w:val="18"/>
                <w:lang w:eastAsia="en-GB"/>
              </w:rPr>
              <w:t></w:t>
            </w:r>
            <w:r w:rsidRPr="00B70C03">
              <w:rPr>
                <w:rFonts w:ascii="Symbol" w:eastAsia="Times New Roman" w:hAnsi="Symbol" w:cs="Times New Roman"/>
                <w:sz w:val="18"/>
                <w:szCs w:val="18"/>
                <w:lang w:eastAsia="en-GB"/>
              </w:rPr>
              <w:tab/>
            </w:r>
            <w:r w:rsidRPr="00B70C03">
              <w:rPr>
                <w:rFonts w:ascii="Times New Roman" w:eastAsia="Times New Roman" w:hAnsi="Times New Roman" w:cs="Times New Roman"/>
                <w:i/>
                <w:iCs/>
                <w:spacing w:val="-2"/>
                <w:sz w:val="18"/>
                <w:szCs w:val="18"/>
                <w:lang w:eastAsia="en-GB"/>
              </w:rPr>
              <w:t>The management committee’s contact with residents:</w:t>
            </w:r>
            <w:r w:rsidRPr="00B70C03">
              <w:rPr>
                <w:rFonts w:ascii="Times New Roman" w:eastAsia="Times New Roman" w:hAnsi="Times New Roman" w:cs="Times New Roman"/>
                <w:spacing w:val="-2"/>
                <w:sz w:val="18"/>
                <w:szCs w:val="18"/>
                <w:lang w:eastAsia="en-GB"/>
              </w:rPr>
              <w:t xml:space="preserve"> Some committee members felt that it was their right to ‘drop in’ to see how things </w:t>
            </w:r>
            <w:r w:rsidRPr="00B70C03">
              <w:rPr>
                <w:rFonts w:ascii="Times New Roman" w:eastAsia="Times New Roman" w:hAnsi="Times New Roman" w:cs="Times New Roman"/>
                <w:spacing w:val="-2"/>
                <w:sz w:val="18"/>
                <w:szCs w:val="18"/>
                <w:lang w:eastAsia="en-GB"/>
              </w:rPr>
              <w:lastRenderedPageBreak/>
              <w:t>were going at the hostel. The warden felt that this was inappropriate and insensitive. Other members of the committee supported the warden on this point, and data from residents indicated that they perceived committee members to be authority figures – most were magistrates, probation officers and so on – and felt uncomfortable when they were around.</w:t>
            </w:r>
          </w:p>
          <w:p w14:paraId="33660980" w14:textId="77777777" w:rsidR="00B70C03" w:rsidRPr="00B70C03" w:rsidRDefault="00B70C03" w:rsidP="00B70C03">
            <w:pPr>
              <w:numPr>
                <w:ilvl w:val="0"/>
                <w:numId w:val="2"/>
              </w:numPr>
              <w:spacing w:line="360" w:lineRule="auto"/>
              <w:jc w:val="both"/>
              <w:rPr>
                <w:rFonts w:ascii="Times New Roman" w:eastAsia="Times New Roman" w:hAnsi="Times New Roman" w:cs="Times New Roman"/>
                <w:sz w:val="18"/>
                <w:szCs w:val="18"/>
                <w:lang w:eastAsia="en-GB"/>
              </w:rPr>
            </w:pPr>
            <w:r w:rsidRPr="00B70C03">
              <w:rPr>
                <w:rFonts w:ascii="Symbol" w:eastAsia="Times New Roman" w:hAnsi="Symbol" w:cs="Times New Roman"/>
                <w:sz w:val="18"/>
                <w:szCs w:val="18"/>
                <w:lang w:eastAsia="en-GB"/>
              </w:rPr>
              <w:t></w:t>
            </w:r>
            <w:r w:rsidRPr="00B70C03">
              <w:rPr>
                <w:rFonts w:ascii="Symbol" w:eastAsia="Times New Roman" w:hAnsi="Symbol" w:cs="Times New Roman"/>
                <w:sz w:val="18"/>
                <w:szCs w:val="18"/>
                <w:lang w:eastAsia="en-GB"/>
              </w:rPr>
              <w:tab/>
            </w:r>
            <w:r w:rsidRPr="00B70C03">
              <w:rPr>
                <w:rFonts w:ascii="Times New Roman" w:eastAsia="Times New Roman" w:hAnsi="Times New Roman" w:cs="Times New Roman"/>
                <w:i/>
                <w:iCs/>
                <w:spacing w:val="-2"/>
                <w:sz w:val="18"/>
                <w:szCs w:val="18"/>
                <w:lang w:eastAsia="en-GB"/>
              </w:rPr>
              <w:t xml:space="preserve">The liaison officer’s role: </w:t>
            </w:r>
            <w:r w:rsidRPr="00B70C03">
              <w:rPr>
                <w:rFonts w:ascii="Times New Roman" w:eastAsia="Times New Roman" w:hAnsi="Times New Roman" w:cs="Times New Roman"/>
                <w:spacing w:val="-2"/>
                <w:sz w:val="18"/>
                <w:szCs w:val="18"/>
                <w:lang w:eastAsia="en-GB"/>
              </w:rPr>
              <w:t>One member of the committee had been designated as liaison officer responsible for communications between the committee and the warden and residents. It transpired that there were almost as many views about the role of the liaison officer as there were members of the committee. A clear brief had never been agreed and a complicating factor was that many probation officers on the committee had clients who were residents in the hostel.</w:t>
            </w:r>
          </w:p>
          <w:p w14:paraId="6C873895" w14:textId="77777777" w:rsidR="00B70C03" w:rsidRPr="00B70C03" w:rsidRDefault="00B70C03" w:rsidP="00B70C03">
            <w:pPr>
              <w:numPr>
                <w:ilvl w:val="0"/>
                <w:numId w:val="2"/>
              </w:numPr>
              <w:spacing w:line="360" w:lineRule="auto"/>
              <w:jc w:val="both"/>
              <w:rPr>
                <w:rFonts w:ascii="Times New Roman" w:eastAsia="Times New Roman" w:hAnsi="Times New Roman" w:cs="Times New Roman"/>
                <w:sz w:val="18"/>
                <w:szCs w:val="18"/>
                <w:lang w:eastAsia="en-GB"/>
              </w:rPr>
            </w:pPr>
            <w:r w:rsidRPr="00B70C03">
              <w:rPr>
                <w:rFonts w:ascii="Symbol" w:eastAsia="Times New Roman" w:hAnsi="Symbol" w:cs="Times New Roman"/>
                <w:sz w:val="18"/>
                <w:szCs w:val="18"/>
                <w:lang w:eastAsia="en-GB"/>
              </w:rPr>
              <w:t></w:t>
            </w:r>
            <w:r w:rsidRPr="00B70C03">
              <w:rPr>
                <w:rFonts w:ascii="Symbol" w:eastAsia="Times New Roman" w:hAnsi="Symbol" w:cs="Times New Roman"/>
                <w:sz w:val="18"/>
                <w:szCs w:val="18"/>
                <w:lang w:eastAsia="en-GB"/>
              </w:rPr>
              <w:tab/>
            </w:r>
            <w:r w:rsidRPr="00B70C03">
              <w:rPr>
                <w:rFonts w:ascii="Times New Roman" w:eastAsia="Times New Roman" w:hAnsi="Times New Roman" w:cs="Times New Roman"/>
                <w:i/>
                <w:iCs/>
                <w:spacing w:val="-2"/>
                <w:sz w:val="18"/>
                <w:szCs w:val="18"/>
                <w:lang w:eastAsia="en-GB"/>
              </w:rPr>
              <w:t>Original vision versus current reality:</w:t>
            </w:r>
            <w:r w:rsidRPr="00B70C03">
              <w:rPr>
                <w:rFonts w:ascii="Times New Roman" w:eastAsia="Times New Roman" w:hAnsi="Times New Roman" w:cs="Times New Roman"/>
                <w:spacing w:val="-2"/>
                <w:sz w:val="18"/>
                <w:szCs w:val="18"/>
                <w:lang w:eastAsia="en-GB"/>
              </w:rPr>
              <w:t xml:space="preserve"> Some members of the committee were becoming disappointed with the project because they had had to compromise on some of their aims. Others were more pragmatic and reasonably satisfied that, at last, the hostel was ‘up and running’ and appeared to be ‘ticking over’ with few problems.</w:t>
            </w:r>
          </w:p>
          <w:p w14:paraId="1A92981A" w14:textId="77777777" w:rsidR="00B70C03" w:rsidRPr="00B70C03" w:rsidRDefault="00B70C03" w:rsidP="00B70C03">
            <w:pPr>
              <w:numPr>
                <w:ilvl w:val="0"/>
                <w:numId w:val="2"/>
              </w:numPr>
              <w:spacing w:line="360" w:lineRule="auto"/>
              <w:jc w:val="both"/>
              <w:rPr>
                <w:rFonts w:ascii="Times New Roman" w:eastAsia="Times New Roman" w:hAnsi="Times New Roman" w:cs="Times New Roman"/>
                <w:sz w:val="18"/>
                <w:szCs w:val="18"/>
                <w:lang w:eastAsia="en-GB"/>
              </w:rPr>
            </w:pPr>
            <w:r w:rsidRPr="00B70C03">
              <w:rPr>
                <w:rFonts w:ascii="Symbol" w:eastAsia="Times New Roman" w:hAnsi="Symbol" w:cs="Times New Roman"/>
                <w:sz w:val="18"/>
                <w:szCs w:val="18"/>
                <w:lang w:eastAsia="en-GB"/>
              </w:rPr>
              <w:t></w:t>
            </w:r>
            <w:r w:rsidRPr="00B70C03">
              <w:rPr>
                <w:rFonts w:ascii="Symbol" w:eastAsia="Times New Roman" w:hAnsi="Symbol" w:cs="Times New Roman"/>
                <w:sz w:val="18"/>
                <w:szCs w:val="18"/>
                <w:lang w:eastAsia="en-GB"/>
              </w:rPr>
              <w:tab/>
            </w:r>
            <w:r w:rsidRPr="00B70C03">
              <w:rPr>
                <w:rFonts w:ascii="Times New Roman" w:eastAsia="Times New Roman" w:hAnsi="Times New Roman" w:cs="Times New Roman"/>
                <w:i/>
                <w:iCs/>
                <w:spacing w:val="-2"/>
                <w:sz w:val="18"/>
                <w:szCs w:val="18"/>
                <w:lang w:eastAsia="en-GB"/>
              </w:rPr>
              <w:t>The future role of the management committee:</w:t>
            </w:r>
            <w:r w:rsidRPr="00B70C03">
              <w:rPr>
                <w:rFonts w:ascii="Times New Roman" w:eastAsia="Times New Roman" w:hAnsi="Times New Roman" w:cs="Times New Roman"/>
                <w:spacing w:val="-2"/>
                <w:sz w:val="18"/>
                <w:szCs w:val="18"/>
                <w:lang w:eastAsia="en-GB"/>
              </w:rPr>
              <w:t xml:space="preserve"> Early on, everybody had been involved in lots of talking, planning and fundraising. As the project progressed, attention shifted to making things happen. Following the launch (and relaunch), attention shifted again to ensuring things worked as required, but the committee was much bigger than needed to manage this task.</w:t>
            </w:r>
          </w:p>
          <w:p w14:paraId="04E1ED8C" w14:textId="0AD27DC2" w:rsidR="00B70C03" w:rsidRPr="00B70C03" w:rsidRDefault="00B70C03" w:rsidP="00B70C03">
            <w:pPr>
              <w:spacing w:line="360" w:lineRule="auto"/>
              <w:ind w:firstLine="135"/>
              <w:jc w:val="both"/>
              <w:rPr>
                <w:rFonts w:ascii="Times New Roman" w:hAnsi="Times New Roman" w:cs="Times New Roman"/>
                <w:sz w:val="18"/>
                <w:szCs w:val="18"/>
                <w:lang w:eastAsia="en-GB"/>
              </w:rPr>
            </w:pPr>
            <w:r w:rsidRPr="00B70C03">
              <w:rPr>
                <w:rFonts w:ascii="Times New Roman" w:hAnsi="Times New Roman" w:cs="Times New Roman"/>
                <w:spacing w:val="-2"/>
                <w:sz w:val="18"/>
                <w:szCs w:val="18"/>
                <w:lang w:eastAsia="en-GB"/>
              </w:rPr>
              <w:t xml:space="preserve">There was insufficient time to work on all these issues at the first meeting, so attention was focused on the management committee’s relationship with the warden, their contact with residents and the role of the liaison officer. As a first step, it was agreed that only the liaison officer would visit the hostel on a regular basis. However, it was agreed that he could visit unannounced, at least on some occasions, in order to reassure the committee that all was well. With regard to the warden’s role, it was anticipated that reducing visits from committee members would allow the warden more freedom to get on with managing day-to-day matters. The committee also asked the liaison officer to work with the warden to review their relationship and how this might be changed to improve the way the hostel was managed. Figure </w:t>
            </w:r>
            <w:r w:rsidR="00A00CE4">
              <w:rPr>
                <w:rFonts w:ascii="Times New Roman" w:hAnsi="Times New Roman" w:cs="Times New Roman"/>
                <w:color w:val="0070C0"/>
                <w:spacing w:val="-2"/>
                <w:sz w:val="18"/>
                <w:szCs w:val="18"/>
                <w:lang w:eastAsia="en-GB"/>
              </w:rPr>
              <w:t>20</w:t>
            </w:r>
            <w:r w:rsidR="00005598" w:rsidRPr="00005598">
              <w:rPr>
                <w:rFonts w:ascii="Times New Roman" w:hAnsi="Times New Roman" w:cs="Times New Roman"/>
                <w:color w:val="0070C0"/>
                <w:spacing w:val="-2"/>
                <w:sz w:val="18"/>
                <w:szCs w:val="18"/>
                <w:lang w:eastAsia="en-GB"/>
              </w:rPr>
              <w:t>.</w:t>
            </w:r>
            <w:r w:rsidRPr="00005598">
              <w:rPr>
                <w:rFonts w:ascii="Times New Roman" w:hAnsi="Times New Roman" w:cs="Times New Roman"/>
                <w:color w:val="0070C0"/>
                <w:spacing w:val="-2"/>
                <w:sz w:val="18"/>
                <w:szCs w:val="18"/>
                <w:lang w:eastAsia="en-GB"/>
              </w:rPr>
              <w:t xml:space="preserve">3 </w:t>
            </w:r>
            <w:r w:rsidRPr="00B70C03">
              <w:rPr>
                <w:rFonts w:ascii="Times New Roman" w:hAnsi="Times New Roman" w:cs="Times New Roman"/>
                <w:spacing w:val="-2"/>
                <w:sz w:val="18"/>
                <w:szCs w:val="18"/>
                <w:lang w:eastAsia="en-GB"/>
              </w:rPr>
              <w:t>shows the action research process in diagrammatic form.</w:t>
            </w:r>
          </w:p>
          <w:p w14:paraId="6A62CE00" w14:textId="77777777" w:rsidR="00B70C03" w:rsidRPr="00B70C03" w:rsidRDefault="00B70C03" w:rsidP="00B70C03">
            <w:pPr>
              <w:spacing w:line="360" w:lineRule="auto"/>
              <w:ind w:firstLine="135"/>
              <w:jc w:val="both"/>
              <w:rPr>
                <w:rFonts w:ascii="Times New Roman" w:hAnsi="Times New Roman" w:cs="Times New Roman"/>
                <w:sz w:val="18"/>
                <w:szCs w:val="18"/>
                <w:lang w:eastAsia="en-GB"/>
              </w:rPr>
            </w:pPr>
            <w:r w:rsidRPr="00B70C03">
              <w:rPr>
                <w:rFonts w:ascii="Times New Roman" w:hAnsi="Times New Roman" w:cs="Times New Roman"/>
                <w:spacing w:val="-2"/>
                <w:sz w:val="18"/>
                <w:szCs w:val="18"/>
                <w:lang w:eastAsia="en-GB"/>
              </w:rPr>
              <w:t>Taking action to improve relations between the warden, liaison officer and management committee was not an easy or comfortable process, but some progress was made. The warden wrote and circulated a frank report for the committee, in which he aired a number of delicate issues that, up until then, had been avoided by all parties. The committee responded by arranging a special meeting with the warden and sharing some of their concerns about the way he ran the hostel and related to members of the committee.</w:t>
            </w:r>
          </w:p>
          <w:p w14:paraId="6B85D467" w14:textId="77777777" w:rsidR="00B70C03" w:rsidRPr="00B70C03" w:rsidRDefault="00B70C03" w:rsidP="00B70C03">
            <w:pPr>
              <w:spacing w:line="360" w:lineRule="auto"/>
              <w:ind w:firstLine="135"/>
              <w:jc w:val="both"/>
              <w:rPr>
                <w:rFonts w:ascii="Times New Roman" w:hAnsi="Times New Roman" w:cs="Times New Roman"/>
                <w:sz w:val="18"/>
                <w:szCs w:val="18"/>
                <w:lang w:eastAsia="en-GB"/>
              </w:rPr>
            </w:pPr>
            <w:r w:rsidRPr="00B70C03">
              <w:rPr>
                <w:rFonts w:ascii="Times New Roman" w:hAnsi="Times New Roman" w:cs="Times New Roman"/>
                <w:spacing w:val="-2"/>
                <w:sz w:val="18"/>
                <w:szCs w:val="18"/>
                <w:lang w:eastAsia="en-GB"/>
              </w:rPr>
              <w:t xml:space="preserve">Working on </w:t>
            </w:r>
            <w:proofErr w:type="gramStart"/>
            <w:r w:rsidRPr="00B70C03">
              <w:rPr>
                <w:rFonts w:ascii="Times New Roman" w:hAnsi="Times New Roman" w:cs="Times New Roman"/>
                <w:spacing w:val="-2"/>
                <w:sz w:val="18"/>
                <w:szCs w:val="18"/>
                <w:lang w:eastAsia="en-GB"/>
              </w:rPr>
              <w:t>these issue</w:t>
            </w:r>
            <w:proofErr w:type="gramEnd"/>
            <w:r w:rsidRPr="00B70C03">
              <w:rPr>
                <w:rFonts w:ascii="Times New Roman" w:hAnsi="Times New Roman" w:cs="Times New Roman"/>
                <w:spacing w:val="-2"/>
                <w:sz w:val="18"/>
                <w:szCs w:val="18"/>
                <w:lang w:eastAsia="en-GB"/>
              </w:rPr>
              <w:t xml:space="preserve"> raised a number of concerns, chief of which was that the warden might ‘take umbrage’ and leave, but almost everybody felt that the free discussion at the special meeting and the respectful way in which it was managed produced some positive outcomes. It helped to improve relationships, reassure the committee that the warden was both competent and committed to the committee’s strategy, and reassured the warden that he had the committee’s support for what he was trying to do.</w:t>
            </w:r>
          </w:p>
          <w:p w14:paraId="08325DAC" w14:textId="77777777" w:rsidR="00B70C03" w:rsidRPr="00B70C03" w:rsidRDefault="00B70C03" w:rsidP="00B70C03">
            <w:pPr>
              <w:spacing w:line="360" w:lineRule="auto"/>
              <w:jc w:val="both"/>
              <w:rPr>
                <w:rFonts w:ascii="Times New Roman" w:hAnsi="Times New Roman" w:cs="Times New Roman"/>
                <w:sz w:val="18"/>
                <w:szCs w:val="18"/>
                <w:lang w:eastAsia="en-GB"/>
              </w:rPr>
            </w:pPr>
          </w:p>
          <w:p w14:paraId="0F40327B" w14:textId="53548D64" w:rsidR="00B70C03" w:rsidRPr="00B70C03" w:rsidRDefault="00B70C03" w:rsidP="00B70C03">
            <w:pPr>
              <w:spacing w:line="360" w:lineRule="auto"/>
              <w:jc w:val="both"/>
              <w:rPr>
                <w:rFonts w:ascii="Times New Roman" w:hAnsi="Times New Roman" w:cs="Times New Roman"/>
                <w:sz w:val="18"/>
                <w:szCs w:val="18"/>
                <w:lang w:eastAsia="en-GB"/>
              </w:rPr>
            </w:pPr>
            <w:r w:rsidRPr="00B70C03">
              <w:rPr>
                <w:rFonts w:ascii="Times New Roman" w:hAnsi="Times New Roman" w:cs="Times New Roman"/>
                <w:spacing w:val="-2"/>
                <w:sz w:val="18"/>
                <w:szCs w:val="18"/>
                <w:lang w:eastAsia="en-GB"/>
              </w:rPr>
              <w:t xml:space="preserve">&lt;Insert Figure </w:t>
            </w:r>
            <w:r w:rsidR="00A00CE4">
              <w:rPr>
                <w:rFonts w:ascii="Times New Roman" w:hAnsi="Times New Roman" w:cs="Times New Roman"/>
                <w:color w:val="0070C0"/>
                <w:spacing w:val="-2"/>
                <w:sz w:val="18"/>
                <w:szCs w:val="18"/>
                <w:lang w:eastAsia="en-GB"/>
              </w:rPr>
              <w:t>20</w:t>
            </w:r>
            <w:r w:rsidR="00005598" w:rsidRPr="00005598">
              <w:rPr>
                <w:rFonts w:ascii="Times New Roman" w:hAnsi="Times New Roman" w:cs="Times New Roman"/>
                <w:color w:val="0070C0"/>
                <w:spacing w:val="-2"/>
                <w:sz w:val="18"/>
                <w:szCs w:val="18"/>
                <w:lang w:eastAsia="en-GB"/>
              </w:rPr>
              <w:t>.</w:t>
            </w:r>
            <w:r w:rsidRPr="00005598">
              <w:rPr>
                <w:rFonts w:ascii="Times New Roman" w:hAnsi="Times New Roman" w:cs="Times New Roman"/>
                <w:color w:val="0070C0"/>
                <w:spacing w:val="-2"/>
                <w:sz w:val="18"/>
                <w:szCs w:val="18"/>
                <w:lang w:eastAsia="en-GB"/>
              </w:rPr>
              <w:t>3</w:t>
            </w:r>
            <w:r w:rsidRPr="00B70C03">
              <w:rPr>
                <w:rFonts w:ascii="Times New Roman" w:hAnsi="Times New Roman" w:cs="Times New Roman"/>
                <w:spacing w:val="-2"/>
                <w:sz w:val="18"/>
                <w:szCs w:val="18"/>
                <w:lang w:eastAsia="en-GB"/>
              </w:rPr>
              <w:t>&gt;</w:t>
            </w:r>
          </w:p>
          <w:p w14:paraId="2CDD457E" w14:textId="254CB551" w:rsidR="00B70C03" w:rsidRPr="00B70C03" w:rsidRDefault="00B70C03" w:rsidP="00B70C03">
            <w:pPr>
              <w:spacing w:line="360" w:lineRule="auto"/>
              <w:jc w:val="both"/>
              <w:rPr>
                <w:rFonts w:ascii="Times New Roman" w:hAnsi="Times New Roman" w:cs="Times New Roman"/>
                <w:sz w:val="18"/>
                <w:szCs w:val="18"/>
                <w:lang w:eastAsia="en-GB"/>
              </w:rPr>
            </w:pPr>
            <w:r w:rsidRPr="00B70C03">
              <w:rPr>
                <w:rFonts w:ascii="Times New Roman" w:hAnsi="Times New Roman" w:cs="Times New Roman"/>
                <w:i/>
                <w:iCs/>
                <w:spacing w:val="-2"/>
                <w:sz w:val="18"/>
                <w:szCs w:val="18"/>
                <w:lang w:eastAsia="en-GB"/>
              </w:rPr>
              <w:t xml:space="preserve">Figure </w:t>
            </w:r>
            <w:r w:rsidR="00A00CE4">
              <w:rPr>
                <w:rFonts w:ascii="Times New Roman" w:hAnsi="Times New Roman" w:cs="Times New Roman"/>
                <w:b/>
                <w:bCs/>
                <w:color w:val="0070C0"/>
                <w:spacing w:val="-2"/>
                <w:sz w:val="18"/>
                <w:szCs w:val="18"/>
                <w:lang w:eastAsia="en-GB"/>
              </w:rPr>
              <w:t>20</w:t>
            </w:r>
            <w:r w:rsidR="00005598" w:rsidRPr="00005598">
              <w:rPr>
                <w:rFonts w:ascii="Times New Roman" w:hAnsi="Times New Roman" w:cs="Times New Roman"/>
                <w:b/>
                <w:bCs/>
                <w:color w:val="0070C0"/>
                <w:spacing w:val="-2"/>
                <w:sz w:val="18"/>
                <w:szCs w:val="18"/>
                <w:lang w:eastAsia="en-GB"/>
              </w:rPr>
              <w:t>.</w:t>
            </w:r>
            <w:r w:rsidRPr="00005598">
              <w:rPr>
                <w:rFonts w:ascii="Times New Roman" w:hAnsi="Times New Roman" w:cs="Times New Roman"/>
                <w:b/>
                <w:bCs/>
                <w:color w:val="0070C0"/>
                <w:spacing w:val="-2"/>
                <w:sz w:val="18"/>
                <w:szCs w:val="18"/>
                <w:lang w:eastAsia="en-GB"/>
              </w:rPr>
              <w:t>3</w:t>
            </w:r>
            <w:r w:rsidRPr="00B70C03">
              <w:rPr>
                <w:rFonts w:ascii="Times New Roman" w:hAnsi="Times New Roman" w:cs="Times New Roman"/>
                <w:i/>
                <w:iCs/>
                <w:spacing w:val="-2"/>
                <w:sz w:val="18"/>
                <w:szCs w:val="18"/>
                <w:lang w:eastAsia="en-GB"/>
              </w:rPr>
              <w:t> </w:t>
            </w:r>
            <w:r w:rsidRPr="00B70C03">
              <w:rPr>
                <w:rFonts w:ascii="Times New Roman" w:hAnsi="Times New Roman" w:cs="Times New Roman"/>
                <w:i/>
                <w:iCs/>
                <w:spacing w:val="-2"/>
                <w:sz w:val="18"/>
                <w:szCs w:val="18"/>
                <w:lang w:eastAsia="en-GB"/>
              </w:rPr>
              <w:t>The action research process at Freedman House</w:t>
            </w:r>
          </w:p>
          <w:p w14:paraId="3FBFBE14" w14:textId="77777777" w:rsidR="00B70C03" w:rsidRPr="00B70C03" w:rsidRDefault="00B70C03" w:rsidP="00B70C03">
            <w:pPr>
              <w:spacing w:line="360" w:lineRule="auto"/>
              <w:jc w:val="both"/>
              <w:rPr>
                <w:rFonts w:ascii="Times New Roman" w:hAnsi="Times New Roman" w:cs="Times New Roman"/>
                <w:sz w:val="18"/>
                <w:szCs w:val="18"/>
                <w:lang w:eastAsia="en-GB"/>
              </w:rPr>
            </w:pPr>
          </w:p>
          <w:p w14:paraId="39EBCDCC" w14:textId="77777777" w:rsidR="00B70C03" w:rsidRPr="00B70C03" w:rsidRDefault="00B70C03" w:rsidP="00B70C03">
            <w:pPr>
              <w:spacing w:line="360" w:lineRule="auto"/>
              <w:ind w:firstLine="135"/>
              <w:jc w:val="both"/>
              <w:rPr>
                <w:rFonts w:ascii="Times New Roman" w:hAnsi="Times New Roman" w:cs="Times New Roman"/>
                <w:sz w:val="18"/>
                <w:szCs w:val="18"/>
                <w:lang w:eastAsia="en-GB"/>
              </w:rPr>
            </w:pPr>
            <w:r w:rsidRPr="00B70C03">
              <w:rPr>
                <w:rFonts w:ascii="Times New Roman" w:hAnsi="Times New Roman" w:cs="Times New Roman"/>
                <w:spacing w:val="-2"/>
                <w:sz w:val="18"/>
                <w:szCs w:val="18"/>
                <w:lang w:eastAsia="en-GB"/>
              </w:rPr>
              <w:t>While this was happening, the management committee also met to work on some of the other issues identified at the first meeting of the full committee. Attention was focused on the future role of the management committee. It was agreed that the project had entered a new phase and the existing, large management committee was no longer appropriate. Instead, there was a need for a smaller core group supported by a wider network of ‘friends’, and a separate subcommittee focused on fundraising to finance day-to-day operating expenses.</w:t>
            </w:r>
          </w:p>
          <w:p w14:paraId="2642DE5B" w14:textId="77777777" w:rsidR="00B70C03" w:rsidRPr="00B70C03" w:rsidRDefault="00B70C03" w:rsidP="00B70C03">
            <w:pPr>
              <w:spacing w:line="360" w:lineRule="auto"/>
              <w:ind w:firstLine="135"/>
              <w:jc w:val="both"/>
              <w:rPr>
                <w:rFonts w:ascii="Times New Roman" w:hAnsi="Times New Roman" w:cs="Times New Roman"/>
                <w:sz w:val="18"/>
                <w:szCs w:val="18"/>
                <w:lang w:eastAsia="en-GB"/>
              </w:rPr>
            </w:pPr>
            <w:r w:rsidRPr="00B70C03">
              <w:rPr>
                <w:rFonts w:ascii="Times New Roman" w:hAnsi="Times New Roman" w:cs="Times New Roman"/>
                <w:spacing w:val="-2"/>
                <w:sz w:val="18"/>
                <w:szCs w:val="18"/>
                <w:lang w:eastAsia="en-GB"/>
              </w:rPr>
              <w:t>It was at this point that the consultant began to withdraw, leaving the original lead team to take matters forward.</w:t>
            </w:r>
          </w:p>
        </w:tc>
      </w:tr>
    </w:tbl>
    <w:p w14:paraId="6B7A5049" w14:textId="77777777" w:rsidR="00B70C03" w:rsidRPr="00B70C03" w:rsidRDefault="00B70C03" w:rsidP="00B70C03">
      <w:pPr>
        <w:spacing w:line="360" w:lineRule="auto"/>
        <w:jc w:val="both"/>
        <w:rPr>
          <w:rFonts w:ascii="Times New Roman" w:hAnsi="Times New Roman" w:cs="Times New Roman"/>
          <w:sz w:val="18"/>
          <w:szCs w:val="18"/>
          <w:lang w:eastAsia="en-GB"/>
        </w:rPr>
      </w:pPr>
    </w:p>
    <w:p w14:paraId="7FDED2E3" w14:textId="158C35FB" w:rsidR="00B70C03" w:rsidRPr="00B70C03" w:rsidRDefault="00B70C03" w:rsidP="00DB08F1">
      <w:pPr>
        <w:spacing w:line="360" w:lineRule="auto"/>
        <w:ind w:firstLine="150"/>
        <w:jc w:val="both"/>
        <w:rPr>
          <w:rFonts w:ascii="Times New Roman" w:hAnsi="Times New Roman" w:cs="Times New Roman"/>
          <w:sz w:val="18"/>
          <w:szCs w:val="18"/>
          <w:lang w:eastAsia="en-GB"/>
        </w:rPr>
      </w:pPr>
      <w:r w:rsidRPr="00B70C03">
        <w:rPr>
          <w:rFonts w:ascii="Times New Roman" w:hAnsi="Times New Roman" w:cs="Times New Roman"/>
          <w:sz w:val="18"/>
          <w:szCs w:val="18"/>
          <w:lang w:eastAsia="en-GB"/>
        </w:rPr>
        <w:t xml:space="preserve">The action research process sometimes focuses on natural work groups and sometimes brings together people who do not have close working relationships. In both settings, but especially the latter, </w:t>
      </w:r>
      <w:r w:rsidR="00AA72F8">
        <w:rPr>
          <w:rFonts w:ascii="Times New Roman" w:hAnsi="Times New Roman" w:cs="Times New Roman"/>
          <w:sz w:val="18"/>
          <w:szCs w:val="18"/>
          <w:lang w:eastAsia="en-GB"/>
        </w:rPr>
        <w:t xml:space="preserve">it </w:t>
      </w:r>
      <w:r w:rsidRPr="00B70C03">
        <w:rPr>
          <w:rFonts w:ascii="Times New Roman" w:hAnsi="Times New Roman" w:cs="Times New Roman"/>
          <w:sz w:val="18"/>
          <w:szCs w:val="18"/>
          <w:lang w:eastAsia="en-GB"/>
        </w:rPr>
        <w:t>is not always</w:t>
      </w:r>
      <w:r w:rsidR="00AA72F8">
        <w:rPr>
          <w:rFonts w:ascii="Times New Roman" w:hAnsi="Times New Roman" w:cs="Times New Roman"/>
          <w:sz w:val="18"/>
          <w:szCs w:val="18"/>
          <w:lang w:eastAsia="en-GB"/>
        </w:rPr>
        <w:t xml:space="preserve"> easy</w:t>
      </w:r>
      <w:r w:rsidRPr="00B70C03">
        <w:rPr>
          <w:rFonts w:ascii="Times New Roman" w:hAnsi="Times New Roman" w:cs="Times New Roman"/>
          <w:sz w:val="18"/>
          <w:szCs w:val="18"/>
          <w:lang w:eastAsia="en-GB"/>
        </w:rPr>
        <w:t xml:space="preserve"> to get members of the group to work together to identify and solve problems. </w:t>
      </w:r>
    </w:p>
    <w:p w14:paraId="224D533D" w14:textId="77777777" w:rsidR="00B70C03" w:rsidRPr="00B70C03" w:rsidRDefault="00B70C03" w:rsidP="00B70C03">
      <w:pPr>
        <w:spacing w:line="360" w:lineRule="auto"/>
        <w:jc w:val="both"/>
        <w:rPr>
          <w:rFonts w:ascii="Times New Roman" w:hAnsi="Times New Roman" w:cs="Times New Roman"/>
          <w:sz w:val="18"/>
          <w:szCs w:val="18"/>
          <w:lang w:eastAsia="en-GB"/>
        </w:rPr>
      </w:pPr>
    </w:p>
    <w:p w14:paraId="0B7F1FE8" w14:textId="77777777" w:rsidR="00B70C03" w:rsidRPr="00B70C03" w:rsidRDefault="00B70C03" w:rsidP="00005598">
      <w:pPr>
        <w:spacing w:line="360" w:lineRule="auto"/>
        <w:jc w:val="both"/>
        <w:outlineLvl w:val="0"/>
        <w:rPr>
          <w:rFonts w:ascii="Times New Roman" w:hAnsi="Times New Roman" w:cs="Times New Roman"/>
          <w:sz w:val="18"/>
          <w:szCs w:val="18"/>
          <w:lang w:eastAsia="en-GB"/>
        </w:rPr>
      </w:pPr>
      <w:r w:rsidRPr="00B70C03">
        <w:rPr>
          <w:rFonts w:ascii="Times New Roman" w:hAnsi="Times New Roman" w:cs="Times New Roman"/>
          <w:b/>
          <w:bCs/>
          <w:spacing w:val="-2"/>
          <w:sz w:val="18"/>
          <w:szCs w:val="18"/>
          <w:lang w:eastAsia="en-GB"/>
        </w:rPr>
        <w:t>Results from action research</w:t>
      </w:r>
    </w:p>
    <w:p w14:paraId="26F7CB78" w14:textId="73FDF2F8" w:rsidR="00B70C03" w:rsidRPr="00B70C03" w:rsidRDefault="00B70C03" w:rsidP="00B70C03">
      <w:pPr>
        <w:spacing w:line="360" w:lineRule="auto"/>
        <w:jc w:val="both"/>
        <w:rPr>
          <w:rFonts w:ascii="Times New Roman" w:hAnsi="Times New Roman" w:cs="Times New Roman"/>
          <w:sz w:val="18"/>
          <w:szCs w:val="18"/>
          <w:lang w:eastAsia="en-GB"/>
        </w:rPr>
      </w:pPr>
      <w:r w:rsidRPr="00B70C03">
        <w:rPr>
          <w:rFonts w:ascii="Times New Roman" w:hAnsi="Times New Roman" w:cs="Times New Roman"/>
          <w:sz w:val="18"/>
          <w:szCs w:val="18"/>
          <w:lang w:eastAsia="en-GB"/>
        </w:rPr>
        <w:t xml:space="preserve">Action research is widely acknowledged as an effective means of bringing about change. Reference has already been made in Example </w:t>
      </w:r>
      <w:r w:rsidR="00A00CE4">
        <w:rPr>
          <w:rFonts w:ascii="Times New Roman" w:hAnsi="Times New Roman" w:cs="Times New Roman"/>
          <w:color w:val="0070C0"/>
          <w:sz w:val="18"/>
          <w:szCs w:val="18"/>
          <w:lang w:eastAsia="en-GB"/>
        </w:rPr>
        <w:t>20</w:t>
      </w:r>
      <w:r w:rsidR="00005598" w:rsidRPr="00005598">
        <w:rPr>
          <w:rFonts w:ascii="Times New Roman" w:hAnsi="Times New Roman" w:cs="Times New Roman"/>
          <w:color w:val="0070C0"/>
          <w:sz w:val="18"/>
          <w:szCs w:val="18"/>
          <w:lang w:eastAsia="en-GB"/>
        </w:rPr>
        <w:t>.</w:t>
      </w:r>
      <w:r w:rsidRPr="00B70C03">
        <w:rPr>
          <w:rFonts w:ascii="Times New Roman" w:hAnsi="Times New Roman" w:cs="Times New Roman"/>
          <w:color w:val="0070C0"/>
          <w:sz w:val="18"/>
          <w:szCs w:val="18"/>
          <w:lang w:eastAsia="en-GB"/>
        </w:rPr>
        <w:t xml:space="preserve">1 </w:t>
      </w:r>
      <w:r w:rsidRPr="00B70C03">
        <w:rPr>
          <w:rFonts w:ascii="Times New Roman" w:hAnsi="Times New Roman" w:cs="Times New Roman"/>
          <w:sz w:val="18"/>
          <w:szCs w:val="18"/>
          <w:lang w:eastAsia="en-GB"/>
        </w:rPr>
        <w:t xml:space="preserve">to the Harwood Manufacturing Company project, illustrating how it can be used to overcome resistance to changes proposed by senior management. Greenwood et al. (1993) reported a successful action research project in the Xerox Corporation, which involved employees persuading senior management to radically change their proposal to outsource the manufacturing of selected components (Example </w:t>
      </w:r>
      <w:r w:rsidR="00A00CE4">
        <w:rPr>
          <w:rFonts w:ascii="Times New Roman" w:hAnsi="Times New Roman" w:cs="Times New Roman"/>
          <w:color w:val="0070C0"/>
          <w:sz w:val="18"/>
          <w:szCs w:val="18"/>
          <w:lang w:eastAsia="en-GB"/>
        </w:rPr>
        <w:t>20</w:t>
      </w:r>
      <w:r w:rsidR="00005598" w:rsidRPr="00005598">
        <w:rPr>
          <w:rFonts w:ascii="Times New Roman" w:hAnsi="Times New Roman" w:cs="Times New Roman"/>
          <w:color w:val="0070C0"/>
          <w:sz w:val="18"/>
          <w:szCs w:val="18"/>
          <w:lang w:eastAsia="en-GB"/>
        </w:rPr>
        <w:t>.</w:t>
      </w:r>
      <w:r w:rsidRPr="00B70C03">
        <w:rPr>
          <w:rFonts w:ascii="Times New Roman" w:hAnsi="Times New Roman" w:cs="Times New Roman"/>
          <w:color w:val="0070C0"/>
          <w:sz w:val="18"/>
          <w:szCs w:val="18"/>
          <w:lang w:eastAsia="en-GB"/>
        </w:rPr>
        <w:t>3</w:t>
      </w:r>
      <w:r w:rsidRPr="00B70C03">
        <w:rPr>
          <w:rFonts w:ascii="Times New Roman" w:hAnsi="Times New Roman" w:cs="Times New Roman"/>
          <w:sz w:val="18"/>
          <w:szCs w:val="18"/>
          <w:lang w:eastAsia="en-GB"/>
        </w:rPr>
        <w:t>).</w:t>
      </w:r>
    </w:p>
    <w:p w14:paraId="0B457950" w14:textId="77777777" w:rsidR="00B70C03" w:rsidRPr="00B70C03" w:rsidRDefault="00B70C03" w:rsidP="00B70C03">
      <w:pPr>
        <w:spacing w:line="360" w:lineRule="auto"/>
        <w:jc w:val="both"/>
        <w:rPr>
          <w:rFonts w:ascii="Times New Roman" w:hAnsi="Times New Roman" w:cs="Times New Roman"/>
          <w:sz w:val="18"/>
          <w:szCs w:val="18"/>
          <w:lang w:eastAsia="en-GB"/>
        </w:rPr>
      </w:pPr>
    </w:p>
    <w:tbl>
      <w:tblPr>
        <w:tblW w:w="0" w:type="auto"/>
        <w:tblBorders>
          <w:top w:val="single" w:sz="2" w:space="0" w:color="CBCBCB"/>
          <w:left w:val="single" w:sz="2" w:space="0" w:color="CBCBCB"/>
          <w:bottom w:val="single" w:sz="2" w:space="0" w:color="CBCBCB"/>
          <w:right w:val="single" w:sz="2" w:space="0" w:color="CBCBCB"/>
        </w:tblBorders>
        <w:tblCellMar>
          <w:left w:w="0" w:type="dxa"/>
          <w:right w:w="0" w:type="dxa"/>
        </w:tblCellMar>
        <w:tblLook w:val="04A0" w:firstRow="1" w:lastRow="0" w:firstColumn="1" w:lastColumn="0" w:noHBand="0" w:noVBand="1"/>
      </w:tblPr>
      <w:tblGrid>
        <w:gridCol w:w="6392"/>
      </w:tblGrid>
      <w:tr w:rsidR="00B70C03" w:rsidRPr="00B70C03" w14:paraId="731660B3" w14:textId="77777777" w:rsidTr="00B70C03">
        <w:tc>
          <w:tcPr>
            <w:tcW w:w="6392" w:type="dxa"/>
            <w:tcBorders>
              <w:top w:val="single" w:sz="2" w:space="0" w:color="CBCBCB"/>
              <w:left w:val="single" w:sz="2" w:space="0" w:color="CBCBCB"/>
              <w:bottom w:val="single" w:sz="2" w:space="0" w:color="CBCBCB"/>
              <w:right w:val="single" w:sz="2" w:space="0" w:color="CBCBCB"/>
            </w:tcBorders>
            <w:tcMar>
              <w:top w:w="0" w:type="dxa"/>
              <w:left w:w="75" w:type="dxa"/>
              <w:bottom w:w="0" w:type="dxa"/>
              <w:right w:w="75" w:type="dxa"/>
            </w:tcMar>
            <w:hideMark/>
          </w:tcPr>
          <w:p w14:paraId="034BA6D1" w14:textId="1B9D8929" w:rsidR="00B70C03" w:rsidRPr="00B70C03" w:rsidRDefault="00B70C03" w:rsidP="00B70C03">
            <w:pPr>
              <w:spacing w:line="360" w:lineRule="auto"/>
              <w:jc w:val="both"/>
              <w:rPr>
                <w:rFonts w:ascii="Times New Roman" w:hAnsi="Times New Roman" w:cs="Times New Roman"/>
                <w:sz w:val="18"/>
                <w:szCs w:val="18"/>
                <w:lang w:eastAsia="en-GB"/>
              </w:rPr>
            </w:pPr>
            <w:r w:rsidRPr="00B70C03">
              <w:rPr>
                <w:rFonts w:ascii="Times New Roman" w:hAnsi="Times New Roman" w:cs="Times New Roman"/>
                <w:b/>
                <w:bCs/>
                <w:i/>
                <w:iCs/>
                <w:spacing w:val="-2"/>
                <w:sz w:val="18"/>
                <w:szCs w:val="18"/>
                <w:lang w:eastAsia="en-GB"/>
              </w:rPr>
              <w:t xml:space="preserve">Example </w:t>
            </w:r>
            <w:r w:rsidR="00A00CE4">
              <w:rPr>
                <w:rFonts w:ascii="Times New Roman" w:hAnsi="Times New Roman" w:cs="Times New Roman"/>
                <w:b/>
                <w:bCs/>
                <w:color w:val="0070C0"/>
                <w:spacing w:val="-2"/>
                <w:sz w:val="18"/>
                <w:szCs w:val="18"/>
                <w:lang w:eastAsia="en-GB"/>
              </w:rPr>
              <w:t>20</w:t>
            </w:r>
            <w:r w:rsidR="00005598" w:rsidRPr="00005598">
              <w:rPr>
                <w:rFonts w:ascii="Times New Roman" w:hAnsi="Times New Roman" w:cs="Times New Roman"/>
                <w:b/>
                <w:bCs/>
                <w:color w:val="0070C0"/>
                <w:spacing w:val="-2"/>
                <w:sz w:val="18"/>
                <w:szCs w:val="18"/>
                <w:lang w:eastAsia="en-GB"/>
              </w:rPr>
              <w:t>.</w:t>
            </w:r>
            <w:r w:rsidRPr="00005598">
              <w:rPr>
                <w:rFonts w:ascii="Times New Roman" w:hAnsi="Times New Roman" w:cs="Times New Roman"/>
                <w:b/>
                <w:bCs/>
                <w:color w:val="0070C0"/>
                <w:spacing w:val="-2"/>
                <w:sz w:val="18"/>
                <w:szCs w:val="18"/>
                <w:lang w:eastAsia="en-GB"/>
              </w:rPr>
              <w:t>3</w:t>
            </w:r>
            <w:r w:rsidRPr="00005598">
              <w:rPr>
                <w:rFonts w:ascii="Times New Roman" w:hAnsi="Times New Roman" w:cs="Times New Roman"/>
                <w:b/>
                <w:bCs/>
                <w:i/>
                <w:iCs/>
                <w:color w:val="0070C0"/>
                <w:spacing w:val="-2"/>
                <w:sz w:val="18"/>
                <w:szCs w:val="18"/>
                <w:lang w:eastAsia="en-GB"/>
              </w:rPr>
              <w:t> </w:t>
            </w:r>
            <w:r w:rsidRPr="00B70C03">
              <w:rPr>
                <w:rFonts w:ascii="Times New Roman" w:hAnsi="Times New Roman" w:cs="Times New Roman"/>
                <w:b/>
                <w:bCs/>
                <w:i/>
                <w:iCs/>
                <w:spacing w:val="-2"/>
                <w:sz w:val="18"/>
                <w:szCs w:val="18"/>
                <w:lang w:eastAsia="en-GB"/>
              </w:rPr>
              <w:t>Action research at Xerox</w:t>
            </w:r>
          </w:p>
          <w:p w14:paraId="084B4E9C" w14:textId="77777777" w:rsidR="00B70C03" w:rsidRPr="00B70C03" w:rsidRDefault="00005598" w:rsidP="00B70C03">
            <w:pPr>
              <w:spacing w:line="360" w:lineRule="auto"/>
              <w:jc w:val="both"/>
              <w:rPr>
                <w:rFonts w:ascii="Times New Roman" w:hAnsi="Times New Roman" w:cs="Times New Roman"/>
                <w:sz w:val="18"/>
                <w:szCs w:val="18"/>
                <w:lang w:eastAsia="en-GB"/>
              </w:rPr>
            </w:pPr>
            <w:r>
              <w:rPr>
                <w:rFonts w:ascii="Times New Roman" w:hAnsi="Times New Roman" w:cs="Times New Roman"/>
                <w:spacing w:val="-2"/>
                <w:sz w:val="18"/>
                <w:szCs w:val="18"/>
                <w:lang w:eastAsia="en-GB"/>
              </w:rPr>
              <w:t>T</w:t>
            </w:r>
            <w:r w:rsidR="00B70C03" w:rsidRPr="00B70C03">
              <w:rPr>
                <w:rFonts w:ascii="Times New Roman" w:hAnsi="Times New Roman" w:cs="Times New Roman"/>
                <w:spacing w:val="-2"/>
                <w:sz w:val="18"/>
                <w:szCs w:val="18"/>
                <w:lang w:eastAsia="en-GB"/>
              </w:rPr>
              <w:t>he Xerox Corporation introduced a series of major changes in response to a decline in market share and profits. One outcome of this process was the development of an employee involvement programme at the Webster plants, the company’s major US manufacturing facility. Sometime later, this was integrated with a quality improvement programme and was jointly administered at plant level by local managers and members of the union. They received training in group problem solving so that they could be involved in the programme as internal consultants and facilitators. This high level of collaboration provided the context for a successful action research project.</w:t>
            </w:r>
          </w:p>
          <w:p w14:paraId="4C13705E" w14:textId="77777777" w:rsidR="00B70C03" w:rsidRPr="00B70C03" w:rsidRDefault="00B70C03" w:rsidP="00B70C03">
            <w:pPr>
              <w:spacing w:line="360" w:lineRule="auto"/>
              <w:ind w:firstLine="135"/>
              <w:jc w:val="both"/>
              <w:rPr>
                <w:rFonts w:ascii="Times New Roman" w:hAnsi="Times New Roman" w:cs="Times New Roman"/>
                <w:sz w:val="18"/>
                <w:szCs w:val="18"/>
                <w:lang w:eastAsia="en-GB"/>
              </w:rPr>
            </w:pPr>
            <w:r w:rsidRPr="00B70C03">
              <w:rPr>
                <w:rFonts w:ascii="Times New Roman" w:hAnsi="Times New Roman" w:cs="Times New Roman"/>
                <w:spacing w:val="-2"/>
                <w:sz w:val="18"/>
                <w:szCs w:val="18"/>
                <w:lang w:eastAsia="en-GB"/>
              </w:rPr>
              <w:t>As part of a competitive benchmarking programme, Xerox decided to outsource the production of parts that could be manufactured externally at lower cost. The first outsourcing decision targeted the production of wire harnesses. Benchmarking and cost comparison studies indicated that the company could save $3.2 million a year by outsourcing production and shutting down the wire harness department. It was anticipated that an immediate outcome of this outsourcing decision would be the loss of 180 jobs, but the union feared that this might be just the beginning of a major programme of redundancies as the competitive benchmarking exercise was rolled out to include a wider range of components, and local managers also recognized that their jobs were at risk.</w:t>
            </w:r>
          </w:p>
          <w:p w14:paraId="20CAB1BD" w14:textId="77777777" w:rsidR="00B70C03" w:rsidRPr="00B70C03" w:rsidRDefault="00B70C03" w:rsidP="00B70C03">
            <w:pPr>
              <w:spacing w:line="360" w:lineRule="auto"/>
              <w:ind w:firstLine="135"/>
              <w:jc w:val="both"/>
              <w:rPr>
                <w:rFonts w:ascii="Times New Roman" w:hAnsi="Times New Roman" w:cs="Times New Roman"/>
                <w:sz w:val="18"/>
                <w:szCs w:val="18"/>
                <w:lang w:eastAsia="en-GB"/>
              </w:rPr>
            </w:pPr>
            <w:r w:rsidRPr="00B70C03">
              <w:rPr>
                <w:rFonts w:ascii="Times New Roman" w:hAnsi="Times New Roman" w:cs="Times New Roman"/>
                <w:spacing w:val="-2"/>
                <w:sz w:val="18"/>
                <w:szCs w:val="18"/>
                <w:lang w:eastAsia="en-GB"/>
              </w:rPr>
              <w:lastRenderedPageBreak/>
              <w:t>Greenwood et al. (1993) reported that after several weeks of discussions with top union and management officials, it was decided to institute a cost study team, comprising six workers and two members of management. The team was established to determine whether Xerox could cut its manufacturing costs sufficiently to meet the outside bid and thus save the jobs. Inputs were sought from many sources including industrial engineers, cost accountants and a social psychologist. Greenwood et al. describe the outcome of this action research intervention as spectacular. The team was able to demonstrate cost savings sufficient to persuade senior management to retain wire harness production within the company. The exercise was successfully extended to include four other cases and led to 900 jobs being saved.</w:t>
            </w:r>
          </w:p>
          <w:p w14:paraId="1B1163EC" w14:textId="77777777" w:rsidR="00B70C03" w:rsidRPr="00B70C03" w:rsidRDefault="00B70C03" w:rsidP="00B70C03">
            <w:pPr>
              <w:spacing w:line="360" w:lineRule="auto"/>
              <w:jc w:val="both"/>
              <w:rPr>
                <w:rFonts w:ascii="Times New Roman" w:hAnsi="Times New Roman" w:cs="Times New Roman"/>
                <w:sz w:val="18"/>
                <w:szCs w:val="18"/>
                <w:lang w:eastAsia="en-GB"/>
              </w:rPr>
            </w:pPr>
          </w:p>
          <w:p w14:paraId="05331A6C" w14:textId="77777777" w:rsidR="00B70C03" w:rsidRPr="00B70C03" w:rsidRDefault="00B70C03" w:rsidP="00B70C03">
            <w:pPr>
              <w:spacing w:line="360" w:lineRule="auto"/>
              <w:jc w:val="both"/>
              <w:rPr>
                <w:rFonts w:ascii="Times New Roman" w:hAnsi="Times New Roman" w:cs="Times New Roman"/>
                <w:sz w:val="18"/>
                <w:szCs w:val="18"/>
                <w:lang w:eastAsia="en-GB"/>
              </w:rPr>
            </w:pPr>
            <w:r w:rsidRPr="00B70C03">
              <w:rPr>
                <w:rFonts w:ascii="Times New Roman" w:hAnsi="Times New Roman" w:cs="Times New Roman"/>
                <w:spacing w:val="-2"/>
                <w:sz w:val="18"/>
                <w:szCs w:val="18"/>
                <w:lang w:eastAsia="en-GB"/>
              </w:rPr>
              <w:t>&lt;Insert UNFig2&gt;</w:t>
            </w:r>
          </w:p>
          <w:p w14:paraId="148951DE" w14:textId="77777777" w:rsidR="00B70C03" w:rsidRPr="00B70C03" w:rsidRDefault="00B70C03" w:rsidP="00B70C03">
            <w:pPr>
              <w:spacing w:line="360" w:lineRule="auto"/>
              <w:jc w:val="both"/>
              <w:rPr>
                <w:rFonts w:ascii="Times New Roman" w:hAnsi="Times New Roman" w:cs="Times New Roman"/>
                <w:sz w:val="18"/>
                <w:szCs w:val="18"/>
                <w:lang w:eastAsia="en-GB"/>
              </w:rPr>
            </w:pPr>
            <w:r w:rsidRPr="00B70C03">
              <w:rPr>
                <w:rFonts w:ascii="Times New Roman" w:hAnsi="Times New Roman" w:cs="Times New Roman"/>
                <w:spacing w:val="-2"/>
                <w:sz w:val="18"/>
                <w:szCs w:val="18"/>
                <w:lang w:eastAsia="en-GB"/>
              </w:rPr>
              <w:t>© Getty</w:t>
            </w:r>
          </w:p>
        </w:tc>
      </w:tr>
    </w:tbl>
    <w:p w14:paraId="3C88B5ED" w14:textId="77777777" w:rsidR="00B70C03" w:rsidRPr="00B70C03" w:rsidRDefault="00B70C03" w:rsidP="00B70C03">
      <w:pPr>
        <w:spacing w:line="360" w:lineRule="auto"/>
        <w:jc w:val="both"/>
        <w:rPr>
          <w:rFonts w:ascii="Times New Roman" w:hAnsi="Times New Roman" w:cs="Times New Roman"/>
          <w:sz w:val="18"/>
          <w:szCs w:val="18"/>
          <w:lang w:eastAsia="en-GB"/>
        </w:rPr>
      </w:pPr>
    </w:p>
    <w:p w14:paraId="63B82B86" w14:textId="77777777" w:rsidR="00B70C03" w:rsidRPr="00B70C03" w:rsidRDefault="00B70C03" w:rsidP="00B70C03">
      <w:pPr>
        <w:spacing w:line="360" w:lineRule="auto"/>
        <w:ind w:firstLine="150"/>
        <w:jc w:val="both"/>
        <w:rPr>
          <w:rFonts w:ascii="Times New Roman" w:hAnsi="Times New Roman" w:cs="Times New Roman"/>
          <w:sz w:val="18"/>
          <w:szCs w:val="18"/>
          <w:lang w:eastAsia="en-GB"/>
        </w:rPr>
      </w:pPr>
      <w:r w:rsidRPr="00B70C03">
        <w:rPr>
          <w:rFonts w:ascii="Times New Roman" w:hAnsi="Times New Roman" w:cs="Times New Roman"/>
          <w:sz w:val="18"/>
          <w:szCs w:val="18"/>
          <w:lang w:eastAsia="en-GB"/>
        </w:rPr>
        <w:t>Greenwood et al. (1993) also reported other benefits following the action research project at Xerox. Management developed greater trust in workers’ abilities and this led to them promoting a variety of other initiatives involving workers in new plant design and the restructuring of the research and development programme for discovering new products and new manufacturing methods. Union leaders and workers experienced a raised level of confidence in their own ability to make an intellectual contribution to the solving of manufacturing problems. In terms of contributing to theory, the cost study teams learned how conventional forms of allocating indirect costs to industrial products could lead management to make decisions against the economic interests of the company and workers. Greenwood et al. also assert that their analysis led to a theoretical reformulation of the relations between worker participation and productivity.</w:t>
      </w:r>
    </w:p>
    <w:p w14:paraId="2B6A9922" w14:textId="77777777" w:rsidR="00B70C03" w:rsidRPr="00B70C03" w:rsidRDefault="00B70C03" w:rsidP="00B70C03">
      <w:pPr>
        <w:spacing w:line="360" w:lineRule="auto"/>
        <w:jc w:val="both"/>
        <w:rPr>
          <w:rFonts w:ascii="Times New Roman" w:hAnsi="Times New Roman" w:cs="Times New Roman"/>
          <w:sz w:val="18"/>
          <w:szCs w:val="18"/>
          <w:lang w:eastAsia="en-GB"/>
        </w:rPr>
      </w:pPr>
    </w:p>
    <w:p w14:paraId="338184F2" w14:textId="77777777" w:rsidR="00B70C03" w:rsidRPr="00B70C03" w:rsidRDefault="00B70C03" w:rsidP="00005598">
      <w:pPr>
        <w:spacing w:line="360" w:lineRule="auto"/>
        <w:jc w:val="both"/>
        <w:outlineLvl w:val="0"/>
        <w:rPr>
          <w:rFonts w:ascii="Times New Roman" w:hAnsi="Times New Roman" w:cs="Times New Roman"/>
          <w:sz w:val="18"/>
          <w:szCs w:val="18"/>
          <w:lang w:eastAsia="en-GB"/>
        </w:rPr>
      </w:pPr>
      <w:r w:rsidRPr="00B70C03">
        <w:rPr>
          <w:rFonts w:ascii="Times New Roman" w:hAnsi="Times New Roman" w:cs="Times New Roman"/>
          <w:b/>
          <w:bCs/>
          <w:spacing w:val="-2"/>
          <w:sz w:val="18"/>
          <w:szCs w:val="18"/>
          <w:lang w:eastAsia="en-GB"/>
        </w:rPr>
        <w:t>Summary</w:t>
      </w:r>
    </w:p>
    <w:p w14:paraId="0AD5F85B" w14:textId="77777777" w:rsidR="00B70C03" w:rsidRPr="00B70C03" w:rsidRDefault="00B70C03" w:rsidP="00B70C03">
      <w:pPr>
        <w:spacing w:line="360" w:lineRule="auto"/>
        <w:jc w:val="both"/>
        <w:rPr>
          <w:rFonts w:ascii="Times New Roman" w:hAnsi="Times New Roman" w:cs="Times New Roman"/>
          <w:sz w:val="18"/>
          <w:szCs w:val="18"/>
          <w:lang w:eastAsia="en-GB"/>
        </w:rPr>
      </w:pPr>
      <w:r w:rsidRPr="00B70C03">
        <w:rPr>
          <w:rFonts w:ascii="Times New Roman" w:hAnsi="Times New Roman" w:cs="Times New Roman"/>
          <w:sz w:val="18"/>
          <w:szCs w:val="18"/>
          <w:lang w:eastAsia="en-GB"/>
        </w:rPr>
        <w:t>Lewin created action research as a vehicle for using communities and work organizations as laboratories for field experiments designed to help scientists develop theories about social processes and members of the focal community to understand and manage their circumstances more effectively. During the 1960s, organization development practitioners began to use action research as a basis for intervening to promote change in organizations.</w:t>
      </w:r>
    </w:p>
    <w:p w14:paraId="4DA576A0" w14:textId="77777777" w:rsidR="00B70C03" w:rsidRPr="00B70C03" w:rsidRDefault="00B70C03" w:rsidP="00B70C03">
      <w:pPr>
        <w:spacing w:line="360" w:lineRule="auto"/>
        <w:ind w:firstLine="150"/>
        <w:jc w:val="both"/>
        <w:rPr>
          <w:rFonts w:ascii="Times New Roman" w:hAnsi="Times New Roman" w:cs="Times New Roman"/>
          <w:sz w:val="18"/>
          <w:szCs w:val="18"/>
          <w:lang w:eastAsia="en-GB"/>
        </w:rPr>
      </w:pPr>
      <w:r w:rsidRPr="00B70C03">
        <w:rPr>
          <w:rFonts w:ascii="Times New Roman" w:hAnsi="Times New Roman" w:cs="Times New Roman"/>
          <w:sz w:val="18"/>
          <w:szCs w:val="18"/>
          <w:lang w:eastAsia="en-GB"/>
        </w:rPr>
        <w:t>Action research is based on the premise that people learn best and are more willing to apply what they have learned when they manage the problem-solving process for themselves. The learning process involves:</w:t>
      </w:r>
    </w:p>
    <w:p w14:paraId="5FC4C179" w14:textId="77777777" w:rsidR="00B70C03" w:rsidRPr="00B70C03" w:rsidRDefault="00B70C03" w:rsidP="00B70C03">
      <w:pPr>
        <w:numPr>
          <w:ilvl w:val="0"/>
          <w:numId w:val="3"/>
        </w:numPr>
        <w:spacing w:line="360" w:lineRule="auto"/>
        <w:jc w:val="both"/>
        <w:rPr>
          <w:rFonts w:ascii="Times New Roman" w:eastAsia="Times New Roman" w:hAnsi="Times New Roman" w:cs="Times New Roman"/>
          <w:sz w:val="18"/>
          <w:szCs w:val="18"/>
          <w:lang w:eastAsia="en-GB"/>
        </w:rPr>
      </w:pPr>
      <w:r w:rsidRPr="00B70C03">
        <w:rPr>
          <w:rFonts w:ascii="Symbol" w:eastAsia="Times New Roman" w:hAnsi="Symbol" w:cs="Times New Roman"/>
          <w:sz w:val="18"/>
          <w:szCs w:val="18"/>
          <w:lang w:eastAsia="en-GB"/>
        </w:rPr>
        <w:t></w:t>
      </w:r>
      <w:r w:rsidRPr="00B70C03">
        <w:rPr>
          <w:rFonts w:ascii="Symbol" w:eastAsia="Times New Roman" w:hAnsi="Symbol" w:cs="Times New Roman"/>
          <w:sz w:val="18"/>
          <w:szCs w:val="18"/>
          <w:lang w:eastAsia="en-GB"/>
        </w:rPr>
        <w:tab/>
      </w:r>
      <w:r w:rsidRPr="00B70C03">
        <w:rPr>
          <w:rFonts w:ascii="Times New Roman" w:eastAsia="Times New Roman" w:hAnsi="Times New Roman" w:cs="Times New Roman"/>
          <w:sz w:val="18"/>
          <w:szCs w:val="18"/>
          <w:lang w:eastAsia="en-GB"/>
        </w:rPr>
        <w:t>observing what is going on</w:t>
      </w:r>
    </w:p>
    <w:p w14:paraId="1A3F27A2" w14:textId="77777777" w:rsidR="00B70C03" w:rsidRPr="00B70C03" w:rsidRDefault="00B70C03" w:rsidP="00B70C03">
      <w:pPr>
        <w:numPr>
          <w:ilvl w:val="0"/>
          <w:numId w:val="3"/>
        </w:numPr>
        <w:spacing w:line="360" w:lineRule="auto"/>
        <w:jc w:val="both"/>
        <w:rPr>
          <w:rFonts w:ascii="Times New Roman" w:eastAsia="Times New Roman" w:hAnsi="Times New Roman" w:cs="Times New Roman"/>
          <w:sz w:val="18"/>
          <w:szCs w:val="18"/>
          <w:lang w:eastAsia="en-GB"/>
        </w:rPr>
      </w:pPr>
      <w:r w:rsidRPr="00B70C03">
        <w:rPr>
          <w:rFonts w:ascii="Symbol" w:eastAsia="Times New Roman" w:hAnsi="Symbol" w:cs="Times New Roman"/>
          <w:sz w:val="18"/>
          <w:szCs w:val="18"/>
          <w:lang w:eastAsia="en-GB"/>
        </w:rPr>
        <w:t></w:t>
      </w:r>
      <w:r w:rsidRPr="00B70C03">
        <w:rPr>
          <w:rFonts w:ascii="Symbol" w:eastAsia="Times New Roman" w:hAnsi="Symbol" w:cs="Times New Roman"/>
          <w:sz w:val="18"/>
          <w:szCs w:val="18"/>
          <w:lang w:eastAsia="en-GB"/>
        </w:rPr>
        <w:tab/>
      </w:r>
      <w:r w:rsidRPr="00B70C03">
        <w:rPr>
          <w:rFonts w:ascii="Times New Roman" w:eastAsia="Times New Roman" w:hAnsi="Times New Roman" w:cs="Times New Roman"/>
          <w:sz w:val="18"/>
          <w:szCs w:val="18"/>
          <w:lang w:eastAsia="en-GB"/>
        </w:rPr>
        <w:t>developing hypotheses that specify cause-and-effect relationships and point to actions that could help manage the problem more effectively</w:t>
      </w:r>
    </w:p>
    <w:p w14:paraId="03E0422E" w14:textId="77777777" w:rsidR="00B70C03" w:rsidRPr="00B70C03" w:rsidRDefault="00B70C03" w:rsidP="00B70C03">
      <w:pPr>
        <w:numPr>
          <w:ilvl w:val="0"/>
          <w:numId w:val="3"/>
        </w:numPr>
        <w:spacing w:line="360" w:lineRule="auto"/>
        <w:jc w:val="both"/>
        <w:rPr>
          <w:rFonts w:ascii="Times New Roman" w:eastAsia="Times New Roman" w:hAnsi="Times New Roman" w:cs="Times New Roman"/>
          <w:sz w:val="18"/>
          <w:szCs w:val="18"/>
          <w:lang w:eastAsia="en-GB"/>
        </w:rPr>
      </w:pPr>
      <w:r w:rsidRPr="00B70C03">
        <w:rPr>
          <w:rFonts w:ascii="Symbol" w:eastAsia="Times New Roman" w:hAnsi="Symbol" w:cs="Times New Roman"/>
          <w:sz w:val="18"/>
          <w:szCs w:val="18"/>
          <w:lang w:eastAsia="en-GB"/>
        </w:rPr>
        <w:t></w:t>
      </w:r>
      <w:r w:rsidRPr="00B70C03">
        <w:rPr>
          <w:rFonts w:ascii="Symbol" w:eastAsia="Times New Roman" w:hAnsi="Symbol" w:cs="Times New Roman"/>
          <w:sz w:val="18"/>
          <w:szCs w:val="18"/>
          <w:lang w:eastAsia="en-GB"/>
        </w:rPr>
        <w:tab/>
      </w:r>
      <w:r w:rsidRPr="00B70C03">
        <w:rPr>
          <w:rFonts w:ascii="Times New Roman" w:eastAsia="Times New Roman" w:hAnsi="Times New Roman" w:cs="Times New Roman"/>
          <w:sz w:val="18"/>
          <w:szCs w:val="18"/>
          <w:lang w:eastAsia="en-GB"/>
        </w:rPr>
        <w:t>taking action</w:t>
      </w:r>
    </w:p>
    <w:p w14:paraId="4D578766" w14:textId="77777777" w:rsidR="00B70C03" w:rsidRPr="00B70C03" w:rsidRDefault="00B70C03" w:rsidP="00B70C03">
      <w:pPr>
        <w:numPr>
          <w:ilvl w:val="0"/>
          <w:numId w:val="3"/>
        </w:numPr>
        <w:spacing w:line="360" w:lineRule="auto"/>
        <w:jc w:val="both"/>
        <w:rPr>
          <w:rFonts w:ascii="Times New Roman" w:eastAsia="Times New Roman" w:hAnsi="Times New Roman" w:cs="Times New Roman"/>
          <w:sz w:val="18"/>
          <w:szCs w:val="18"/>
          <w:lang w:eastAsia="en-GB"/>
        </w:rPr>
      </w:pPr>
      <w:r w:rsidRPr="00B70C03">
        <w:rPr>
          <w:rFonts w:ascii="Symbol" w:eastAsia="Times New Roman" w:hAnsi="Symbol" w:cs="Times New Roman"/>
          <w:sz w:val="18"/>
          <w:szCs w:val="18"/>
          <w:lang w:eastAsia="en-GB"/>
        </w:rPr>
        <w:t></w:t>
      </w:r>
      <w:r w:rsidRPr="00B70C03">
        <w:rPr>
          <w:rFonts w:ascii="Symbol" w:eastAsia="Times New Roman" w:hAnsi="Symbol" w:cs="Times New Roman"/>
          <w:sz w:val="18"/>
          <w:szCs w:val="18"/>
          <w:lang w:eastAsia="en-GB"/>
        </w:rPr>
        <w:tab/>
      </w:r>
      <w:r w:rsidRPr="00B70C03">
        <w:rPr>
          <w:rFonts w:ascii="Times New Roman" w:eastAsia="Times New Roman" w:hAnsi="Times New Roman" w:cs="Times New Roman"/>
          <w:sz w:val="18"/>
          <w:szCs w:val="18"/>
          <w:lang w:eastAsia="en-GB"/>
        </w:rPr>
        <w:t>collecting data to evaluate the effect of the action and test the hypothesis.</w:t>
      </w:r>
    </w:p>
    <w:p w14:paraId="31F21FBC" w14:textId="77777777" w:rsidR="00B70C03" w:rsidRPr="00B70C03" w:rsidRDefault="00B70C03" w:rsidP="00B70C03">
      <w:pPr>
        <w:spacing w:line="360" w:lineRule="auto"/>
        <w:ind w:firstLine="150"/>
        <w:jc w:val="both"/>
        <w:rPr>
          <w:rFonts w:ascii="Times New Roman" w:hAnsi="Times New Roman" w:cs="Times New Roman"/>
          <w:sz w:val="18"/>
          <w:szCs w:val="18"/>
          <w:lang w:eastAsia="en-GB"/>
        </w:rPr>
      </w:pPr>
      <w:r w:rsidRPr="00B70C03">
        <w:rPr>
          <w:rFonts w:ascii="Times New Roman" w:hAnsi="Times New Roman" w:cs="Times New Roman"/>
          <w:sz w:val="18"/>
          <w:szCs w:val="18"/>
          <w:lang w:eastAsia="en-GB"/>
        </w:rPr>
        <w:t>The client group is often helped by a facilitator who works with members to help them design their own fact-finding procedure, work on the data they have collected, plan what to do, take action, and then evaluate their actions in such a way that they can test their cause-and-effect hypotheses and learn from what they did.</w:t>
      </w:r>
    </w:p>
    <w:p w14:paraId="30B8344F" w14:textId="77777777" w:rsidR="00B70C03" w:rsidRPr="00B70C03" w:rsidRDefault="00B70C03" w:rsidP="00B70C03">
      <w:pPr>
        <w:spacing w:line="360" w:lineRule="auto"/>
        <w:ind w:firstLine="150"/>
        <w:jc w:val="both"/>
        <w:rPr>
          <w:rFonts w:ascii="Times New Roman" w:hAnsi="Times New Roman" w:cs="Times New Roman"/>
          <w:sz w:val="18"/>
          <w:szCs w:val="18"/>
          <w:lang w:eastAsia="en-GB"/>
        </w:rPr>
      </w:pPr>
      <w:r w:rsidRPr="00B70C03">
        <w:rPr>
          <w:rFonts w:ascii="Times New Roman" w:hAnsi="Times New Roman" w:cs="Times New Roman"/>
          <w:sz w:val="18"/>
          <w:szCs w:val="18"/>
          <w:lang w:eastAsia="en-GB"/>
        </w:rPr>
        <w:t>It is a collaborative process because:</w:t>
      </w:r>
    </w:p>
    <w:p w14:paraId="25BB7957" w14:textId="77777777" w:rsidR="00B70C03" w:rsidRPr="00B70C03" w:rsidRDefault="00B70C03" w:rsidP="00B70C03">
      <w:pPr>
        <w:numPr>
          <w:ilvl w:val="0"/>
          <w:numId w:val="4"/>
        </w:numPr>
        <w:spacing w:line="360" w:lineRule="auto"/>
        <w:jc w:val="both"/>
        <w:rPr>
          <w:rFonts w:ascii="Times New Roman" w:eastAsia="Times New Roman" w:hAnsi="Times New Roman" w:cs="Times New Roman"/>
          <w:sz w:val="18"/>
          <w:szCs w:val="18"/>
          <w:lang w:eastAsia="en-GB"/>
        </w:rPr>
      </w:pPr>
      <w:r w:rsidRPr="00B70C03">
        <w:rPr>
          <w:rFonts w:ascii="Symbol" w:eastAsia="Times New Roman" w:hAnsi="Symbol" w:cs="Times New Roman"/>
          <w:sz w:val="18"/>
          <w:szCs w:val="18"/>
          <w:lang w:eastAsia="en-GB"/>
        </w:rPr>
        <w:t></w:t>
      </w:r>
      <w:r w:rsidRPr="00B70C03">
        <w:rPr>
          <w:rFonts w:ascii="Symbol" w:eastAsia="Times New Roman" w:hAnsi="Symbol" w:cs="Times New Roman"/>
          <w:sz w:val="18"/>
          <w:szCs w:val="18"/>
          <w:lang w:eastAsia="en-GB"/>
        </w:rPr>
        <w:tab/>
      </w:r>
      <w:r w:rsidRPr="00B70C03">
        <w:rPr>
          <w:rFonts w:ascii="Times New Roman" w:eastAsia="Times New Roman" w:hAnsi="Times New Roman" w:cs="Times New Roman"/>
          <w:sz w:val="18"/>
          <w:szCs w:val="18"/>
          <w:lang w:eastAsia="en-GB"/>
        </w:rPr>
        <w:t>many people may have information relevant to the problem</w:t>
      </w:r>
    </w:p>
    <w:p w14:paraId="242AD2C1" w14:textId="77777777" w:rsidR="00B70C03" w:rsidRPr="00B70C03" w:rsidRDefault="00B70C03" w:rsidP="00B70C03">
      <w:pPr>
        <w:numPr>
          <w:ilvl w:val="0"/>
          <w:numId w:val="4"/>
        </w:numPr>
        <w:spacing w:line="360" w:lineRule="auto"/>
        <w:jc w:val="both"/>
        <w:rPr>
          <w:rFonts w:ascii="Times New Roman" w:eastAsia="Times New Roman" w:hAnsi="Times New Roman" w:cs="Times New Roman"/>
          <w:sz w:val="18"/>
          <w:szCs w:val="18"/>
          <w:lang w:eastAsia="en-GB"/>
        </w:rPr>
      </w:pPr>
      <w:r w:rsidRPr="00B70C03">
        <w:rPr>
          <w:rFonts w:ascii="Symbol" w:eastAsia="Times New Roman" w:hAnsi="Symbol" w:cs="Times New Roman"/>
          <w:sz w:val="18"/>
          <w:szCs w:val="18"/>
          <w:lang w:eastAsia="en-GB"/>
        </w:rPr>
        <w:t></w:t>
      </w:r>
      <w:r w:rsidRPr="00B70C03">
        <w:rPr>
          <w:rFonts w:ascii="Symbol" w:eastAsia="Times New Roman" w:hAnsi="Symbol" w:cs="Times New Roman"/>
          <w:sz w:val="18"/>
          <w:szCs w:val="18"/>
          <w:lang w:eastAsia="en-GB"/>
        </w:rPr>
        <w:tab/>
      </w:r>
      <w:r w:rsidRPr="00B70C03">
        <w:rPr>
          <w:rFonts w:ascii="Times New Roman" w:eastAsia="Times New Roman" w:hAnsi="Times New Roman" w:cs="Times New Roman"/>
          <w:sz w:val="18"/>
          <w:szCs w:val="18"/>
          <w:lang w:eastAsia="en-GB"/>
        </w:rPr>
        <w:t>their ‘rich knowledge’ about issues might be different to an outside consultant’s understanding of reality</w:t>
      </w:r>
    </w:p>
    <w:p w14:paraId="19E3E8EB" w14:textId="77777777" w:rsidR="00B70C03" w:rsidRPr="00B70C03" w:rsidRDefault="00B70C03" w:rsidP="00B70C03">
      <w:pPr>
        <w:numPr>
          <w:ilvl w:val="0"/>
          <w:numId w:val="4"/>
        </w:numPr>
        <w:spacing w:line="360" w:lineRule="auto"/>
        <w:jc w:val="both"/>
        <w:rPr>
          <w:rFonts w:ascii="Times New Roman" w:eastAsia="Times New Roman" w:hAnsi="Times New Roman" w:cs="Times New Roman"/>
          <w:sz w:val="18"/>
          <w:szCs w:val="18"/>
          <w:lang w:eastAsia="en-GB"/>
        </w:rPr>
      </w:pPr>
      <w:r w:rsidRPr="00B70C03">
        <w:rPr>
          <w:rFonts w:ascii="Symbol" w:eastAsia="Times New Roman" w:hAnsi="Symbol" w:cs="Times New Roman"/>
          <w:sz w:val="18"/>
          <w:szCs w:val="18"/>
          <w:lang w:eastAsia="en-GB"/>
        </w:rPr>
        <w:t></w:t>
      </w:r>
      <w:r w:rsidRPr="00B70C03">
        <w:rPr>
          <w:rFonts w:ascii="Symbol" w:eastAsia="Times New Roman" w:hAnsi="Symbol" w:cs="Times New Roman"/>
          <w:sz w:val="18"/>
          <w:szCs w:val="18"/>
          <w:lang w:eastAsia="en-GB"/>
        </w:rPr>
        <w:tab/>
      </w:r>
      <w:r w:rsidRPr="00B70C03">
        <w:rPr>
          <w:rFonts w:ascii="Times New Roman" w:eastAsia="Times New Roman" w:hAnsi="Times New Roman" w:cs="Times New Roman"/>
          <w:sz w:val="18"/>
          <w:szCs w:val="18"/>
          <w:lang w:eastAsia="en-GB"/>
        </w:rPr>
        <w:t>involvement promotes psychological ownership of the problem</w:t>
      </w:r>
    </w:p>
    <w:p w14:paraId="576B38B1" w14:textId="77777777" w:rsidR="00B70C03" w:rsidRPr="00B70C03" w:rsidRDefault="00B70C03" w:rsidP="00B70C03">
      <w:pPr>
        <w:numPr>
          <w:ilvl w:val="0"/>
          <w:numId w:val="4"/>
        </w:numPr>
        <w:spacing w:line="360" w:lineRule="auto"/>
        <w:jc w:val="both"/>
        <w:rPr>
          <w:rFonts w:ascii="Times New Roman" w:eastAsia="Times New Roman" w:hAnsi="Times New Roman" w:cs="Times New Roman"/>
          <w:sz w:val="18"/>
          <w:szCs w:val="18"/>
          <w:lang w:eastAsia="en-GB"/>
        </w:rPr>
      </w:pPr>
      <w:r w:rsidRPr="00B70C03">
        <w:rPr>
          <w:rFonts w:ascii="Symbol" w:eastAsia="Times New Roman" w:hAnsi="Symbol" w:cs="Times New Roman"/>
          <w:sz w:val="18"/>
          <w:szCs w:val="18"/>
          <w:lang w:eastAsia="en-GB"/>
        </w:rPr>
        <w:t></w:t>
      </w:r>
      <w:r w:rsidRPr="00B70C03">
        <w:rPr>
          <w:rFonts w:ascii="Symbol" w:eastAsia="Times New Roman" w:hAnsi="Symbol" w:cs="Times New Roman"/>
          <w:sz w:val="18"/>
          <w:szCs w:val="18"/>
          <w:lang w:eastAsia="en-GB"/>
        </w:rPr>
        <w:tab/>
      </w:r>
      <w:r w:rsidRPr="00B70C03">
        <w:rPr>
          <w:rFonts w:ascii="Times New Roman" w:eastAsia="Times New Roman" w:hAnsi="Times New Roman" w:cs="Times New Roman"/>
          <w:sz w:val="18"/>
          <w:szCs w:val="18"/>
          <w:lang w:eastAsia="en-GB"/>
        </w:rPr>
        <w:t>involvement facilitates the implementation of the action that has been planned.</w:t>
      </w:r>
    </w:p>
    <w:p w14:paraId="476AB66B" w14:textId="6D55D422" w:rsidR="00B70C03" w:rsidRPr="00B70C03" w:rsidRDefault="00B70C03" w:rsidP="00B70C03">
      <w:pPr>
        <w:spacing w:line="360" w:lineRule="auto"/>
        <w:ind w:firstLine="150"/>
        <w:jc w:val="both"/>
        <w:rPr>
          <w:rFonts w:ascii="Times New Roman" w:hAnsi="Times New Roman" w:cs="Times New Roman"/>
          <w:sz w:val="18"/>
          <w:szCs w:val="18"/>
          <w:lang w:eastAsia="en-GB"/>
        </w:rPr>
      </w:pPr>
      <w:r w:rsidRPr="00B70C03">
        <w:rPr>
          <w:rFonts w:ascii="Times New Roman" w:hAnsi="Times New Roman" w:cs="Times New Roman"/>
          <w:sz w:val="18"/>
          <w:szCs w:val="18"/>
          <w:lang w:eastAsia="en-GB"/>
        </w:rPr>
        <w:lastRenderedPageBreak/>
        <w:t>According to the</w:t>
      </w:r>
      <w:r w:rsidR="00DB08F1">
        <w:rPr>
          <w:rFonts w:ascii="Times New Roman" w:hAnsi="Times New Roman" w:cs="Times New Roman"/>
          <w:sz w:val="18"/>
          <w:szCs w:val="18"/>
          <w:lang w:eastAsia="en-GB"/>
        </w:rPr>
        <w:t xml:space="preserve"> typology presented in Figure 18</w:t>
      </w:r>
      <w:r w:rsidRPr="00B70C03">
        <w:rPr>
          <w:rFonts w:ascii="Times New Roman" w:hAnsi="Times New Roman" w:cs="Times New Roman"/>
          <w:sz w:val="18"/>
          <w:szCs w:val="18"/>
          <w:lang w:eastAsia="en-GB"/>
        </w:rPr>
        <w:t>.3, action research is a human process intervention that addresses processes such as learning, problem solving, communication and decision making.</w:t>
      </w:r>
    </w:p>
    <w:p w14:paraId="63E4F1B9" w14:textId="77777777" w:rsidR="00B70C03" w:rsidRPr="00B70C03" w:rsidRDefault="00B70C03" w:rsidP="00B70C03">
      <w:pPr>
        <w:spacing w:line="360" w:lineRule="auto"/>
        <w:ind w:firstLine="150"/>
        <w:jc w:val="both"/>
        <w:rPr>
          <w:rFonts w:ascii="Times New Roman" w:hAnsi="Times New Roman" w:cs="Times New Roman"/>
          <w:sz w:val="18"/>
          <w:szCs w:val="18"/>
          <w:lang w:eastAsia="en-GB"/>
        </w:rPr>
      </w:pPr>
      <w:r w:rsidRPr="00B70C03">
        <w:rPr>
          <w:rFonts w:ascii="Times New Roman" w:hAnsi="Times New Roman" w:cs="Times New Roman"/>
          <w:sz w:val="18"/>
          <w:szCs w:val="18"/>
          <w:lang w:eastAsia="en-GB"/>
        </w:rPr>
        <w:t>A wide range of change management interventions are rooted in action research methodologies, insofar as they involve some form of fact finding and action taking designed to improve the way problems are managed. Many also reflect the principles of interactive or participatory action research, insofar as they involve organizational members in the problem-solving process in order to promote the kind of learning that will support the ongoing development of their group or organization.</w:t>
      </w:r>
    </w:p>
    <w:p w14:paraId="611A31A7" w14:textId="77777777" w:rsidR="00B70C03" w:rsidRPr="00B70C03" w:rsidRDefault="00B70C03" w:rsidP="00B70C03">
      <w:pPr>
        <w:spacing w:line="360" w:lineRule="auto"/>
        <w:jc w:val="both"/>
        <w:rPr>
          <w:rFonts w:ascii="Times New Roman" w:hAnsi="Times New Roman" w:cs="Times New Roman"/>
          <w:sz w:val="18"/>
          <w:szCs w:val="18"/>
          <w:lang w:eastAsia="en-GB"/>
        </w:rPr>
      </w:pPr>
    </w:p>
    <w:p w14:paraId="44EFBFA4" w14:textId="77777777" w:rsidR="00B70C03" w:rsidRPr="00B70C03" w:rsidRDefault="00B70C03" w:rsidP="00005598">
      <w:pPr>
        <w:spacing w:line="360" w:lineRule="auto"/>
        <w:jc w:val="both"/>
        <w:outlineLvl w:val="0"/>
        <w:rPr>
          <w:rFonts w:ascii="Times New Roman" w:hAnsi="Times New Roman" w:cs="Times New Roman"/>
          <w:sz w:val="18"/>
          <w:szCs w:val="18"/>
          <w:lang w:eastAsia="en-GB"/>
        </w:rPr>
      </w:pPr>
      <w:r w:rsidRPr="00B70C03">
        <w:rPr>
          <w:rFonts w:ascii="Times New Roman" w:hAnsi="Times New Roman" w:cs="Times New Roman"/>
          <w:b/>
          <w:bCs/>
          <w:spacing w:val="-2"/>
          <w:sz w:val="18"/>
          <w:szCs w:val="18"/>
          <w:lang w:eastAsia="en-GB"/>
        </w:rPr>
        <w:t>References</w:t>
      </w:r>
    </w:p>
    <w:p w14:paraId="3C97C69A" w14:textId="77777777" w:rsidR="00B70C03" w:rsidRPr="00B70C03" w:rsidRDefault="00B70C03" w:rsidP="00B70C03">
      <w:pPr>
        <w:spacing w:line="360" w:lineRule="auto"/>
        <w:jc w:val="both"/>
        <w:rPr>
          <w:rFonts w:ascii="Times New Roman" w:hAnsi="Times New Roman" w:cs="Times New Roman"/>
          <w:sz w:val="18"/>
          <w:szCs w:val="18"/>
          <w:lang w:eastAsia="en-GB"/>
        </w:rPr>
      </w:pPr>
    </w:p>
    <w:p w14:paraId="25AADB7D" w14:textId="77777777" w:rsidR="00B70C03" w:rsidRPr="00B70C03" w:rsidRDefault="00B70C03" w:rsidP="00B70C03">
      <w:pPr>
        <w:spacing w:line="360" w:lineRule="auto"/>
        <w:ind w:left="270" w:hanging="270"/>
        <w:jc w:val="both"/>
        <w:rPr>
          <w:rFonts w:ascii="Times New Roman" w:hAnsi="Times New Roman" w:cs="Times New Roman"/>
          <w:sz w:val="18"/>
          <w:szCs w:val="18"/>
          <w:lang w:eastAsia="en-GB"/>
        </w:rPr>
      </w:pPr>
      <w:r w:rsidRPr="00B70C03">
        <w:rPr>
          <w:rFonts w:ascii="Times New Roman" w:hAnsi="Times New Roman" w:cs="Times New Roman"/>
          <w:sz w:val="18"/>
          <w:szCs w:val="18"/>
          <w:lang w:eastAsia="en-GB"/>
        </w:rPr>
        <w:t xml:space="preserve">Axelrod, R.H., Axelrod, J.B. and Jacobs, R.W. (2004) </w:t>
      </w:r>
      <w:r w:rsidRPr="00B70C03">
        <w:rPr>
          <w:rFonts w:ascii="Times New Roman" w:hAnsi="Times New Roman" w:cs="Times New Roman"/>
          <w:i/>
          <w:iCs/>
          <w:sz w:val="18"/>
          <w:szCs w:val="18"/>
          <w:lang w:eastAsia="en-GB"/>
        </w:rPr>
        <w:t>You Don’t Have to Do it Alone: How to Involve Others to Get Things Done</w:t>
      </w:r>
      <w:r w:rsidRPr="00B70C03">
        <w:rPr>
          <w:rFonts w:ascii="Times New Roman" w:hAnsi="Times New Roman" w:cs="Times New Roman"/>
          <w:sz w:val="18"/>
          <w:szCs w:val="18"/>
          <w:lang w:eastAsia="en-GB"/>
        </w:rPr>
        <w:t>. San Francisco, CA: Berrett-Koehler.</w:t>
      </w:r>
    </w:p>
    <w:p w14:paraId="26B30036" w14:textId="77777777" w:rsidR="00B70C03" w:rsidRPr="00B70C03" w:rsidRDefault="00B70C03" w:rsidP="00B70C03">
      <w:pPr>
        <w:spacing w:line="360" w:lineRule="auto"/>
        <w:ind w:left="270" w:hanging="270"/>
        <w:jc w:val="both"/>
        <w:rPr>
          <w:rFonts w:ascii="Times New Roman" w:hAnsi="Times New Roman" w:cs="Times New Roman"/>
          <w:sz w:val="18"/>
          <w:szCs w:val="18"/>
          <w:lang w:eastAsia="en-GB"/>
        </w:rPr>
      </w:pPr>
      <w:r w:rsidRPr="00B70C03">
        <w:rPr>
          <w:rFonts w:ascii="Times New Roman" w:hAnsi="Times New Roman" w:cs="Times New Roman"/>
          <w:sz w:val="18"/>
          <w:szCs w:val="18"/>
          <w:lang w:eastAsia="en-GB"/>
        </w:rPr>
        <w:t xml:space="preserve">Blake, R.R. and Mouton, J.S. (1983) </w:t>
      </w:r>
      <w:r w:rsidRPr="00B70C03">
        <w:rPr>
          <w:rFonts w:ascii="Times New Roman" w:hAnsi="Times New Roman" w:cs="Times New Roman"/>
          <w:i/>
          <w:iCs/>
          <w:sz w:val="18"/>
          <w:szCs w:val="18"/>
          <w:lang w:eastAsia="en-GB"/>
        </w:rPr>
        <w:t>Consultation: A Handbook for Individual and Organization Development</w:t>
      </w:r>
      <w:r w:rsidRPr="00B70C03">
        <w:rPr>
          <w:rFonts w:ascii="Times New Roman" w:hAnsi="Times New Roman" w:cs="Times New Roman"/>
          <w:sz w:val="18"/>
          <w:szCs w:val="18"/>
          <w:lang w:eastAsia="en-GB"/>
        </w:rPr>
        <w:t xml:space="preserve"> (2nd </w:t>
      </w:r>
      <w:proofErr w:type="spellStart"/>
      <w:r w:rsidRPr="00B70C03">
        <w:rPr>
          <w:rFonts w:ascii="Times New Roman" w:hAnsi="Times New Roman" w:cs="Times New Roman"/>
          <w:sz w:val="18"/>
          <w:szCs w:val="18"/>
          <w:lang w:eastAsia="en-GB"/>
        </w:rPr>
        <w:t>edn</w:t>
      </w:r>
      <w:proofErr w:type="spellEnd"/>
      <w:r w:rsidRPr="00B70C03">
        <w:rPr>
          <w:rFonts w:ascii="Times New Roman" w:hAnsi="Times New Roman" w:cs="Times New Roman"/>
          <w:sz w:val="18"/>
          <w:szCs w:val="18"/>
          <w:lang w:eastAsia="en-GB"/>
        </w:rPr>
        <w:t>). Reading, MA: Addison-Wesley.</w:t>
      </w:r>
    </w:p>
    <w:p w14:paraId="3C1BDB21" w14:textId="77777777" w:rsidR="00B70C03" w:rsidRPr="00B70C03" w:rsidRDefault="00B70C03" w:rsidP="00B70C03">
      <w:pPr>
        <w:spacing w:line="360" w:lineRule="auto"/>
        <w:ind w:left="270" w:hanging="270"/>
        <w:jc w:val="both"/>
        <w:rPr>
          <w:rFonts w:ascii="Times New Roman" w:hAnsi="Times New Roman" w:cs="Times New Roman"/>
          <w:sz w:val="18"/>
          <w:szCs w:val="18"/>
          <w:lang w:eastAsia="en-GB"/>
        </w:rPr>
      </w:pPr>
      <w:r w:rsidRPr="00B70C03">
        <w:rPr>
          <w:rFonts w:ascii="Times New Roman" w:hAnsi="Times New Roman" w:cs="Times New Roman"/>
          <w:sz w:val="18"/>
          <w:szCs w:val="18"/>
          <w:lang w:eastAsia="en-GB"/>
        </w:rPr>
        <w:t xml:space="preserve">Brydon-Miller, M., Greenwood, D. and Maguire, P. (2001) Why action </w:t>
      </w:r>
      <w:proofErr w:type="gramStart"/>
      <w:r w:rsidRPr="00B70C03">
        <w:rPr>
          <w:rFonts w:ascii="Times New Roman" w:hAnsi="Times New Roman" w:cs="Times New Roman"/>
          <w:sz w:val="18"/>
          <w:szCs w:val="18"/>
          <w:lang w:eastAsia="en-GB"/>
        </w:rPr>
        <w:t>research?,</w:t>
      </w:r>
      <w:proofErr w:type="gramEnd"/>
      <w:r w:rsidRPr="00B70C03">
        <w:rPr>
          <w:rFonts w:ascii="Times New Roman" w:hAnsi="Times New Roman" w:cs="Times New Roman"/>
          <w:sz w:val="18"/>
          <w:szCs w:val="18"/>
          <w:lang w:eastAsia="en-GB"/>
        </w:rPr>
        <w:t xml:space="preserve"> </w:t>
      </w:r>
      <w:r w:rsidRPr="00B70C03">
        <w:rPr>
          <w:rFonts w:ascii="Times New Roman" w:hAnsi="Times New Roman" w:cs="Times New Roman"/>
          <w:i/>
          <w:iCs/>
          <w:sz w:val="18"/>
          <w:szCs w:val="18"/>
          <w:lang w:eastAsia="en-GB"/>
        </w:rPr>
        <w:t>Action Research</w:t>
      </w:r>
      <w:r w:rsidRPr="00B70C03">
        <w:rPr>
          <w:rFonts w:ascii="Times New Roman" w:hAnsi="Times New Roman" w:cs="Times New Roman"/>
          <w:sz w:val="18"/>
          <w:szCs w:val="18"/>
          <w:lang w:eastAsia="en-GB"/>
        </w:rPr>
        <w:t>,</w:t>
      </w:r>
      <w:r w:rsidRPr="00B70C03">
        <w:rPr>
          <w:rFonts w:ascii="Times New Roman" w:hAnsi="Times New Roman" w:cs="Times New Roman"/>
          <w:i/>
          <w:iCs/>
          <w:sz w:val="18"/>
          <w:szCs w:val="18"/>
          <w:lang w:eastAsia="en-GB"/>
        </w:rPr>
        <w:t xml:space="preserve"> </w:t>
      </w:r>
      <w:r w:rsidRPr="00B70C03">
        <w:rPr>
          <w:rFonts w:ascii="Times New Roman" w:hAnsi="Times New Roman" w:cs="Times New Roman"/>
          <w:sz w:val="18"/>
          <w:szCs w:val="18"/>
          <w:lang w:eastAsia="en-GB"/>
        </w:rPr>
        <w:t>1(1): 9–14.</w:t>
      </w:r>
    </w:p>
    <w:p w14:paraId="13B24DB8" w14:textId="77777777" w:rsidR="00B70C03" w:rsidRPr="00B70C03" w:rsidRDefault="00B70C03" w:rsidP="00B70C03">
      <w:pPr>
        <w:spacing w:line="360" w:lineRule="auto"/>
        <w:ind w:left="270" w:hanging="270"/>
        <w:jc w:val="both"/>
        <w:rPr>
          <w:rFonts w:ascii="Times New Roman" w:hAnsi="Times New Roman" w:cs="Times New Roman"/>
          <w:sz w:val="18"/>
          <w:szCs w:val="18"/>
          <w:lang w:eastAsia="en-GB"/>
        </w:rPr>
      </w:pPr>
      <w:proofErr w:type="spellStart"/>
      <w:r w:rsidRPr="00B70C03">
        <w:rPr>
          <w:rFonts w:ascii="Times New Roman" w:hAnsi="Times New Roman" w:cs="Times New Roman"/>
          <w:sz w:val="18"/>
          <w:szCs w:val="18"/>
          <w:lang w:eastAsia="en-GB"/>
        </w:rPr>
        <w:t>Coch</w:t>
      </w:r>
      <w:proofErr w:type="spellEnd"/>
      <w:r w:rsidRPr="00B70C03">
        <w:rPr>
          <w:rFonts w:ascii="Times New Roman" w:hAnsi="Times New Roman" w:cs="Times New Roman"/>
          <w:sz w:val="18"/>
          <w:szCs w:val="18"/>
          <w:lang w:eastAsia="en-GB"/>
        </w:rPr>
        <w:t xml:space="preserve">, L. and French, J.R. (1948) Overcoming resistance to change, </w:t>
      </w:r>
      <w:r w:rsidRPr="00B70C03">
        <w:rPr>
          <w:rFonts w:ascii="Times New Roman" w:hAnsi="Times New Roman" w:cs="Times New Roman"/>
          <w:i/>
          <w:iCs/>
          <w:sz w:val="18"/>
          <w:szCs w:val="18"/>
          <w:lang w:eastAsia="en-GB"/>
        </w:rPr>
        <w:t>Human Relations</w:t>
      </w:r>
      <w:r w:rsidRPr="00B70C03">
        <w:rPr>
          <w:rFonts w:ascii="Times New Roman" w:hAnsi="Times New Roman" w:cs="Times New Roman"/>
          <w:sz w:val="18"/>
          <w:szCs w:val="18"/>
          <w:lang w:eastAsia="en-GB"/>
        </w:rPr>
        <w:t>, 1(4): 512–32.</w:t>
      </w:r>
    </w:p>
    <w:p w14:paraId="3A5C3F52" w14:textId="77777777" w:rsidR="00B70C03" w:rsidRPr="00B70C03" w:rsidRDefault="00B70C03" w:rsidP="00B70C03">
      <w:pPr>
        <w:spacing w:line="360" w:lineRule="auto"/>
        <w:ind w:left="270" w:hanging="270"/>
        <w:jc w:val="both"/>
        <w:rPr>
          <w:rFonts w:ascii="Times New Roman" w:hAnsi="Times New Roman" w:cs="Times New Roman"/>
          <w:sz w:val="18"/>
          <w:szCs w:val="18"/>
          <w:lang w:eastAsia="en-GB"/>
        </w:rPr>
      </w:pPr>
      <w:r w:rsidRPr="00B70C03">
        <w:rPr>
          <w:rFonts w:ascii="Times New Roman" w:hAnsi="Times New Roman" w:cs="Times New Roman"/>
          <w:sz w:val="18"/>
          <w:szCs w:val="18"/>
          <w:lang w:eastAsia="en-GB"/>
        </w:rPr>
        <w:t xml:space="preserve">Dickens, L. and Watkins, K. (1999) Action research: Rethinking Lewin, </w:t>
      </w:r>
      <w:r w:rsidRPr="00B70C03">
        <w:rPr>
          <w:rFonts w:ascii="Times New Roman" w:hAnsi="Times New Roman" w:cs="Times New Roman"/>
          <w:i/>
          <w:iCs/>
          <w:sz w:val="18"/>
          <w:szCs w:val="18"/>
          <w:lang w:eastAsia="en-GB"/>
        </w:rPr>
        <w:t>Management Learning</w:t>
      </w:r>
      <w:r w:rsidRPr="00B70C03">
        <w:rPr>
          <w:rFonts w:ascii="Times New Roman" w:hAnsi="Times New Roman" w:cs="Times New Roman"/>
          <w:sz w:val="18"/>
          <w:szCs w:val="18"/>
          <w:lang w:eastAsia="en-GB"/>
        </w:rPr>
        <w:t>, 30(2): 127–40.</w:t>
      </w:r>
    </w:p>
    <w:p w14:paraId="7FF5FE75" w14:textId="77777777" w:rsidR="00B70C03" w:rsidRPr="00B70C03" w:rsidRDefault="00B70C03" w:rsidP="00B70C03">
      <w:pPr>
        <w:spacing w:line="360" w:lineRule="auto"/>
        <w:ind w:left="270" w:hanging="270"/>
        <w:jc w:val="both"/>
        <w:rPr>
          <w:rFonts w:ascii="Times New Roman" w:hAnsi="Times New Roman" w:cs="Times New Roman"/>
          <w:sz w:val="18"/>
          <w:szCs w:val="18"/>
          <w:lang w:eastAsia="en-GB"/>
        </w:rPr>
      </w:pPr>
      <w:r w:rsidRPr="00B70C03">
        <w:rPr>
          <w:rFonts w:ascii="Times New Roman" w:hAnsi="Times New Roman" w:cs="Times New Roman"/>
          <w:sz w:val="18"/>
          <w:szCs w:val="18"/>
          <w:lang w:eastAsia="en-GB"/>
        </w:rPr>
        <w:t xml:space="preserve">Eldon, M. and Chisholm, R.F. (1993) Emerging varieties of action research: Introduction to the special issue, </w:t>
      </w:r>
      <w:r w:rsidRPr="00B70C03">
        <w:rPr>
          <w:rFonts w:ascii="Times New Roman" w:hAnsi="Times New Roman" w:cs="Times New Roman"/>
          <w:i/>
          <w:iCs/>
          <w:sz w:val="18"/>
          <w:szCs w:val="18"/>
          <w:lang w:eastAsia="en-GB"/>
        </w:rPr>
        <w:t>Human Relations</w:t>
      </w:r>
      <w:r w:rsidRPr="00B70C03">
        <w:rPr>
          <w:rFonts w:ascii="Times New Roman" w:hAnsi="Times New Roman" w:cs="Times New Roman"/>
          <w:sz w:val="18"/>
          <w:szCs w:val="18"/>
          <w:lang w:eastAsia="en-GB"/>
        </w:rPr>
        <w:t>,</w:t>
      </w:r>
      <w:r w:rsidRPr="00B70C03">
        <w:rPr>
          <w:rFonts w:ascii="Times New Roman" w:hAnsi="Times New Roman" w:cs="Times New Roman"/>
          <w:i/>
          <w:iCs/>
          <w:sz w:val="18"/>
          <w:szCs w:val="18"/>
          <w:lang w:eastAsia="en-GB"/>
        </w:rPr>
        <w:t xml:space="preserve"> </w:t>
      </w:r>
      <w:r w:rsidRPr="00B70C03">
        <w:rPr>
          <w:rFonts w:ascii="Times New Roman" w:hAnsi="Times New Roman" w:cs="Times New Roman"/>
          <w:sz w:val="18"/>
          <w:szCs w:val="18"/>
          <w:lang w:eastAsia="en-GB"/>
        </w:rPr>
        <w:t>46(2): 121–42.</w:t>
      </w:r>
    </w:p>
    <w:p w14:paraId="1B2FCE42" w14:textId="77777777" w:rsidR="00B70C03" w:rsidRPr="00B70C03" w:rsidRDefault="00B70C03" w:rsidP="00B70C03">
      <w:pPr>
        <w:spacing w:line="360" w:lineRule="auto"/>
        <w:ind w:left="270" w:hanging="270"/>
        <w:jc w:val="both"/>
        <w:rPr>
          <w:rFonts w:ascii="Times New Roman" w:hAnsi="Times New Roman" w:cs="Times New Roman"/>
          <w:sz w:val="18"/>
          <w:szCs w:val="18"/>
          <w:lang w:eastAsia="en-GB"/>
        </w:rPr>
      </w:pPr>
      <w:r w:rsidRPr="00B70C03">
        <w:rPr>
          <w:rFonts w:ascii="Times New Roman" w:hAnsi="Times New Roman" w:cs="Times New Roman"/>
          <w:sz w:val="18"/>
          <w:szCs w:val="18"/>
          <w:lang w:eastAsia="en-GB"/>
        </w:rPr>
        <w:t>Greenwood, D.J</w:t>
      </w:r>
      <w:r w:rsidRPr="00B70C03">
        <w:rPr>
          <w:rFonts w:ascii="Times New Roman" w:hAnsi="Times New Roman" w:cs="Times New Roman"/>
          <w:i/>
          <w:iCs/>
          <w:sz w:val="18"/>
          <w:szCs w:val="18"/>
          <w:lang w:eastAsia="en-GB"/>
        </w:rPr>
        <w:t xml:space="preserve">., </w:t>
      </w:r>
      <w:r w:rsidRPr="00B70C03">
        <w:rPr>
          <w:rFonts w:ascii="Times New Roman" w:hAnsi="Times New Roman" w:cs="Times New Roman"/>
          <w:sz w:val="18"/>
          <w:szCs w:val="18"/>
          <w:lang w:eastAsia="en-GB"/>
        </w:rPr>
        <w:t xml:space="preserve">Whyte, W.F. and </w:t>
      </w:r>
      <w:proofErr w:type="spellStart"/>
      <w:r w:rsidRPr="00B70C03">
        <w:rPr>
          <w:rFonts w:ascii="Times New Roman" w:hAnsi="Times New Roman" w:cs="Times New Roman"/>
          <w:sz w:val="18"/>
          <w:szCs w:val="18"/>
          <w:lang w:eastAsia="en-GB"/>
        </w:rPr>
        <w:t>Harkavy</w:t>
      </w:r>
      <w:proofErr w:type="spellEnd"/>
      <w:r w:rsidRPr="00B70C03">
        <w:rPr>
          <w:rFonts w:ascii="Times New Roman" w:hAnsi="Times New Roman" w:cs="Times New Roman"/>
          <w:sz w:val="18"/>
          <w:szCs w:val="18"/>
          <w:lang w:eastAsia="en-GB"/>
        </w:rPr>
        <w:t>, I.</w:t>
      </w:r>
      <w:r w:rsidRPr="00B70C03">
        <w:rPr>
          <w:rFonts w:ascii="Times New Roman" w:hAnsi="Times New Roman" w:cs="Times New Roman"/>
          <w:i/>
          <w:iCs/>
          <w:sz w:val="18"/>
          <w:szCs w:val="18"/>
          <w:lang w:eastAsia="en-GB"/>
        </w:rPr>
        <w:t xml:space="preserve"> </w:t>
      </w:r>
      <w:r w:rsidRPr="00B70C03">
        <w:rPr>
          <w:rFonts w:ascii="Times New Roman" w:hAnsi="Times New Roman" w:cs="Times New Roman"/>
          <w:sz w:val="18"/>
          <w:szCs w:val="18"/>
          <w:lang w:eastAsia="en-GB"/>
        </w:rPr>
        <w:t xml:space="preserve">(1993) Participatory action research as a process and as a goal, </w:t>
      </w:r>
      <w:r w:rsidRPr="00B70C03">
        <w:rPr>
          <w:rFonts w:ascii="Times New Roman" w:hAnsi="Times New Roman" w:cs="Times New Roman"/>
          <w:i/>
          <w:iCs/>
          <w:sz w:val="18"/>
          <w:szCs w:val="18"/>
          <w:lang w:eastAsia="en-GB"/>
        </w:rPr>
        <w:t>Human Relations</w:t>
      </w:r>
      <w:r w:rsidRPr="00B70C03">
        <w:rPr>
          <w:rFonts w:ascii="Times New Roman" w:hAnsi="Times New Roman" w:cs="Times New Roman"/>
          <w:sz w:val="18"/>
          <w:szCs w:val="18"/>
          <w:lang w:eastAsia="en-GB"/>
        </w:rPr>
        <w:t>,</w:t>
      </w:r>
      <w:r w:rsidRPr="00B70C03">
        <w:rPr>
          <w:rFonts w:ascii="Times New Roman" w:hAnsi="Times New Roman" w:cs="Times New Roman"/>
          <w:i/>
          <w:iCs/>
          <w:sz w:val="18"/>
          <w:szCs w:val="18"/>
          <w:lang w:eastAsia="en-GB"/>
        </w:rPr>
        <w:t xml:space="preserve"> </w:t>
      </w:r>
      <w:r w:rsidRPr="00B70C03">
        <w:rPr>
          <w:rFonts w:ascii="Times New Roman" w:hAnsi="Times New Roman" w:cs="Times New Roman"/>
          <w:sz w:val="18"/>
          <w:szCs w:val="18"/>
          <w:lang w:eastAsia="en-GB"/>
        </w:rPr>
        <w:t>46(2): 175–93.</w:t>
      </w:r>
    </w:p>
    <w:p w14:paraId="14088848" w14:textId="77777777" w:rsidR="00B70C03" w:rsidRPr="00B70C03" w:rsidRDefault="00B70C03" w:rsidP="00B70C03">
      <w:pPr>
        <w:spacing w:line="360" w:lineRule="auto"/>
        <w:ind w:left="270" w:hanging="270"/>
        <w:jc w:val="both"/>
        <w:rPr>
          <w:rFonts w:ascii="Times New Roman" w:hAnsi="Times New Roman" w:cs="Times New Roman"/>
          <w:sz w:val="18"/>
          <w:szCs w:val="18"/>
          <w:lang w:eastAsia="en-GB"/>
        </w:rPr>
      </w:pPr>
      <w:r w:rsidRPr="00B70C03">
        <w:rPr>
          <w:rFonts w:ascii="Times New Roman" w:hAnsi="Times New Roman" w:cs="Times New Roman"/>
          <w:sz w:val="18"/>
          <w:szCs w:val="18"/>
          <w:lang w:eastAsia="en-GB"/>
        </w:rPr>
        <w:t xml:space="preserve">Hendry, C. (1996) Understanding and creating whole organizational change through learning theory, </w:t>
      </w:r>
      <w:r w:rsidRPr="00B70C03">
        <w:rPr>
          <w:rFonts w:ascii="Times New Roman" w:hAnsi="Times New Roman" w:cs="Times New Roman"/>
          <w:i/>
          <w:iCs/>
          <w:sz w:val="18"/>
          <w:szCs w:val="18"/>
          <w:lang w:eastAsia="en-GB"/>
        </w:rPr>
        <w:t>Human Relations</w:t>
      </w:r>
      <w:r w:rsidRPr="00B70C03">
        <w:rPr>
          <w:rFonts w:ascii="Times New Roman" w:hAnsi="Times New Roman" w:cs="Times New Roman"/>
          <w:sz w:val="18"/>
          <w:szCs w:val="18"/>
          <w:lang w:eastAsia="en-GB"/>
        </w:rPr>
        <w:t>,</w:t>
      </w:r>
      <w:r w:rsidRPr="00B70C03">
        <w:rPr>
          <w:rFonts w:ascii="Times New Roman" w:hAnsi="Times New Roman" w:cs="Times New Roman"/>
          <w:i/>
          <w:iCs/>
          <w:sz w:val="18"/>
          <w:szCs w:val="18"/>
          <w:lang w:eastAsia="en-GB"/>
        </w:rPr>
        <w:t xml:space="preserve"> </w:t>
      </w:r>
      <w:r w:rsidRPr="00B70C03">
        <w:rPr>
          <w:rFonts w:ascii="Times New Roman" w:hAnsi="Times New Roman" w:cs="Times New Roman"/>
          <w:sz w:val="18"/>
          <w:szCs w:val="18"/>
          <w:lang w:eastAsia="en-GB"/>
        </w:rPr>
        <w:t>49(5): 621–41.</w:t>
      </w:r>
    </w:p>
    <w:p w14:paraId="2660DE84" w14:textId="77777777" w:rsidR="00B70C03" w:rsidRPr="00B70C03" w:rsidRDefault="00B70C03" w:rsidP="00B70C03">
      <w:pPr>
        <w:spacing w:line="360" w:lineRule="auto"/>
        <w:ind w:left="270" w:hanging="270"/>
        <w:jc w:val="both"/>
        <w:rPr>
          <w:rFonts w:ascii="Times New Roman" w:hAnsi="Times New Roman" w:cs="Times New Roman"/>
          <w:sz w:val="18"/>
          <w:szCs w:val="18"/>
          <w:lang w:eastAsia="en-GB"/>
        </w:rPr>
      </w:pPr>
      <w:r w:rsidRPr="00B70C03">
        <w:rPr>
          <w:rFonts w:ascii="Times New Roman" w:hAnsi="Times New Roman" w:cs="Times New Roman"/>
          <w:sz w:val="18"/>
          <w:szCs w:val="18"/>
          <w:lang w:eastAsia="en-GB"/>
        </w:rPr>
        <w:t xml:space="preserve">Kolb, D.A. (1984) </w:t>
      </w:r>
      <w:r w:rsidRPr="00B70C03">
        <w:rPr>
          <w:rFonts w:ascii="Times New Roman" w:hAnsi="Times New Roman" w:cs="Times New Roman"/>
          <w:i/>
          <w:iCs/>
          <w:sz w:val="18"/>
          <w:szCs w:val="18"/>
          <w:lang w:eastAsia="en-GB"/>
        </w:rPr>
        <w:t>Experiential Learning</w:t>
      </w:r>
      <w:r w:rsidRPr="00B70C03">
        <w:rPr>
          <w:rFonts w:ascii="Times New Roman" w:hAnsi="Times New Roman" w:cs="Times New Roman"/>
          <w:sz w:val="18"/>
          <w:szCs w:val="18"/>
          <w:lang w:eastAsia="en-GB"/>
        </w:rPr>
        <w:t>. Englewood Cliffs, NJ: Prentice Hall.</w:t>
      </w:r>
    </w:p>
    <w:p w14:paraId="6D4535CF" w14:textId="77777777" w:rsidR="00B70C03" w:rsidRPr="00B70C03" w:rsidRDefault="00B70C03" w:rsidP="00B70C03">
      <w:pPr>
        <w:spacing w:line="360" w:lineRule="auto"/>
        <w:ind w:left="270" w:hanging="270"/>
        <w:jc w:val="both"/>
        <w:rPr>
          <w:rFonts w:ascii="Times New Roman" w:hAnsi="Times New Roman" w:cs="Times New Roman"/>
          <w:sz w:val="18"/>
          <w:szCs w:val="18"/>
          <w:lang w:eastAsia="en-GB"/>
        </w:rPr>
      </w:pPr>
      <w:r w:rsidRPr="00B70C03">
        <w:rPr>
          <w:rFonts w:ascii="Times New Roman" w:hAnsi="Times New Roman" w:cs="Times New Roman"/>
          <w:sz w:val="18"/>
          <w:szCs w:val="18"/>
          <w:lang w:eastAsia="en-GB"/>
        </w:rPr>
        <w:t xml:space="preserve">Lewin, K. (1946) Action research and minority problems, </w:t>
      </w:r>
      <w:r w:rsidRPr="00B70C03">
        <w:rPr>
          <w:rFonts w:ascii="Times New Roman" w:hAnsi="Times New Roman" w:cs="Times New Roman"/>
          <w:i/>
          <w:iCs/>
          <w:sz w:val="18"/>
          <w:szCs w:val="18"/>
          <w:lang w:eastAsia="en-GB"/>
        </w:rPr>
        <w:t>Journal of Social Issues</w:t>
      </w:r>
      <w:r w:rsidRPr="00B70C03">
        <w:rPr>
          <w:rFonts w:ascii="Times New Roman" w:hAnsi="Times New Roman" w:cs="Times New Roman"/>
          <w:sz w:val="18"/>
          <w:szCs w:val="18"/>
          <w:lang w:eastAsia="en-GB"/>
        </w:rPr>
        <w:t>,</w:t>
      </w:r>
      <w:r w:rsidRPr="00B70C03">
        <w:rPr>
          <w:rFonts w:ascii="Times New Roman" w:hAnsi="Times New Roman" w:cs="Times New Roman"/>
          <w:i/>
          <w:iCs/>
          <w:sz w:val="18"/>
          <w:szCs w:val="18"/>
          <w:lang w:eastAsia="en-GB"/>
        </w:rPr>
        <w:t xml:space="preserve"> </w:t>
      </w:r>
      <w:r w:rsidRPr="00B70C03">
        <w:rPr>
          <w:rFonts w:ascii="Times New Roman" w:hAnsi="Times New Roman" w:cs="Times New Roman"/>
          <w:sz w:val="18"/>
          <w:szCs w:val="18"/>
          <w:lang w:eastAsia="en-GB"/>
        </w:rPr>
        <w:t>2(4): 34–46.</w:t>
      </w:r>
    </w:p>
    <w:p w14:paraId="132E2776" w14:textId="77777777" w:rsidR="00B70C03" w:rsidRPr="00B70C03" w:rsidRDefault="00B70C03" w:rsidP="00B70C03">
      <w:pPr>
        <w:spacing w:line="360" w:lineRule="auto"/>
        <w:ind w:left="270" w:hanging="270"/>
        <w:jc w:val="both"/>
        <w:rPr>
          <w:rFonts w:ascii="Times New Roman" w:hAnsi="Times New Roman" w:cs="Times New Roman"/>
          <w:sz w:val="18"/>
          <w:szCs w:val="18"/>
          <w:lang w:eastAsia="en-GB"/>
        </w:rPr>
      </w:pPr>
      <w:r w:rsidRPr="00B70C03">
        <w:rPr>
          <w:rFonts w:ascii="Times New Roman" w:hAnsi="Times New Roman" w:cs="Times New Roman"/>
          <w:sz w:val="18"/>
          <w:szCs w:val="18"/>
          <w:lang w:eastAsia="en-GB"/>
        </w:rPr>
        <w:t xml:space="preserve">Lewin, K. (1951) </w:t>
      </w:r>
      <w:r w:rsidRPr="00B70C03">
        <w:rPr>
          <w:rFonts w:ascii="Times New Roman" w:hAnsi="Times New Roman" w:cs="Times New Roman"/>
          <w:i/>
          <w:iCs/>
          <w:sz w:val="18"/>
          <w:szCs w:val="18"/>
          <w:lang w:eastAsia="en-GB"/>
        </w:rPr>
        <w:t>Field Theory in Social Science</w:t>
      </w:r>
      <w:r w:rsidRPr="00B70C03">
        <w:rPr>
          <w:rFonts w:ascii="Times New Roman" w:hAnsi="Times New Roman" w:cs="Times New Roman"/>
          <w:sz w:val="18"/>
          <w:szCs w:val="18"/>
          <w:lang w:eastAsia="en-GB"/>
        </w:rPr>
        <w:t>. New York: Harper.</w:t>
      </w:r>
    </w:p>
    <w:p w14:paraId="6CAC84A6" w14:textId="77777777" w:rsidR="00B70C03" w:rsidRPr="00B70C03" w:rsidRDefault="00B70C03" w:rsidP="00B70C03">
      <w:pPr>
        <w:spacing w:line="360" w:lineRule="auto"/>
        <w:ind w:left="270" w:hanging="270"/>
        <w:jc w:val="both"/>
        <w:rPr>
          <w:rFonts w:ascii="Times New Roman" w:hAnsi="Times New Roman" w:cs="Times New Roman"/>
          <w:sz w:val="18"/>
          <w:szCs w:val="18"/>
          <w:lang w:eastAsia="en-GB"/>
        </w:rPr>
      </w:pPr>
      <w:r w:rsidRPr="00B70C03">
        <w:rPr>
          <w:rFonts w:ascii="Times New Roman" w:hAnsi="Times New Roman" w:cs="Times New Roman"/>
          <w:sz w:val="18"/>
          <w:szCs w:val="18"/>
          <w:lang w:eastAsia="en-GB"/>
        </w:rPr>
        <w:t xml:space="preserve">Marrow, A.J. (1969) </w:t>
      </w:r>
      <w:r w:rsidRPr="00B70C03">
        <w:rPr>
          <w:rFonts w:ascii="Times New Roman" w:hAnsi="Times New Roman" w:cs="Times New Roman"/>
          <w:i/>
          <w:iCs/>
          <w:sz w:val="18"/>
          <w:szCs w:val="18"/>
          <w:lang w:eastAsia="en-GB"/>
        </w:rPr>
        <w:t>The Practical Theorist: The Life and Work of Kurt Lewin</w:t>
      </w:r>
      <w:r w:rsidRPr="00B70C03">
        <w:rPr>
          <w:rFonts w:ascii="Times New Roman" w:hAnsi="Times New Roman" w:cs="Times New Roman"/>
          <w:sz w:val="18"/>
          <w:szCs w:val="18"/>
          <w:lang w:eastAsia="en-GB"/>
        </w:rPr>
        <w:t>.</w:t>
      </w:r>
      <w:r w:rsidRPr="00B70C03">
        <w:rPr>
          <w:rFonts w:ascii="Times New Roman" w:hAnsi="Times New Roman" w:cs="Times New Roman"/>
          <w:i/>
          <w:iCs/>
          <w:sz w:val="18"/>
          <w:szCs w:val="18"/>
          <w:lang w:eastAsia="en-GB"/>
        </w:rPr>
        <w:t xml:space="preserve"> </w:t>
      </w:r>
      <w:r w:rsidRPr="00B70C03">
        <w:rPr>
          <w:rFonts w:ascii="Times New Roman" w:hAnsi="Times New Roman" w:cs="Times New Roman"/>
          <w:sz w:val="18"/>
          <w:szCs w:val="18"/>
          <w:lang w:eastAsia="en-GB"/>
        </w:rPr>
        <w:t>New York: Teachers College Press.</w:t>
      </w:r>
    </w:p>
    <w:p w14:paraId="3169C9A5" w14:textId="77777777" w:rsidR="00B70C03" w:rsidRPr="00B70C03" w:rsidRDefault="00B70C03" w:rsidP="00B70C03">
      <w:pPr>
        <w:spacing w:line="360" w:lineRule="auto"/>
        <w:ind w:left="270" w:hanging="270"/>
        <w:jc w:val="both"/>
        <w:rPr>
          <w:rFonts w:ascii="Times New Roman" w:hAnsi="Times New Roman" w:cs="Times New Roman"/>
          <w:sz w:val="18"/>
          <w:szCs w:val="18"/>
          <w:lang w:eastAsia="en-GB"/>
        </w:rPr>
      </w:pPr>
      <w:r w:rsidRPr="00B70C03">
        <w:rPr>
          <w:rFonts w:ascii="Times New Roman" w:hAnsi="Times New Roman" w:cs="Times New Roman"/>
          <w:sz w:val="18"/>
          <w:szCs w:val="18"/>
          <w:lang w:eastAsia="en-GB"/>
        </w:rPr>
        <w:t xml:space="preserve">Mumford, A. (1985) A review of action learning, </w:t>
      </w:r>
      <w:r w:rsidRPr="00B70C03">
        <w:rPr>
          <w:rFonts w:ascii="Times New Roman" w:hAnsi="Times New Roman" w:cs="Times New Roman"/>
          <w:i/>
          <w:iCs/>
          <w:sz w:val="18"/>
          <w:szCs w:val="18"/>
          <w:lang w:eastAsia="en-GB"/>
        </w:rPr>
        <w:t>Management Development</w:t>
      </w:r>
      <w:r w:rsidRPr="00B70C03">
        <w:rPr>
          <w:rFonts w:ascii="Times New Roman" w:hAnsi="Times New Roman" w:cs="Times New Roman"/>
          <w:sz w:val="18"/>
          <w:szCs w:val="18"/>
          <w:lang w:eastAsia="en-GB"/>
        </w:rPr>
        <w:t>,</w:t>
      </w:r>
      <w:r w:rsidRPr="00B70C03">
        <w:rPr>
          <w:rFonts w:ascii="Times New Roman" w:hAnsi="Times New Roman" w:cs="Times New Roman"/>
          <w:i/>
          <w:iCs/>
          <w:sz w:val="18"/>
          <w:szCs w:val="18"/>
          <w:lang w:eastAsia="en-GB"/>
        </w:rPr>
        <w:t xml:space="preserve"> </w:t>
      </w:r>
      <w:r w:rsidRPr="00B70C03">
        <w:rPr>
          <w:rFonts w:ascii="Times New Roman" w:hAnsi="Times New Roman" w:cs="Times New Roman"/>
          <w:sz w:val="18"/>
          <w:szCs w:val="18"/>
          <w:lang w:eastAsia="en-GB"/>
        </w:rPr>
        <w:t>11(2): 3</w:t>
      </w:r>
      <w:r w:rsidRPr="00B70C03">
        <w:rPr>
          <w:rFonts w:ascii="Times New Roman" w:hAnsi="Times New Roman" w:cs="Times New Roman"/>
          <w:color w:val="000000" w:themeColor="text1"/>
          <w:sz w:val="18"/>
          <w:szCs w:val="18"/>
          <w:lang w:eastAsia="en-GB"/>
        </w:rPr>
        <w:t>–</w:t>
      </w:r>
      <w:r w:rsidR="00005598" w:rsidRPr="00005598">
        <w:rPr>
          <w:rFonts w:ascii="Times New Roman" w:hAnsi="Times New Roman" w:cs="Times New Roman"/>
          <w:color w:val="000000" w:themeColor="text1"/>
          <w:sz w:val="18"/>
          <w:szCs w:val="18"/>
          <w:lang w:eastAsia="en-GB"/>
        </w:rPr>
        <w:t>17</w:t>
      </w:r>
      <w:r w:rsidRPr="00B70C03">
        <w:rPr>
          <w:rFonts w:ascii="Times New Roman" w:hAnsi="Times New Roman" w:cs="Times New Roman"/>
          <w:color w:val="000000" w:themeColor="text1"/>
          <w:sz w:val="18"/>
          <w:szCs w:val="18"/>
          <w:lang w:eastAsia="en-GB"/>
        </w:rPr>
        <w:t>.</w:t>
      </w:r>
    </w:p>
    <w:p w14:paraId="426983CD" w14:textId="77777777" w:rsidR="00B70C03" w:rsidRPr="00B70C03" w:rsidRDefault="00B70C03" w:rsidP="00B70C03">
      <w:pPr>
        <w:spacing w:line="360" w:lineRule="auto"/>
        <w:ind w:left="270" w:hanging="270"/>
        <w:jc w:val="both"/>
        <w:rPr>
          <w:rFonts w:ascii="Times New Roman" w:hAnsi="Times New Roman" w:cs="Times New Roman"/>
          <w:sz w:val="18"/>
          <w:szCs w:val="18"/>
          <w:lang w:eastAsia="en-GB"/>
        </w:rPr>
      </w:pPr>
      <w:proofErr w:type="spellStart"/>
      <w:r w:rsidRPr="00B70C03">
        <w:rPr>
          <w:rFonts w:ascii="Times New Roman" w:hAnsi="Times New Roman" w:cs="Times New Roman"/>
          <w:sz w:val="18"/>
          <w:szCs w:val="18"/>
          <w:lang w:eastAsia="en-GB"/>
        </w:rPr>
        <w:t>Raelin</w:t>
      </w:r>
      <w:proofErr w:type="spellEnd"/>
      <w:r w:rsidRPr="00B70C03">
        <w:rPr>
          <w:rFonts w:ascii="Times New Roman" w:hAnsi="Times New Roman" w:cs="Times New Roman"/>
          <w:sz w:val="18"/>
          <w:szCs w:val="18"/>
          <w:lang w:eastAsia="en-GB"/>
        </w:rPr>
        <w:t xml:space="preserve">, J. (1999) Preface to special issue on action strategies, </w:t>
      </w:r>
      <w:r w:rsidRPr="00B70C03">
        <w:rPr>
          <w:rFonts w:ascii="Times New Roman" w:hAnsi="Times New Roman" w:cs="Times New Roman"/>
          <w:i/>
          <w:iCs/>
          <w:sz w:val="18"/>
          <w:szCs w:val="18"/>
          <w:lang w:eastAsia="en-GB"/>
        </w:rPr>
        <w:t>Management Learning</w:t>
      </w:r>
      <w:r w:rsidRPr="00B70C03">
        <w:rPr>
          <w:rFonts w:ascii="Times New Roman" w:hAnsi="Times New Roman" w:cs="Times New Roman"/>
          <w:sz w:val="18"/>
          <w:szCs w:val="18"/>
          <w:lang w:eastAsia="en-GB"/>
        </w:rPr>
        <w:t>, 30(2): 115–25.</w:t>
      </w:r>
    </w:p>
    <w:p w14:paraId="64F2268A" w14:textId="77777777" w:rsidR="00B70C03" w:rsidRPr="00B70C03" w:rsidRDefault="00B70C03" w:rsidP="00B70C03">
      <w:pPr>
        <w:spacing w:line="360" w:lineRule="auto"/>
        <w:ind w:left="270" w:hanging="270"/>
        <w:jc w:val="both"/>
        <w:rPr>
          <w:rFonts w:ascii="Times New Roman" w:hAnsi="Times New Roman" w:cs="Times New Roman"/>
          <w:sz w:val="18"/>
          <w:szCs w:val="18"/>
          <w:lang w:eastAsia="en-GB"/>
        </w:rPr>
      </w:pPr>
      <w:r w:rsidRPr="00B70C03">
        <w:rPr>
          <w:rFonts w:ascii="Times New Roman" w:hAnsi="Times New Roman" w:cs="Times New Roman"/>
          <w:sz w:val="18"/>
          <w:szCs w:val="18"/>
          <w:lang w:eastAsia="en-GB"/>
        </w:rPr>
        <w:t xml:space="preserve">Reason, P. and Bradbury, H. (eds) (2001) </w:t>
      </w:r>
      <w:r w:rsidRPr="00B70C03">
        <w:rPr>
          <w:rFonts w:ascii="Times New Roman" w:hAnsi="Times New Roman" w:cs="Times New Roman"/>
          <w:i/>
          <w:iCs/>
          <w:sz w:val="18"/>
          <w:szCs w:val="18"/>
          <w:lang w:eastAsia="en-GB"/>
        </w:rPr>
        <w:t>Handbook of Action Research: Participative Inquiry and Practice</w:t>
      </w:r>
      <w:r w:rsidRPr="00B70C03">
        <w:rPr>
          <w:rFonts w:ascii="Times New Roman" w:hAnsi="Times New Roman" w:cs="Times New Roman"/>
          <w:sz w:val="18"/>
          <w:szCs w:val="18"/>
          <w:lang w:eastAsia="en-GB"/>
        </w:rPr>
        <w:t>. London: Sage.</w:t>
      </w:r>
    </w:p>
    <w:p w14:paraId="38BD5885" w14:textId="77777777" w:rsidR="00B70C03" w:rsidRPr="00B70C03" w:rsidRDefault="00B70C03" w:rsidP="00B70C03">
      <w:pPr>
        <w:spacing w:line="360" w:lineRule="auto"/>
        <w:ind w:left="270" w:hanging="270"/>
        <w:jc w:val="both"/>
        <w:rPr>
          <w:rFonts w:ascii="Times New Roman" w:hAnsi="Times New Roman" w:cs="Times New Roman"/>
          <w:sz w:val="18"/>
          <w:szCs w:val="18"/>
          <w:lang w:eastAsia="en-GB"/>
        </w:rPr>
      </w:pPr>
      <w:proofErr w:type="spellStart"/>
      <w:r w:rsidRPr="00B70C03">
        <w:rPr>
          <w:rFonts w:ascii="Times New Roman" w:hAnsi="Times New Roman" w:cs="Times New Roman"/>
          <w:sz w:val="18"/>
          <w:szCs w:val="18"/>
          <w:lang w:eastAsia="en-GB"/>
        </w:rPr>
        <w:t>Revans</w:t>
      </w:r>
      <w:proofErr w:type="spellEnd"/>
      <w:r w:rsidRPr="00B70C03">
        <w:rPr>
          <w:rFonts w:ascii="Times New Roman" w:hAnsi="Times New Roman" w:cs="Times New Roman"/>
          <w:sz w:val="18"/>
          <w:szCs w:val="18"/>
          <w:lang w:eastAsia="en-GB"/>
        </w:rPr>
        <w:t xml:space="preserve">, R.W. (1980) </w:t>
      </w:r>
      <w:r w:rsidRPr="00B70C03">
        <w:rPr>
          <w:rFonts w:ascii="Times New Roman" w:hAnsi="Times New Roman" w:cs="Times New Roman"/>
          <w:i/>
          <w:iCs/>
          <w:sz w:val="18"/>
          <w:szCs w:val="18"/>
          <w:lang w:eastAsia="en-GB"/>
        </w:rPr>
        <w:t>Action Learning</w:t>
      </w:r>
      <w:r w:rsidRPr="00B70C03">
        <w:rPr>
          <w:rFonts w:ascii="Times New Roman" w:hAnsi="Times New Roman" w:cs="Times New Roman"/>
          <w:sz w:val="18"/>
          <w:szCs w:val="18"/>
          <w:lang w:eastAsia="en-GB"/>
        </w:rPr>
        <w:t>.</w:t>
      </w:r>
      <w:r w:rsidRPr="00B70C03">
        <w:rPr>
          <w:rFonts w:ascii="Times New Roman" w:hAnsi="Times New Roman" w:cs="Times New Roman"/>
          <w:i/>
          <w:iCs/>
          <w:sz w:val="18"/>
          <w:szCs w:val="18"/>
          <w:lang w:eastAsia="en-GB"/>
        </w:rPr>
        <w:t xml:space="preserve"> </w:t>
      </w:r>
      <w:r w:rsidRPr="00B70C03">
        <w:rPr>
          <w:rFonts w:ascii="Times New Roman" w:hAnsi="Times New Roman" w:cs="Times New Roman"/>
          <w:sz w:val="18"/>
          <w:szCs w:val="18"/>
          <w:lang w:eastAsia="en-GB"/>
        </w:rPr>
        <w:t>London: Blond &amp; Briggs.</w:t>
      </w:r>
    </w:p>
    <w:p w14:paraId="52F9BEBB" w14:textId="77777777" w:rsidR="00B70C03" w:rsidRPr="00B70C03" w:rsidRDefault="00B70C03" w:rsidP="00B70C03">
      <w:pPr>
        <w:spacing w:line="360" w:lineRule="auto"/>
        <w:ind w:left="270" w:hanging="270"/>
        <w:jc w:val="both"/>
        <w:rPr>
          <w:rFonts w:ascii="Times New Roman" w:hAnsi="Times New Roman" w:cs="Times New Roman"/>
          <w:sz w:val="18"/>
          <w:szCs w:val="18"/>
          <w:lang w:eastAsia="en-GB"/>
        </w:rPr>
      </w:pPr>
      <w:r w:rsidRPr="00B70C03">
        <w:rPr>
          <w:rFonts w:ascii="Times New Roman" w:hAnsi="Times New Roman" w:cs="Times New Roman"/>
          <w:sz w:val="18"/>
          <w:szCs w:val="18"/>
          <w:lang w:eastAsia="en-GB"/>
        </w:rPr>
        <w:t xml:space="preserve">Shepard, H.A. (1960) An action research model. In </w:t>
      </w:r>
      <w:proofErr w:type="gramStart"/>
      <w:r w:rsidRPr="00B70C03">
        <w:rPr>
          <w:rFonts w:ascii="Times New Roman" w:hAnsi="Times New Roman" w:cs="Times New Roman"/>
          <w:i/>
          <w:iCs/>
          <w:sz w:val="18"/>
          <w:szCs w:val="18"/>
          <w:lang w:eastAsia="en-GB"/>
        </w:rPr>
        <w:t>An</w:t>
      </w:r>
      <w:proofErr w:type="gramEnd"/>
      <w:r w:rsidRPr="00B70C03">
        <w:rPr>
          <w:rFonts w:ascii="Times New Roman" w:hAnsi="Times New Roman" w:cs="Times New Roman"/>
          <w:i/>
          <w:iCs/>
          <w:sz w:val="18"/>
          <w:szCs w:val="18"/>
          <w:lang w:eastAsia="en-GB"/>
        </w:rPr>
        <w:t xml:space="preserve"> Action Research Program for Organization Improvement</w:t>
      </w:r>
      <w:r w:rsidRPr="00B70C03">
        <w:rPr>
          <w:rFonts w:ascii="Times New Roman" w:hAnsi="Times New Roman" w:cs="Times New Roman"/>
          <w:sz w:val="18"/>
          <w:szCs w:val="18"/>
          <w:lang w:eastAsia="en-GB"/>
        </w:rPr>
        <w:t>. Ann Arbor, MI: Foundation for Research on Human Behaviour.</w:t>
      </w:r>
    </w:p>
    <w:p w14:paraId="5216F2A9" w14:textId="77777777" w:rsidR="00DA7375" w:rsidRDefault="00F366BC" w:rsidP="00B70C03">
      <w:pPr>
        <w:spacing w:line="360" w:lineRule="auto"/>
      </w:pPr>
    </w:p>
    <w:sectPr w:rsidR="00DA7375" w:rsidSect="002063DD">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C6FDB"/>
    <w:multiLevelType w:val="multilevel"/>
    <w:tmpl w:val="F14A4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B23899"/>
    <w:multiLevelType w:val="multilevel"/>
    <w:tmpl w:val="E5D6E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220206F"/>
    <w:multiLevelType w:val="multilevel"/>
    <w:tmpl w:val="F93C0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3F632FF"/>
    <w:multiLevelType w:val="multilevel"/>
    <w:tmpl w:val="21227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C03"/>
    <w:rsid w:val="00005598"/>
    <w:rsid w:val="00056EEA"/>
    <w:rsid w:val="002063DD"/>
    <w:rsid w:val="003C3E46"/>
    <w:rsid w:val="00485AC4"/>
    <w:rsid w:val="004A3773"/>
    <w:rsid w:val="00A00CE4"/>
    <w:rsid w:val="00AA72F8"/>
    <w:rsid w:val="00AC7ECF"/>
    <w:rsid w:val="00B70C03"/>
    <w:rsid w:val="00CA622E"/>
    <w:rsid w:val="00DB08F1"/>
    <w:rsid w:val="00F366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3B8A65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B70C03"/>
    <w:pPr>
      <w:jc w:val="both"/>
    </w:pPr>
    <w:rPr>
      <w:rFonts w:ascii="Times New Roman" w:hAnsi="Times New Roman" w:cs="Times New Roman"/>
      <w:sz w:val="30"/>
      <w:szCs w:val="30"/>
      <w:lang w:eastAsia="en-GB"/>
    </w:rPr>
  </w:style>
  <w:style w:type="paragraph" w:customStyle="1" w:styleId="p2">
    <w:name w:val="p2"/>
    <w:basedOn w:val="Normal"/>
    <w:rsid w:val="00B70C03"/>
    <w:pPr>
      <w:jc w:val="both"/>
    </w:pPr>
    <w:rPr>
      <w:rFonts w:ascii="Times New Roman" w:hAnsi="Times New Roman" w:cs="Times New Roman"/>
      <w:sz w:val="30"/>
      <w:szCs w:val="30"/>
      <w:lang w:eastAsia="en-GB"/>
    </w:rPr>
  </w:style>
  <w:style w:type="paragraph" w:customStyle="1" w:styleId="p3">
    <w:name w:val="p3"/>
    <w:basedOn w:val="Normal"/>
    <w:rsid w:val="00B70C03"/>
    <w:pPr>
      <w:jc w:val="both"/>
    </w:pPr>
    <w:rPr>
      <w:rFonts w:ascii="Times New Roman" w:hAnsi="Times New Roman" w:cs="Times New Roman"/>
      <w:sz w:val="18"/>
      <w:szCs w:val="18"/>
      <w:lang w:eastAsia="en-GB"/>
    </w:rPr>
  </w:style>
  <w:style w:type="paragraph" w:customStyle="1" w:styleId="p4">
    <w:name w:val="p4"/>
    <w:basedOn w:val="Normal"/>
    <w:rsid w:val="00B70C03"/>
    <w:pPr>
      <w:ind w:firstLine="150"/>
      <w:jc w:val="both"/>
    </w:pPr>
    <w:rPr>
      <w:rFonts w:ascii="Times New Roman" w:hAnsi="Times New Roman" w:cs="Times New Roman"/>
      <w:sz w:val="18"/>
      <w:szCs w:val="18"/>
      <w:lang w:eastAsia="en-GB"/>
    </w:rPr>
  </w:style>
  <w:style w:type="paragraph" w:customStyle="1" w:styleId="p5">
    <w:name w:val="p5"/>
    <w:basedOn w:val="Normal"/>
    <w:rsid w:val="00B70C03"/>
    <w:pPr>
      <w:jc w:val="both"/>
    </w:pPr>
    <w:rPr>
      <w:rFonts w:ascii="Times New Roman" w:hAnsi="Times New Roman" w:cs="Times New Roman"/>
      <w:sz w:val="18"/>
      <w:szCs w:val="18"/>
      <w:lang w:eastAsia="en-GB"/>
    </w:rPr>
  </w:style>
  <w:style w:type="paragraph" w:customStyle="1" w:styleId="p6">
    <w:name w:val="p6"/>
    <w:basedOn w:val="Normal"/>
    <w:rsid w:val="00B70C03"/>
    <w:pPr>
      <w:ind w:left="270"/>
      <w:jc w:val="both"/>
    </w:pPr>
    <w:rPr>
      <w:rFonts w:ascii="Times New Roman" w:hAnsi="Times New Roman" w:cs="Times New Roman"/>
      <w:sz w:val="18"/>
      <w:szCs w:val="18"/>
      <w:lang w:eastAsia="en-GB"/>
    </w:rPr>
  </w:style>
  <w:style w:type="paragraph" w:customStyle="1" w:styleId="p7">
    <w:name w:val="p7"/>
    <w:basedOn w:val="Normal"/>
    <w:rsid w:val="00B70C03"/>
    <w:pPr>
      <w:ind w:firstLine="135"/>
      <w:jc w:val="both"/>
    </w:pPr>
    <w:rPr>
      <w:rFonts w:ascii="Times New Roman" w:hAnsi="Times New Roman" w:cs="Times New Roman"/>
      <w:sz w:val="18"/>
      <w:szCs w:val="18"/>
      <w:lang w:eastAsia="en-GB"/>
    </w:rPr>
  </w:style>
  <w:style w:type="paragraph" w:customStyle="1" w:styleId="p8">
    <w:name w:val="p8"/>
    <w:basedOn w:val="Normal"/>
    <w:rsid w:val="00B70C03"/>
    <w:pPr>
      <w:ind w:left="270" w:hanging="270"/>
      <w:jc w:val="both"/>
    </w:pPr>
    <w:rPr>
      <w:rFonts w:ascii="Times New Roman" w:hAnsi="Times New Roman" w:cs="Times New Roman"/>
      <w:sz w:val="18"/>
      <w:szCs w:val="18"/>
      <w:lang w:eastAsia="en-GB"/>
    </w:rPr>
  </w:style>
  <w:style w:type="paragraph" w:customStyle="1" w:styleId="p9">
    <w:name w:val="p9"/>
    <w:basedOn w:val="Normal"/>
    <w:rsid w:val="00B70C03"/>
    <w:pPr>
      <w:ind w:firstLine="150"/>
      <w:jc w:val="both"/>
    </w:pPr>
    <w:rPr>
      <w:rFonts w:ascii="Times New Roman" w:hAnsi="Times New Roman" w:cs="Times New Roman"/>
      <w:sz w:val="18"/>
      <w:szCs w:val="18"/>
      <w:lang w:eastAsia="en-GB"/>
    </w:rPr>
  </w:style>
  <w:style w:type="character" w:customStyle="1" w:styleId="s1">
    <w:name w:val="s1"/>
    <w:basedOn w:val="DefaultParagraphFont"/>
    <w:rsid w:val="00B70C03"/>
    <w:rPr>
      <w:spacing w:val="-2"/>
    </w:rPr>
  </w:style>
  <w:style w:type="character" w:customStyle="1" w:styleId="s2">
    <w:name w:val="s2"/>
    <w:basedOn w:val="DefaultParagraphFont"/>
    <w:rsid w:val="00B70C03"/>
    <w:rPr>
      <w:rFonts w:ascii="Symbol" w:hAnsi="Symbol" w:hint="default"/>
      <w:sz w:val="18"/>
      <w:szCs w:val="18"/>
    </w:rPr>
  </w:style>
  <w:style w:type="character" w:customStyle="1" w:styleId="apple-tab-span">
    <w:name w:val="apple-tab-span"/>
    <w:basedOn w:val="DefaultParagraphFont"/>
    <w:rsid w:val="00B70C03"/>
  </w:style>
  <w:style w:type="character" w:customStyle="1" w:styleId="apple-converted-space">
    <w:name w:val="apple-converted-space"/>
    <w:basedOn w:val="DefaultParagraphFont"/>
    <w:rsid w:val="00B70C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00797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9</Pages>
  <Words>4635</Words>
  <Characters>26425</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Hayes</dc:creator>
  <cp:keywords/>
  <dc:description/>
  <cp:lastModifiedBy>John Hayes</cp:lastModifiedBy>
  <cp:revision>8</cp:revision>
  <dcterms:created xsi:type="dcterms:W3CDTF">2017-01-18T12:00:00Z</dcterms:created>
  <dcterms:modified xsi:type="dcterms:W3CDTF">2021-02-15T14:10:00Z</dcterms:modified>
</cp:coreProperties>
</file>