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E9D2D" w14:textId="1CCDA97F" w:rsidR="00D132BD" w:rsidRPr="00F21E87" w:rsidRDefault="00D132BD" w:rsidP="00865A3C">
      <w:pPr>
        <w:pStyle w:val="Heading3"/>
        <w:rPr>
          <w:rFonts w:asciiTheme="minorHAnsi" w:hAnsiTheme="minorHAnsi" w:cstheme="minorHAnsi"/>
        </w:rPr>
      </w:pPr>
      <w:bookmarkStart w:id="0" w:name="_Toc490125021"/>
      <w:r w:rsidRPr="00F21E87">
        <w:rPr>
          <w:rFonts w:asciiTheme="minorHAnsi" w:hAnsiTheme="minorHAnsi" w:cstheme="minorHAnsi"/>
        </w:rPr>
        <w:t>STUDY GUIDE</w:t>
      </w:r>
      <w:bookmarkEnd w:id="0"/>
    </w:p>
    <w:p w14:paraId="0D10B26C" w14:textId="77777777" w:rsidR="00D132BD" w:rsidRPr="008D671C" w:rsidRDefault="00D132BD" w:rsidP="12EC9A75">
      <w:pPr>
        <w:rPr>
          <w:rFonts w:ascii="Calibri" w:eastAsiaTheme="majorEastAsia" w:hAnsi="Calibri" w:cs="Times New Roman"/>
          <w:b/>
          <w:bCs/>
        </w:rPr>
      </w:pPr>
      <w:r w:rsidRPr="12EC9A75">
        <w:rPr>
          <w:rFonts w:ascii="Calibri" w:eastAsiaTheme="majorEastAsia" w:hAnsi="Calibri" w:cs="Times New Roman"/>
          <w:b/>
          <w:bCs/>
        </w:rPr>
        <w:t>CHAPTER 3</w:t>
      </w:r>
    </w:p>
    <w:p w14:paraId="5499A270" w14:textId="77777777" w:rsidR="00D132BD" w:rsidRPr="008D671C" w:rsidRDefault="00D132BD" w:rsidP="12EC9A75">
      <w:pPr>
        <w:rPr>
          <w:rFonts w:ascii="Calibri" w:hAnsi="Calibri"/>
        </w:rPr>
      </w:pPr>
    </w:p>
    <w:p w14:paraId="24F98E49" w14:textId="77777777" w:rsidR="00D132BD" w:rsidRPr="008D671C" w:rsidRDefault="00D132BD" w:rsidP="12EC9A75">
      <w:pPr>
        <w:pStyle w:val="APANon-indent"/>
        <w:numPr>
          <w:ilvl w:val="0"/>
          <w:numId w:val="1"/>
        </w:numPr>
        <w:rPr>
          <w:rFonts w:ascii="Calibri" w:hAnsi="Calibri"/>
        </w:rPr>
      </w:pPr>
      <w:r w:rsidRPr="12EC9A75">
        <w:rPr>
          <w:rFonts w:ascii="Calibri" w:hAnsi="Calibri"/>
        </w:rPr>
        <w:t>What are the origins of the term “diagnosis?” How is the term used differently by different mental health professionals?</w:t>
      </w:r>
    </w:p>
    <w:p w14:paraId="14D45A11" w14:textId="77777777" w:rsidR="00D132BD" w:rsidRPr="008D671C" w:rsidRDefault="00D132BD" w:rsidP="12EC9A75">
      <w:pPr>
        <w:pStyle w:val="APANon-indent"/>
        <w:numPr>
          <w:ilvl w:val="0"/>
          <w:numId w:val="1"/>
        </w:numPr>
        <w:rPr>
          <w:rFonts w:ascii="Calibri" w:hAnsi="Calibri"/>
        </w:rPr>
      </w:pPr>
      <w:r w:rsidRPr="12EC9A75">
        <w:rPr>
          <w:rFonts w:ascii="Calibri" w:hAnsi="Calibri"/>
        </w:rPr>
        <w:t>How does the medical model use of psychiatric diagnosis rely on concepts like symptoms, signs, and syndromes to arrive at categorical diagnoses?</w:t>
      </w:r>
    </w:p>
    <w:p w14:paraId="319005F5" w14:textId="77777777" w:rsidR="00D132BD" w:rsidRPr="008D671C" w:rsidRDefault="00D132BD" w:rsidP="12EC9A75">
      <w:pPr>
        <w:pStyle w:val="APANon-indent"/>
        <w:numPr>
          <w:ilvl w:val="0"/>
          <w:numId w:val="1"/>
        </w:numPr>
        <w:rPr>
          <w:rFonts w:ascii="Calibri" w:hAnsi="Calibri"/>
        </w:rPr>
      </w:pPr>
      <w:r w:rsidRPr="12EC9A75">
        <w:rPr>
          <w:rFonts w:ascii="Calibri" w:hAnsi="Calibri"/>
        </w:rPr>
        <w:t>What is descriptive psychopathology and what is its stance on etiology?</w:t>
      </w:r>
    </w:p>
    <w:p w14:paraId="7D41624A" w14:textId="77777777" w:rsidR="00D132BD" w:rsidRPr="008D671C" w:rsidRDefault="00D132BD" w:rsidP="12EC9A75">
      <w:pPr>
        <w:pStyle w:val="APANon-indent"/>
        <w:numPr>
          <w:ilvl w:val="0"/>
          <w:numId w:val="1"/>
        </w:numPr>
        <w:rPr>
          <w:rFonts w:ascii="Calibri" w:hAnsi="Calibri"/>
        </w:rPr>
      </w:pPr>
      <w:r w:rsidRPr="12EC9A75">
        <w:rPr>
          <w:rFonts w:ascii="Calibri" w:hAnsi="Calibri"/>
        </w:rPr>
        <w:t>Who writes the DSM and ICD? How can they be obtained?</w:t>
      </w:r>
    </w:p>
    <w:p w14:paraId="5064AC5D" w14:textId="77777777" w:rsidR="00D132BD" w:rsidRPr="008D671C" w:rsidRDefault="00D132BD" w:rsidP="12EC9A75">
      <w:pPr>
        <w:pStyle w:val="APANon-indent"/>
        <w:numPr>
          <w:ilvl w:val="0"/>
          <w:numId w:val="1"/>
        </w:numPr>
        <w:rPr>
          <w:rFonts w:ascii="Calibri" w:hAnsi="Calibri"/>
        </w:rPr>
      </w:pPr>
      <w:r w:rsidRPr="12EC9A75">
        <w:rPr>
          <w:rFonts w:ascii="Calibri" w:hAnsi="Calibri"/>
        </w:rPr>
        <w:t>Summarize the historical origins of the ICD and DSM. What are the current versions of these manuals?</w:t>
      </w:r>
    </w:p>
    <w:p w14:paraId="413552D0" w14:textId="77777777" w:rsidR="00D132BD" w:rsidRPr="008D671C" w:rsidRDefault="00D132BD" w:rsidP="12EC9A75">
      <w:pPr>
        <w:pStyle w:val="APANon-indent"/>
        <w:numPr>
          <w:ilvl w:val="0"/>
          <w:numId w:val="1"/>
        </w:numPr>
        <w:rPr>
          <w:rFonts w:ascii="Calibri" w:hAnsi="Calibri"/>
        </w:rPr>
      </w:pPr>
      <w:r w:rsidRPr="12EC9A75">
        <w:rPr>
          <w:rFonts w:ascii="Calibri" w:hAnsi="Calibri"/>
        </w:rPr>
        <w:t>How do the ICD and DSM define mental disorder?</w:t>
      </w:r>
    </w:p>
    <w:p w14:paraId="35B6C609" w14:textId="77777777" w:rsidR="00D132BD" w:rsidRPr="008D671C" w:rsidRDefault="00D132BD" w:rsidP="12EC9A75">
      <w:pPr>
        <w:pStyle w:val="APANon-indent"/>
        <w:numPr>
          <w:ilvl w:val="0"/>
          <w:numId w:val="1"/>
        </w:numPr>
        <w:rPr>
          <w:rFonts w:ascii="Calibri" w:hAnsi="Calibri"/>
        </w:rPr>
      </w:pPr>
      <w:r w:rsidRPr="12EC9A75">
        <w:rPr>
          <w:rFonts w:ascii="Calibri" w:hAnsi="Calibri"/>
        </w:rPr>
        <w:t>What are diagnostic guidelines? What are diagnostic criteria? How do diagnostic guidelines and criteria differ in their use of prototype versus algorithmic models of diagnosis?</w:t>
      </w:r>
    </w:p>
    <w:p w14:paraId="3FD82442" w14:textId="77777777" w:rsidR="00D132BD" w:rsidRPr="008D671C" w:rsidRDefault="00D132BD" w:rsidP="12EC9A75">
      <w:pPr>
        <w:pStyle w:val="APANon-indent"/>
        <w:numPr>
          <w:ilvl w:val="0"/>
          <w:numId w:val="1"/>
        </w:numPr>
        <w:rPr>
          <w:rFonts w:ascii="Calibri" w:hAnsi="Calibri"/>
        </w:rPr>
      </w:pPr>
      <w:r w:rsidRPr="12EC9A75">
        <w:rPr>
          <w:rFonts w:ascii="Calibri" w:hAnsi="Calibri"/>
        </w:rPr>
        <w:t>What are diagnostic codes? Where do they originate from and what practical uses do they have?</w:t>
      </w:r>
    </w:p>
    <w:p w14:paraId="61F3BB69" w14:textId="77777777" w:rsidR="00D132BD" w:rsidRPr="008D671C" w:rsidRDefault="00D132BD" w:rsidP="12EC9A75">
      <w:pPr>
        <w:pStyle w:val="APANon-indent"/>
        <w:numPr>
          <w:ilvl w:val="0"/>
          <w:numId w:val="1"/>
        </w:numPr>
        <w:rPr>
          <w:rFonts w:ascii="Calibri" w:hAnsi="Calibri"/>
        </w:rPr>
      </w:pPr>
      <w:r w:rsidRPr="12EC9A75">
        <w:rPr>
          <w:rFonts w:ascii="Calibri" w:hAnsi="Calibri"/>
        </w:rPr>
        <w:t>Define reliability generally and interrater reliability specifically. Why are these terms important to DSM and ICD diagnosis? How does DSM use diagnostic criteria to help with reliability and what do DSM supporters and critics say about the manual’s current state of reliability?</w:t>
      </w:r>
    </w:p>
    <w:p w14:paraId="5E699744" w14:textId="77777777" w:rsidR="00D132BD" w:rsidRPr="008D671C" w:rsidRDefault="00D132BD" w:rsidP="12EC9A75">
      <w:pPr>
        <w:pStyle w:val="APANon-indent"/>
        <w:numPr>
          <w:ilvl w:val="0"/>
          <w:numId w:val="1"/>
        </w:numPr>
        <w:rPr>
          <w:rFonts w:ascii="Calibri" w:hAnsi="Calibri"/>
        </w:rPr>
      </w:pPr>
      <w:r w:rsidRPr="12EC9A75">
        <w:rPr>
          <w:rFonts w:ascii="Calibri" w:hAnsi="Calibri"/>
        </w:rPr>
        <w:lastRenderedPageBreak/>
        <w:t>What is diagnostic validity? What types of validity are relevant to diagnosis? Why has diagnostic validity been difficult to establish for mental disorders?</w:t>
      </w:r>
    </w:p>
    <w:p w14:paraId="13DCE9AB" w14:textId="77777777" w:rsidR="00D132BD" w:rsidRPr="008D671C" w:rsidRDefault="00D132BD" w:rsidP="12EC9A75">
      <w:pPr>
        <w:pStyle w:val="APANon-indent"/>
        <w:numPr>
          <w:ilvl w:val="0"/>
          <w:numId w:val="1"/>
        </w:numPr>
        <w:rPr>
          <w:rFonts w:ascii="Calibri" w:hAnsi="Calibri"/>
        </w:rPr>
      </w:pPr>
      <w:r w:rsidRPr="12EC9A75">
        <w:rPr>
          <w:rFonts w:ascii="Calibri" w:hAnsi="Calibri"/>
        </w:rPr>
        <w:t xml:space="preserve">Describe the Rosenhan </w:t>
      </w:r>
      <w:proofErr w:type="spellStart"/>
      <w:r w:rsidRPr="12EC9A75">
        <w:rPr>
          <w:rFonts w:ascii="Calibri" w:hAnsi="Calibri"/>
        </w:rPr>
        <w:t>pseudopatient</w:t>
      </w:r>
      <w:proofErr w:type="spellEnd"/>
      <w:r w:rsidRPr="12EC9A75">
        <w:rPr>
          <w:rFonts w:ascii="Calibri" w:hAnsi="Calibri"/>
        </w:rPr>
        <w:t xml:space="preserve"> study, its main findings, and debate over its implications and scientific status.</w:t>
      </w:r>
    </w:p>
    <w:p w14:paraId="1CFCF00F" w14:textId="77777777" w:rsidR="00D132BD" w:rsidRPr="008D671C" w:rsidRDefault="00D132BD" w:rsidP="12EC9A75">
      <w:pPr>
        <w:pStyle w:val="APANon-indent"/>
        <w:numPr>
          <w:ilvl w:val="0"/>
          <w:numId w:val="1"/>
        </w:numPr>
        <w:rPr>
          <w:rFonts w:ascii="Calibri" w:hAnsi="Calibri"/>
        </w:rPr>
      </w:pPr>
      <w:r w:rsidRPr="12EC9A75">
        <w:rPr>
          <w:rFonts w:ascii="Calibri" w:hAnsi="Calibri"/>
        </w:rPr>
        <w:t>Summarize the ways in which the DSM and ICD have been successful.</w:t>
      </w:r>
    </w:p>
    <w:p w14:paraId="2E922600" w14:textId="77777777" w:rsidR="00D132BD" w:rsidRPr="008D671C" w:rsidRDefault="00D132BD" w:rsidP="12EC9A75">
      <w:pPr>
        <w:pStyle w:val="APANon-indent"/>
        <w:numPr>
          <w:ilvl w:val="0"/>
          <w:numId w:val="1"/>
        </w:numPr>
        <w:rPr>
          <w:rFonts w:ascii="Calibri" w:hAnsi="Calibri"/>
        </w:rPr>
      </w:pPr>
      <w:r w:rsidRPr="12EC9A75">
        <w:rPr>
          <w:rFonts w:ascii="Calibri" w:hAnsi="Calibri"/>
        </w:rPr>
        <w:t>What do DSM and ICD supporters see as the advantages of these manuals?</w:t>
      </w:r>
    </w:p>
    <w:p w14:paraId="37C88A78" w14:textId="77777777" w:rsidR="00D132BD" w:rsidRPr="008D671C" w:rsidRDefault="00D132BD" w:rsidP="12EC9A75">
      <w:pPr>
        <w:pStyle w:val="APANon-indent"/>
        <w:numPr>
          <w:ilvl w:val="0"/>
          <w:numId w:val="1"/>
        </w:numPr>
        <w:rPr>
          <w:rFonts w:ascii="Calibri" w:hAnsi="Calibri"/>
        </w:rPr>
      </w:pPr>
      <w:r w:rsidRPr="12EC9A75">
        <w:rPr>
          <w:rFonts w:ascii="Calibri" w:hAnsi="Calibri"/>
        </w:rPr>
        <w:t xml:space="preserve">What do DSM and ICD critics see as the disadvantages of these manuals? </w:t>
      </w:r>
    </w:p>
    <w:p w14:paraId="2374E77A" w14:textId="77777777" w:rsidR="00D132BD" w:rsidRPr="008D671C" w:rsidRDefault="00D132BD" w:rsidP="12EC9A75">
      <w:pPr>
        <w:pStyle w:val="APANon-indent"/>
        <w:numPr>
          <w:ilvl w:val="0"/>
          <w:numId w:val="1"/>
        </w:numPr>
        <w:rPr>
          <w:rFonts w:ascii="Calibri" w:hAnsi="Calibri"/>
        </w:rPr>
      </w:pPr>
      <w:r w:rsidRPr="12EC9A75">
        <w:rPr>
          <w:rFonts w:ascii="Calibri" w:hAnsi="Calibri"/>
        </w:rPr>
        <w:t xml:space="preserve">Describe trends </w:t>
      </w:r>
      <w:r w:rsidR="0026026B" w:rsidRPr="12EC9A75">
        <w:rPr>
          <w:rFonts w:ascii="Calibri" w:hAnsi="Calibri"/>
        </w:rPr>
        <w:t xml:space="preserve">that are </w:t>
      </w:r>
      <w:r w:rsidRPr="12EC9A75">
        <w:rPr>
          <w:rFonts w:ascii="Calibri" w:hAnsi="Calibri"/>
        </w:rPr>
        <w:t>likely to influence the DSM and ICD in the future.</w:t>
      </w:r>
    </w:p>
    <w:p w14:paraId="56E0EA8B" w14:textId="38B32C22" w:rsidR="00D132BD" w:rsidRPr="008D671C" w:rsidRDefault="00D132BD" w:rsidP="12EC9A75">
      <w:pPr>
        <w:pStyle w:val="APANon-indent"/>
        <w:numPr>
          <w:ilvl w:val="0"/>
          <w:numId w:val="1"/>
        </w:numPr>
        <w:rPr>
          <w:rFonts w:ascii="Calibri" w:hAnsi="Calibri"/>
        </w:rPr>
      </w:pPr>
      <w:r w:rsidRPr="12EC9A75">
        <w:rPr>
          <w:rFonts w:ascii="Calibri" w:hAnsi="Calibri"/>
        </w:rPr>
        <w:t>What is formulation and how does it differ from diagnosis?</w:t>
      </w:r>
    </w:p>
    <w:p w14:paraId="0D92AB51" w14:textId="69C33759" w:rsidR="00D132BD" w:rsidRPr="008D671C" w:rsidRDefault="00D132BD" w:rsidP="12EC9A75">
      <w:pPr>
        <w:pStyle w:val="APANon-indent"/>
        <w:numPr>
          <w:ilvl w:val="0"/>
          <w:numId w:val="1"/>
        </w:numPr>
        <w:rPr>
          <w:rFonts w:ascii="Calibri" w:hAnsi="Calibri"/>
        </w:rPr>
      </w:pPr>
      <w:r w:rsidRPr="12EC9A75">
        <w:rPr>
          <w:rFonts w:ascii="Calibri" w:hAnsi="Calibri"/>
        </w:rPr>
        <w:t>Outline the steps of integrative evidence-based formulation.</w:t>
      </w:r>
    </w:p>
    <w:p w14:paraId="4EC30D94" w14:textId="0B725352" w:rsidR="00D132BD" w:rsidRPr="008D671C" w:rsidRDefault="00D132BD" w:rsidP="12EC9A75">
      <w:pPr>
        <w:pStyle w:val="APANon-indent"/>
        <w:numPr>
          <w:ilvl w:val="0"/>
          <w:numId w:val="1"/>
        </w:numPr>
        <w:rPr>
          <w:rFonts w:ascii="Calibri" w:hAnsi="Calibri"/>
        </w:rPr>
      </w:pPr>
      <w:r w:rsidRPr="12EC9A75">
        <w:rPr>
          <w:rFonts w:ascii="Calibri" w:hAnsi="Calibri"/>
        </w:rPr>
        <w:t>Outline the steps of the 4P model of case formulation.</w:t>
      </w:r>
    </w:p>
    <w:p w14:paraId="2BECC7B9" w14:textId="7B47306A" w:rsidR="00D132BD" w:rsidRPr="008D671C" w:rsidRDefault="00D132BD" w:rsidP="12EC9A75">
      <w:pPr>
        <w:pStyle w:val="APANon-indent"/>
        <w:numPr>
          <w:ilvl w:val="0"/>
          <w:numId w:val="1"/>
        </w:numPr>
        <w:rPr>
          <w:rFonts w:ascii="Calibri" w:hAnsi="Calibri"/>
        </w:rPr>
      </w:pPr>
      <w:r w:rsidRPr="12EC9A75">
        <w:rPr>
          <w:rFonts w:ascii="Calibri" w:hAnsi="Calibri"/>
        </w:rPr>
        <w:t>Evaluate commonly mentioned strengths and limitations of formulation.</w:t>
      </w:r>
    </w:p>
    <w:p w14:paraId="35B6DFB2" w14:textId="77777777" w:rsidR="00D132BD" w:rsidRPr="008D671C" w:rsidRDefault="00D132BD" w:rsidP="12EC9A75">
      <w:pPr>
        <w:pStyle w:val="APANon-indent"/>
        <w:numPr>
          <w:ilvl w:val="0"/>
          <w:numId w:val="1"/>
        </w:numPr>
        <w:rPr>
          <w:rFonts w:ascii="Calibri" w:hAnsi="Calibri"/>
        </w:rPr>
      </w:pPr>
      <w:r w:rsidRPr="12EC9A75">
        <w:rPr>
          <w:rFonts w:ascii="Calibri" w:hAnsi="Calibri"/>
        </w:rPr>
        <w:t xml:space="preserve">What is the </w:t>
      </w:r>
      <w:r w:rsidRPr="00B911DD">
        <w:rPr>
          <w:rFonts w:ascii="Calibri" w:hAnsi="Calibri"/>
          <w:i/>
          <w:iCs/>
        </w:rPr>
        <w:t>Psychodynamic Diagnostic Manual</w:t>
      </w:r>
      <w:r w:rsidRPr="12EC9A75">
        <w:rPr>
          <w:rFonts w:ascii="Calibri" w:hAnsi="Calibri"/>
        </w:rPr>
        <w:t xml:space="preserve"> (PDM)? What edition of the PDM </w:t>
      </w:r>
      <w:r w:rsidR="0026026B" w:rsidRPr="12EC9A75">
        <w:rPr>
          <w:rFonts w:ascii="Calibri" w:hAnsi="Calibri"/>
        </w:rPr>
        <w:t xml:space="preserve">is </w:t>
      </w:r>
      <w:r w:rsidRPr="12EC9A75">
        <w:rPr>
          <w:rFonts w:ascii="Calibri" w:hAnsi="Calibri"/>
        </w:rPr>
        <w:t>currently in use? How does the PDM differ from the DSM and ICD?</w:t>
      </w:r>
    </w:p>
    <w:p w14:paraId="43B08130" w14:textId="77777777" w:rsidR="00D132BD" w:rsidRPr="008D671C" w:rsidRDefault="00D132BD" w:rsidP="12EC9A75">
      <w:pPr>
        <w:pStyle w:val="APANon-indent"/>
        <w:numPr>
          <w:ilvl w:val="0"/>
          <w:numId w:val="1"/>
        </w:numPr>
        <w:rPr>
          <w:rFonts w:ascii="Calibri" w:hAnsi="Calibri"/>
        </w:rPr>
      </w:pPr>
      <w:r w:rsidRPr="12EC9A75">
        <w:rPr>
          <w:rFonts w:ascii="Calibri" w:hAnsi="Calibri"/>
        </w:rPr>
        <w:t>What are the three axes used to make a PDM diagnosis?</w:t>
      </w:r>
    </w:p>
    <w:p w14:paraId="6558D9E3" w14:textId="40E06A93" w:rsidR="00D132BD" w:rsidRPr="008D671C" w:rsidRDefault="00D132BD" w:rsidP="12EC9A75">
      <w:pPr>
        <w:pStyle w:val="APANon-indent"/>
        <w:numPr>
          <w:ilvl w:val="0"/>
          <w:numId w:val="1"/>
        </w:numPr>
        <w:rPr>
          <w:rFonts w:ascii="Calibri" w:hAnsi="Calibri"/>
        </w:rPr>
      </w:pPr>
      <w:r w:rsidRPr="12EC9A75">
        <w:rPr>
          <w:rFonts w:ascii="Calibri" w:hAnsi="Calibri"/>
        </w:rPr>
        <w:t xml:space="preserve">What are considered </w:t>
      </w:r>
      <w:r w:rsidR="0026026B" w:rsidRPr="12EC9A75">
        <w:rPr>
          <w:rFonts w:ascii="Calibri" w:hAnsi="Calibri"/>
        </w:rPr>
        <w:t xml:space="preserve">the </w:t>
      </w:r>
      <w:r w:rsidRPr="12EC9A75">
        <w:rPr>
          <w:rFonts w:ascii="Calibri" w:hAnsi="Calibri"/>
        </w:rPr>
        <w:t>strengths and limitations of PDM diagnosis?</w:t>
      </w:r>
    </w:p>
    <w:p w14:paraId="1CABD64C" w14:textId="77777777" w:rsidR="00D132BD" w:rsidRPr="008D671C" w:rsidRDefault="00D132BD" w:rsidP="12EC9A75">
      <w:pPr>
        <w:pStyle w:val="APANon-indent"/>
        <w:numPr>
          <w:ilvl w:val="0"/>
          <w:numId w:val="1"/>
        </w:numPr>
        <w:rPr>
          <w:rFonts w:ascii="Calibri" w:hAnsi="Calibri"/>
        </w:rPr>
      </w:pPr>
      <w:r w:rsidRPr="12EC9A75">
        <w:rPr>
          <w:rFonts w:ascii="Calibri" w:hAnsi="Calibri"/>
        </w:rPr>
        <w:t>Describe the Research Domain Criteria (</w:t>
      </w:r>
      <w:proofErr w:type="spellStart"/>
      <w:r w:rsidRPr="12EC9A75">
        <w:rPr>
          <w:rFonts w:ascii="Calibri" w:hAnsi="Calibri"/>
        </w:rPr>
        <w:t>RDoC</w:t>
      </w:r>
      <w:proofErr w:type="spellEnd"/>
      <w:r w:rsidRPr="12EC9A75">
        <w:rPr>
          <w:rFonts w:ascii="Calibri" w:hAnsi="Calibri"/>
        </w:rPr>
        <w:t xml:space="preserve">) initiative. What are </w:t>
      </w:r>
      <w:proofErr w:type="spellStart"/>
      <w:r w:rsidRPr="12EC9A75">
        <w:rPr>
          <w:rFonts w:ascii="Calibri" w:hAnsi="Calibri"/>
        </w:rPr>
        <w:t>RDoC’s</w:t>
      </w:r>
      <w:proofErr w:type="spellEnd"/>
      <w:r w:rsidRPr="12EC9A75">
        <w:rPr>
          <w:rFonts w:ascii="Calibri" w:hAnsi="Calibri"/>
        </w:rPr>
        <w:t xml:space="preserve"> five domains? </w:t>
      </w:r>
    </w:p>
    <w:p w14:paraId="0748EC9E" w14:textId="77777777" w:rsidR="00D132BD" w:rsidRPr="008D671C" w:rsidRDefault="00D132BD" w:rsidP="12EC9A75">
      <w:pPr>
        <w:pStyle w:val="APANon-indent"/>
        <w:numPr>
          <w:ilvl w:val="0"/>
          <w:numId w:val="1"/>
        </w:numPr>
        <w:rPr>
          <w:rFonts w:ascii="Calibri" w:hAnsi="Calibri"/>
        </w:rPr>
      </w:pPr>
      <w:r w:rsidRPr="12EC9A75">
        <w:rPr>
          <w:rFonts w:ascii="Calibri" w:hAnsi="Calibri"/>
        </w:rPr>
        <w:t xml:space="preserve">What is the status of </w:t>
      </w:r>
      <w:proofErr w:type="spellStart"/>
      <w:r w:rsidRPr="12EC9A75">
        <w:rPr>
          <w:rFonts w:ascii="Calibri" w:hAnsi="Calibri"/>
        </w:rPr>
        <w:t>RDoC</w:t>
      </w:r>
      <w:proofErr w:type="spellEnd"/>
      <w:r w:rsidRPr="12EC9A75">
        <w:rPr>
          <w:rFonts w:ascii="Calibri" w:hAnsi="Calibri"/>
        </w:rPr>
        <w:t xml:space="preserve"> as a diagnostic system? Ultimately, what is the goal of </w:t>
      </w:r>
      <w:proofErr w:type="spellStart"/>
      <w:r w:rsidRPr="12EC9A75">
        <w:rPr>
          <w:rFonts w:ascii="Calibri" w:hAnsi="Calibri"/>
        </w:rPr>
        <w:t>RDoC</w:t>
      </w:r>
      <w:proofErr w:type="spellEnd"/>
      <w:r w:rsidRPr="12EC9A75">
        <w:rPr>
          <w:rFonts w:ascii="Calibri" w:hAnsi="Calibri"/>
        </w:rPr>
        <w:t>?</w:t>
      </w:r>
    </w:p>
    <w:p w14:paraId="13AA160F" w14:textId="77777777" w:rsidR="00D132BD" w:rsidRPr="008D671C" w:rsidRDefault="00D132BD" w:rsidP="12EC9A75">
      <w:pPr>
        <w:pStyle w:val="APANon-indent"/>
        <w:numPr>
          <w:ilvl w:val="0"/>
          <w:numId w:val="1"/>
        </w:numPr>
        <w:rPr>
          <w:rFonts w:ascii="Calibri" w:hAnsi="Calibri"/>
        </w:rPr>
      </w:pPr>
      <w:r w:rsidRPr="12EC9A75">
        <w:rPr>
          <w:rFonts w:ascii="Calibri" w:hAnsi="Calibri"/>
        </w:rPr>
        <w:t xml:space="preserve">Summarize arguments for and against the </w:t>
      </w:r>
      <w:proofErr w:type="spellStart"/>
      <w:r w:rsidRPr="12EC9A75">
        <w:rPr>
          <w:rFonts w:ascii="Calibri" w:hAnsi="Calibri"/>
        </w:rPr>
        <w:t>RDoC</w:t>
      </w:r>
      <w:proofErr w:type="spellEnd"/>
      <w:r w:rsidRPr="12EC9A75">
        <w:rPr>
          <w:rFonts w:ascii="Calibri" w:hAnsi="Calibri"/>
        </w:rPr>
        <w:t xml:space="preserve"> initiative.</w:t>
      </w:r>
    </w:p>
    <w:p w14:paraId="7F1CFAD0" w14:textId="77777777" w:rsidR="00D132BD" w:rsidRPr="008D671C" w:rsidRDefault="00D132BD" w:rsidP="12EC9A75">
      <w:pPr>
        <w:pStyle w:val="APANon-indent"/>
        <w:numPr>
          <w:ilvl w:val="0"/>
          <w:numId w:val="1"/>
        </w:numPr>
        <w:rPr>
          <w:rFonts w:ascii="Calibri" w:hAnsi="Calibri"/>
        </w:rPr>
      </w:pPr>
      <w:r w:rsidRPr="12EC9A75">
        <w:rPr>
          <w:rFonts w:ascii="Calibri" w:hAnsi="Calibri"/>
        </w:rPr>
        <w:lastRenderedPageBreak/>
        <w:t>What is the Hierarchical Taxonomy of Psychopathology (</w:t>
      </w:r>
      <w:proofErr w:type="spellStart"/>
      <w:r w:rsidRPr="12EC9A75">
        <w:rPr>
          <w:rFonts w:ascii="Calibri" w:hAnsi="Calibri"/>
        </w:rPr>
        <w:t>HiTOP</w:t>
      </w:r>
      <w:proofErr w:type="spellEnd"/>
      <w:r w:rsidRPr="12EC9A75">
        <w:rPr>
          <w:rFonts w:ascii="Calibri" w:hAnsi="Calibri"/>
        </w:rPr>
        <w:t xml:space="preserve">) and in what ways does it challenge the DSM and ICD? How is </w:t>
      </w:r>
      <w:proofErr w:type="spellStart"/>
      <w:r w:rsidRPr="12EC9A75">
        <w:rPr>
          <w:rFonts w:ascii="Calibri" w:hAnsi="Calibri"/>
        </w:rPr>
        <w:t>HiTOP</w:t>
      </w:r>
      <w:proofErr w:type="spellEnd"/>
      <w:r w:rsidRPr="12EC9A75">
        <w:rPr>
          <w:rFonts w:ascii="Calibri" w:hAnsi="Calibri"/>
        </w:rPr>
        <w:t xml:space="preserve"> different from </w:t>
      </w:r>
      <w:proofErr w:type="spellStart"/>
      <w:r w:rsidRPr="12EC9A75">
        <w:rPr>
          <w:rFonts w:ascii="Calibri" w:hAnsi="Calibri"/>
        </w:rPr>
        <w:t>RDoC</w:t>
      </w:r>
      <w:proofErr w:type="spellEnd"/>
      <w:r w:rsidRPr="12EC9A75">
        <w:rPr>
          <w:rFonts w:ascii="Calibri" w:hAnsi="Calibri"/>
        </w:rPr>
        <w:t>?</w:t>
      </w:r>
    </w:p>
    <w:p w14:paraId="15CEF4B4" w14:textId="77777777" w:rsidR="00D132BD" w:rsidRPr="008D671C" w:rsidRDefault="00D132BD" w:rsidP="12EC9A75">
      <w:pPr>
        <w:pStyle w:val="APANon-indent"/>
        <w:numPr>
          <w:ilvl w:val="0"/>
          <w:numId w:val="1"/>
        </w:numPr>
        <w:rPr>
          <w:rFonts w:ascii="Calibri" w:hAnsi="Calibri"/>
        </w:rPr>
      </w:pPr>
      <w:r w:rsidRPr="12EC9A75">
        <w:rPr>
          <w:rFonts w:ascii="Calibri" w:hAnsi="Calibri"/>
        </w:rPr>
        <w:t xml:space="preserve">Define </w:t>
      </w:r>
      <w:proofErr w:type="spellStart"/>
      <w:r w:rsidRPr="12EC9A75">
        <w:rPr>
          <w:rFonts w:ascii="Calibri" w:hAnsi="Calibri"/>
        </w:rPr>
        <w:t>HiTOP’s</w:t>
      </w:r>
      <w:proofErr w:type="spellEnd"/>
      <w:r w:rsidRPr="12EC9A75">
        <w:rPr>
          <w:rFonts w:ascii="Calibri" w:hAnsi="Calibri"/>
        </w:rPr>
        <w:t xml:space="preserve"> six spectra dimensions. </w:t>
      </w:r>
    </w:p>
    <w:p w14:paraId="3F8E49AC" w14:textId="77777777" w:rsidR="00D132BD" w:rsidRDefault="00D132BD" w:rsidP="12EC9A75">
      <w:pPr>
        <w:pStyle w:val="APANon-indent"/>
        <w:numPr>
          <w:ilvl w:val="0"/>
          <w:numId w:val="1"/>
        </w:numPr>
        <w:rPr>
          <w:rFonts w:ascii="Calibri" w:hAnsi="Calibri"/>
        </w:rPr>
      </w:pPr>
      <w:r w:rsidRPr="12EC9A75">
        <w:rPr>
          <w:rFonts w:ascii="Calibri" w:hAnsi="Calibri"/>
        </w:rPr>
        <w:t xml:space="preserve">What is the status of </w:t>
      </w:r>
      <w:proofErr w:type="spellStart"/>
      <w:r w:rsidRPr="12EC9A75">
        <w:rPr>
          <w:rFonts w:ascii="Calibri" w:hAnsi="Calibri"/>
        </w:rPr>
        <w:t>HiTOP</w:t>
      </w:r>
      <w:proofErr w:type="spellEnd"/>
      <w:r w:rsidRPr="12EC9A75">
        <w:rPr>
          <w:rFonts w:ascii="Calibri" w:hAnsi="Calibri"/>
        </w:rPr>
        <w:t xml:space="preserve"> and what do its supporters see as its strengths? What might detractors consider</w:t>
      </w:r>
      <w:r w:rsidR="0026026B" w:rsidRPr="12EC9A75">
        <w:rPr>
          <w:rFonts w:ascii="Calibri" w:hAnsi="Calibri"/>
        </w:rPr>
        <w:t xml:space="preserve"> to be</w:t>
      </w:r>
      <w:r w:rsidRPr="12EC9A75">
        <w:rPr>
          <w:rFonts w:ascii="Calibri" w:hAnsi="Calibri"/>
        </w:rPr>
        <w:t xml:space="preserve"> its weaknesses?</w:t>
      </w:r>
    </w:p>
    <w:p w14:paraId="7B305005" w14:textId="43066F49" w:rsidR="00E01F51" w:rsidRDefault="003252C0" w:rsidP="12EC9A75">
      <w:pPr>
        <w:pStyle w:val="APANon-indent"/>
        <w:numPr>
          <w:ilvl w:val="0"/>
          <w:numId w:val="1"/>
        </w:numPr>
        <w:rPr>
          <w:rFonts w:ascii="Calibri" w:hAnsi="Calibri"/>
        </w:rPr>
      </w:pPr>
      <w:r>
        <w:rPr>
          <w:rFonts w:ascii="Calibri" w:hAnsi="Calibri"/>
        </w:rPr>
        <w:t>What is the Power Threat Meaning Framework (PTMF)</w:t>
      </w:r>
      <w:r w:rsidR="00664510">
        <w:rPr>
          <w:rFonts w:ascii="Calibri" w:hAnsi="Calibri"/>
        </w:rPr>
        <w:t>? How does it differ from other alternatives to the DSM and ICD?</w:t>
      </w:r>
    </w:p>
    <w:p w14:paraId="293A20EF" w14:textId="38E3B6F9" w:rsidR="00664510" w:rsidRDefault="00664510" w:rsidP="12EC9A75">
      <w:pPr>
        <w:pStyle w:val="APANon-indent"/>
        <w:numPr>
          <w:ilvl w:val="0"/>
          <w:numId w:val="1"/>
        </w:numPr>
        <w:rPr>
          <w:rFonts w:ascii="Calibri" w:hAnsi="Calibri"/>
        </w:rPr>
      </w:pPr>
      <w:r>
        <w:rPr>
          <w:rFonts w:ascii="Calibri" w:hAnsi="Calibri"/>
        </w:rPr>
        <w:t xml:space="preserve">Describe the three </w:t>
      </w:r>
      <w:r w:rsidR="00E733CE">
        <w:rPr>
          <w:rFonts w:ascii="Calibri" w:hAnsi="Calibri"/>
        </w:rPr>
        <w:t>elements</w:t>
      </w:r>
      <w:r>
        <w:rPr>
          <w:rFonts w:ascii="Calibri" w:hAnsi="Calibri"/>
        </w:rPr>
        <w:t xml:space="preserve"> of PTMF. </w:t>
      </w:r>
    </w:p>
    <w:p w14:paraId="0F9BC666" w14:textId="5BCDAE06" w:rsidR="00C307C7" w:rsidRDefault="00C307C7" w:rsidP="12EC9A75">
      <w:pPr>
        <w:pStyle w:val="APANon-indent"/>
        <w:numPr>
          <w:ilvl w:val="0"/>
          <w:numId w:val="1"/>
        </w:numPr>
        <w:rPr>
          <w:rFonts w:ascii="Calibri" w:hAnsi="Calibri"/>
        </w:rPr>
      </w:pPr>
      <w:r>
        <w:rPr>
          <w:rFonts w:ascii="Calibri" w:hAnsi="Calibri"/>
        </w:rPr>
        <w:t xml:space="preserve">Summarize </w:t>
      </w:r>
      <w:r w:rsidR="00E042E9">
        <w:rPr>
          <w:rFonts w:ascii="Calibri" w:hAnsi="Calibri"/>
        </w:rPr>
        <w:t xml:space="preserve">arguments for and against PTMF. </w:t>
      </w:r>
    </w:p>
    <w:p w14:paraId="553A8ADE" w14:textId="77777777" w:rsidR="00E01F51" w:rsidRPr="008D671C" w:rsidRDefault="00E01F51" w:rsidP="00E01F51">
      <w:pPr>
        <w:pStyle w:val="APANon-indent"/>
        <w:numPr>
          <w:ilvl w:val="0"/>
          <w:numId w:val="1"/>
        </w:numPr>
        <w:rPr>
          <w:rFonts w:ascii="Calibri" w:hAnsi="Calibri"/>
        </w:rPr>
      </w:pPr>
      <w:r w:rsidRPr="12EC9A75">
        <w:rPr>
          <w:rFonts w:ascii="Calibri" w:hAnsi="Calibri"/>
        </w:rPr>
        <w:t>What is formulation and how does it differ from diagnosis?</w:t>
      </w:r>
    </w:p>
    <w:p w14:paraId="41EE437C" w14:textId="77777777" w:rsidR="00E01F51" w:rsidRPr="008D671C" w:rsidRDefault="00E01F51" w:rsidP="00E01F51">
      <w:pPr>
        <w:pStyle w:val="APANon-indent"/>
        <w:numPr>
          <w:ilvl w:val="0"/>
          <w:numId w:val="1"/>
        </w:numPr>
        <w:rPr>
          <w:rFonts w:ascii="Calibri" w:hAnsi="Calibri"/>
        </w:rPr>
      </w:pPr>
      <w:r w:rsidRPr="12EC9A75">
        <w:rPr>
          <w:rFonts w:ascii="Calibri" w:hAnsi="Calibri"/>
        </w:rPr>
        <w:t>Outline the steps of integrative evidence-based formulation.</w:t>
      </w:r>
    </w:p>
    <w:p w14:paraId="6C9FC7E8" w14:textId="77777777" w:rsidR="00E01F51" w:rsidRPr="008D671C" w:rsidRDefault="00E01F51" w:rsidP="00E01F51">
      <w:pPr>
        <w:pStyle w:val="APANon-indent"/>
        <w:numPr>
          <w:ilvl w:val="0"/>
          <w:numId w:val="1"/>
        </w:numPr>
        <w:rPr>
          <w:rFonts w:ascii="Calibri" w:hAnsi="Calibri"/>
        </w:rPr>
      </w:pPr>
      <w:r w:rsidRPr="12EC9A75">
        <w:rPr>
          <w:rFonts w:ascii="Calibri" w:hAnsi="Calibri"/>
        </w:rPr>
        <w:t>Outline the steps of the 4P model of case formulation.</w:t>
      </w:r>
    </w:p>
    <w:p w14:paraId="731DB1CA" w14:textId="4221BC18" w:rsidR="00E01F51" w:rsidRPr="00E01F51" w:rsidRDefault="00E01F51" w:rsidP="00E01F51">
      <w:pPr>
        <w:pStyle w:val="APANon-indent"/>
        <w:numPr>
          <w:ilvl w:val="0"/>
          <w:numId w:val="1"/>
        </w:numPr>
        <w:rPr>
          <w:rFonts w:ascii="Calibri" w:hAnsi="Calibri"/>
        </w:rPr>
      </w:pPr>
      <w:r w:rsidRPr="12EC9A75">
        <w:rPr>
          <w:rFonts w:ascii="Calibri" w:hAnsi="Calibri"/>
        </w:rPr>
        <w:t>Evaluate commonly mentioned strengths and limitations of formulation.</w:t>
      </w:r>
    </w:p>
    <w:p w14:paraId="50AD32BC" w14:textId="77777777" w:rsidR="00D132BD" w:rsidRPr="008D671C" w:rsidRDefault="00D132BD" w:rsidP="12EC9A75">
      <w:pPr>
        <w:pStyle w:val="APANon-indent"/>
        <w:numPr>
          <w:ilvl w:val="0"/>
          <w:numId w:val="1"/>
        </w:numPr>
        <w:rPr>
          <w:rFonts w:ascii="Calibri" w:hAnsi="Calibri"/>
        </w:rPr>
      </w:pPr>
      <w:r w:rsidRPr="12EC9A75">
        <w:rPr>
          <w:rFonts w:ascii="Calibri" w:hAnsi="Calibri"/>
        </w:rPr>
        <w:t>What is assessment? List the main types of assessment used in clinical practice.</w:t>
      </w:r>
    </w:p>
    <w:p w14:paraId="1F803BAD" w14:textId="77777777" w:rsidR="00D132BD" w:rsidRPr="008D671C" w:rsidRDefault="00D132BD" w:rsidP="12EC9A75">
      <w:pPr>
        <w:pStyle w:val="APANon-indent"/>
        <w:numPr>
          <w:ilvl w:val="0"/>
          <w:numId w:val="1"/>
        </w:numPr>
        <w:rPr>
          <w:rFonts w:ascii="Calibri" w:hAnsi="Calibri"/>
        </w:rPr>
      </w:pPr>
      <w:r w:rsidRPr="12EC9A75">
        <w:rPr>
          <w:rFonts w:ascii="Calibri" w:hAnsi="Calibri"/>
        </w:rPr>
        <w:t>Explain how reliability and validity are important in assessment. What types of validity must be paid attention to in evaluating assessment measures?</w:t>
      </w:r>
    </w:p>
    <w:p w14:paraId="157E2C79" w14:textId="77777777" w:rsidR="00D132BD" w:rsidRPr="008D671C" w:rsidRDefault="00D132BD" w:rsidP="12EC9A75">
      <w:pPr>
        <w:pStyle w:val="APANon-indent"/>
        <w:numPr>
          <w:ilvl w:val="0"/>
          <w:numId w:val="1"/>
        </w:numPr>
        <w:rPr>
          <w:rFonts w:ascii="Calibri" w:hAnsi="Calibri"/>
        </w:rPr>
      </w:pPr>
      <w:r w:rsidRPr="12EC9A75">
        <w:rPr>
          <w:rFonts w:ascii="Calibri" w:hAnsi="Calibri"/>
        </w:rPr>
        <w:t>Define clinical interviews and then distinguish unstructured from structured approaches to conducting such interviews. What are the advantages and disadvantages of unstructured versus structured approaches?</w:t>
      </w:r>
    </w:p>
    <w:p w14:paraId="247CE285" w14:textId="77777777" w:rsidR="00D132BD" w:rsidRPr="008D671C" w:rsidRDefault="00D132BD" w:rsidP="12EC9A75">
      <w:pPr>
        <w:pStyle w:val="APANon-indent"/>
        <w:numPr>
          <w:ilvl w:val="0"/>
          <w:numId w:val="1"/>
        </w:numPr>
        <w:rPr>
          <w:rFonts w:ascii="Calibri" w:hAnsi="Calibri"/>
        </w:rPr>
      </w:pPr>
      <w:r w:rsidRPr="12EC9A75">
        <w:rPr>
          <w:rFonts w:ascii="Calibri" w:hAnsi="Calibri"/>
        </w:rPr>
        <w:lastRenderedPageBreak/>
        <w:t>What are self-report inventories and how are they examples of objective personality tests? Name and describe three examples of commonly used self-report inventories.</w:t>
      </w:r>
    </w:p>
    <w:p w14:paraId="660AC382" w14:textId="77777777" w:rsidR="00D132BD" w:rsidRPr="008D671C" w:rsidRDefault="00D132BD" w:rsidP="12EC9A75">
      <w:pPr>
        <w:pStyle w:val="APANon-indent"/>
        <w:numPr>
          <w:ilvl w:val="0"/>
          <w:numId w:val="1"/>
        </w:numPr>
        <w:rPr>
          <w:rFonts w:ascii="Calibri" w:hAnsi="Calibri"/>
        </w:rPr>
      </w:pPr>
      <w:r w:rsidRPr="12EC9A75">
        <w:rPr>
          <w:rFonts w:ascii="Calibri" w:hAnsi="Calibri"/>
        </w:rPr>
        <w:t>What are projective tests? How are they different from objective tests? Name and describe two examples of commonly used projective tests.</w:t>
      </w:r>
    </w:p>
    <w:p w14:paraId="45FB3F19" w14:textId="77777777" w:rsidR="00D132BD" w:rsidRPr="008D671C" w:rsidRDefault="00D132BD" w:rsidP="12EC9A75">
      <w:pPr>
        <w:pStyle w:val="APANon-indent"/>
        <w:numPr>
          <w:ilvl w:val="0"/>
          <w:numId w:val="1"/>
        </w:numPr>
        <w:rPr>
          <w:rFonts w:ascii="Calibri" w:hAnsi="Calibri"/>
        </w:rPr>
      </w:pPr>
      <w:r w:rsidRPr="12EC9A75">
        <w:rPr>
          <w:rFonts w:ascii="Calibri" w:hAnsi="Calibri"/>
        </w:rPr>
        <w:t>What is behavioral assessment? Explain the significance of conducting a functional analysis in behavioral assessment.</w:t>
      </w:r>
    </w:p>
    <w:p w14:paraId="52B078FF" w14:textId="77777777" w:rsidR="00D132BD" w:rsidRPr="008D671C" w:rsidRDefault="00D132BD" w:rsidP="12EC9A75">
      <w:pPr>
        <w:pStyle w:val="APANon-indent"/>
        <w:numPr>
          <w:ilvl w:val="0"/>
          <w:numId w:val="1"/>
        </w:numPr>
        <w:rPr>
          <w:rFonts w:ascii="Calibri" w:hAnsi="Calibri"/>
        </w:rPr>
      </w:pPr>
      <w:r w:rsidRPr="12EC9A75">
        <w:rPr>
          <w:rFonts w:ascii="Calibri" w:hAnsi="Calibri"/>
        </w:rPr>
        <w:t>Distinguish the following forms of behavioral assessment: ABC recording, scatterplot method, analogue behavioral observation, and functional analysis interview (FAI).</w:t>
      </w:r>
    </w:p>
    <w:p w14:paraId="571EC373" w14:textId="77777777" w:rsidR="00D132BD" w:rsidRPr="008D671C" w:rsidRDefault="00D132BD" w:rsidP="12EC9A75">
      <w:pPr>
        <w:pStyle w:val="APANon-indent"/>
        <w:numPr>
          <w:ilvl w:val="0"/>
          <w:numId w:val="1"/>
        </w:numPr>
        <w:rPr>
          <w:rFonts w:ascii="Calibri" w:hAnsi="Calibri"/>
        </w:rPr>
      </w:pPr>
      <w:r w:rsidRPr="12EC9A75">
        <w:rPr>
          <w:rFonts w:ascii="Calibri" w:hAnsi="Calibri"/>
        </w:rPr>
        <w:t>What is emphasized in cognitive forms of assessment? Describe the Daily Record of Dysfunctional Thoughts (DRDT) as an example of cognitive assessment.</w:t>
      </w:r>
    </w:p>
    <w:p w14:paraId="523CF36F" w14:textId="77777777" w:rsidR="00D132BD" w:rsidRPr="008D671C" w:rsidRDefault="00D132BD" w:rsidP="12EC9A75">
      <w:pPr>
        <w:pStyle w:val="APANon-indent"/>
        <w:numPr>
          <w:ilvl w:val="0"/>
          <w:numId w:val="1"/>
        </w:numPr>
        <w:rPr>
          <w:rFonts w:ascii="Calibri" w:hAnsi="Calibri"/>
        </w:rPr>
      </w:pPr>
      <w:r w:rsidRPr="12EC9A75">
        <w:rPr>
          <w:rFonts w:ascii="Calibri" w:hAnsi="Calibri"/>
        </w:rPr>
        <w:t>What is emphasized in humanistic approaches to assessment? Describe these two humanistic models of assessment: Q-sort and role construct repertory test (rep test).</w:t>
      </w:r>
    </w:p>
    <w:p w14:paraId="0753CF4E" w14:textId="77777777" w:rsidR="00D132BD" w:rsidRPr="008D671C" w:rsidRDefault="00D132BD" w:rsidP="12EC9A75">
      <w:pPr>
        <w:pStyle w:val="APANon-indent"/>
        <w:numPr>
          <w:ilvl w:val="0"/>
          <w:numId w:val="1"/>
        </w:numPr>
        <w:rPr>
          <w:rFonts w:ascii="Calibri" w:hAnsi="Calibri"/>
        </w:rPr>
      </w:pPr>
      <w:r w:rsidRPr="12EC9A75">
        <w:rPr>
          <w:rFonts w:ascii="Calibri" w:hAnsi="Calibri"/>
        </w:rPr>
        <w:t>Define intelligence, achievement, intelligence tests, and intelligence quot</w:t>
      </w:r>
      <w:r w:rsidR="0026026B" w:rsidRPr="12EC9A75">
        <w:rPr>
          <w:rFonts w:ascii="Calibri" w:hAnsi="Calibri"/>
        </w:rPr>
        <w:t>ient (IQ). How is IQ calculated?</w:t>
      </w:r>
    </w:p>
    <w:p w14:paraId="35449EFB" w14:textId="77777777" w:rsidR="00D132BD" w:rsidRPr="008D671C" w:rsidRDefault="00D132BD" w:rsidP="12EC9A75">
      <w:pPr>
        <w:pStyle w:val="APANon-indent"/>
        <w:numPr>
          <w:ilvl w:val="0"/>
          <w:numId w:val="1"/>
        </w:numPr>
        <w:rPr>
          <w:rFonts w:ascii="Calibri" w:hAnsi="Calibri"/>
        </w:rPr>
      </w:pPr>
      <w:r w:rsidRPr="12EC9A75">
        <w:rPr>
          <w:rFonts w:ascii="Calibri" w:hAnsi="Calibri"/>
        </w:rPr>
        <w:t>Distinguish neuropsychological tests from neurological tests.</w:t>
      </w:r>
    </w:p>
    <w:p w14:paraId="2493CD24" w14:textId="77777777" w:rsidR="00D132BD" w:rsidRPr="008D671C" w:rsidRDefault="00D132BD" w:rsidP="12EC9A75">
      <w:pPr>
        <w:pStyle w:val="APANon-indent"/>
        <w:numPr>
          <w:ilvl w:val="0"/>
          <w:numId w:val="1"/>
        </w:numPr>
        <w:rPr>
          <w:rFonts w:ascii="Calibri" w:hAnsi="Calibri"/>
        </w:rPr>
      </w:pPr>
      <w:r w:rsidRPr="12EC9A75">
        <w:rPr>
          <w:rFonts w:ascii="Calibri" w:hAnsi="Calibri"/>
        </w:rPr>
        <w:t>Describe the Bender Visual Motor Gestalt Test, the Halstead-</w:t>
      </w:r>
      <w:proofErr w:type="spellStart"/>
      <w:r w:rsidRPr="12EC9A75">
        <w:rPr>
          <w:rFonts w:ascii="Calibri" w:hAnsi="Calibri"/>
        </w:rPr>
        <w:t>Reitan</w:t>
      </w:r>
      <w:proofErr w:type="spellEnd"/>
      <w:r w:rsidRPr="12EC9A75">
        <w:rPr>
          <w:rFonts w:ascii="Calibri" w:hAnsi="Calibri"/>
        </w:rPr>
        <w:t xml:space="preserve"> Neuropsychological Test Battery, and the Luria-Nebraska Neuropsychological Test Battery.</w:t>
      </w:r>
    </w:p>
    <w:p w14:paraId="55319C45" w14:textId="77777777" w:rsidR="00D132BD" w:rsidRPr="008D671C" w:rsidRDefault="00D132BD" w:rsidP="12EC9A75">
      <w:pPr>
        <w:pStyle w:val="APANon-indent"/>
        <w:numPr>
          <w:ilvl w:val="0"/>
          <w:numId w:val="1"/>
        </w:numPr>
        <w:rPr>
          <w:rFonts w:ascii="Calibri" w:hAnsi="Calibri"/>
        </w:rPr>
      </w:pPr>
      <w:r w:rsidRPr="12EC9A75">
        <w:rPr>
          <w:rFonts w:ascii="Calibri" w:hAnsi="Calibri"/>
        </w:rPr>
        <w:t>Define the following neurological testing methods: electroencephalogram (EEG), positron emission topography (PET scan), and magnetic resonance imaging (MRI). What is the status of these methods for assessing psychopathology?</w:t>
      </w:r>
    </w:p>
    <w:p w14:paraId="6B44D3C3" w14:textId="77777777" w:rsidR="00D132BD" w:rsidRPr="008D671C" w:rsidRDefault="00D132BD" w:rsidP="12EC9A75">
      <w:pPr>
        <w:pStyle w:val="APANon-indent"/>
        <w:numPr>
          <w:ilvl w:val="0"/>
          <w:numId w:val="1"/>
        </w:numPr>
        <w:rPr>
          <w:rFonts w:ascii="Calibri" w:hAnsi="Calibri"/>
        </w:rPr>
      </w:pPr>
      <w:r w:rsidRPr="12EC9A75">
        <w:rPr>
          <w:rFonts w:ascii="Calibri" w:hAnsi="Calibri"/>
        </w:rPr>
        <w:lastRenderedPageBreak/>
        <w:t>What is culture bias and how is it relevant in thinking about diagnosis, formulation, and assessment?</w:t>
      </w:r>
    </w:p>
    <w:p w14:paraId="4A7CD1BB" w14:textId="77777777" w:rsidR="00376AC0" w:rsidRPr="008D671C" w:rsidRDefault="00376AC0" w:rsidP="12EC9A75">
      <w:pPr>
        <w:rPr>
          <w:rFonts w:ascii="Calibri" w:hAnsi="Calibri"/>
        </w:rPr>
      </w:pPr>
    </w:p>
    <w:sectPr w:rsidR="00376AC0" w:rsidRPr="008D671C" w:rsidSect="00316A80">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74EA4F" w14:textId="77777777" w:rsidR="00316A80" w:rsidRDefault="00316A80">
      <w:r>
        <w:separator/>
      </w:r>
    </w:p>
  </w:endnote>
  <w:endnote w:type="continuationSeparator" w:id="0">
    <w:p w14:paraId="67BAD0C5" w14:textId="77777777" w:rsidR="00316A80" w:rsidRDefault="00316A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96608954"/>
      <w:docPartObj>
        <w:docPartGallery w:val="Page Numbers (Bottom of Page)"/>
        <w:docPartUnique/>
      </w:docPartObj>
    </w:sdtPr>
    <w:sdtContent>
      <w:p w14:paraId="0C6CA763" w14:textId="1A317A31" w:rsidR="0073633F" w:rsidRDefault="0073633F" w:rsidP="000667D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D2F8FE" w14:textId="77777777" w:rsidR="00B87574" w:rsidRDefault="00B87574" w:rsidP="0073633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07120599"/>
      <w:docPartObj>
        <w:docPartGallery w:val="Page Numbers (Bottom of Page)"/>
        <w:docPartUnique/>
      </w:docPartObj>
    </w:sdtPr>
    <w:sdtEndPr>
      <w:rPr>
        <w:rStyle w:val="PageNumber"/>
        <w:rFonts w:asciiTheme="minorHAnsi" w:hAnsiTheme="minorHAnsi" w:cstheme="minorHAnsi"/>
      </w:rPr>
    </w:sdtEndPr>
    <w:sdtContent>
      <w:p w14:paraId="55AAEEB3" w14:textId="44DA592A" w:rsidR="0073633F" w:rsidRPr="0073633F" w:rsidRDefault="0073633F" w:rsidP="000667D7">
        <w:pPr>
          <w:pStyle w:val="Footer"/>
          <w:framePr w:wrap="none" w:vAnchor="text" w:hAnchor="margin" w:xAlign="right" w:y="1"/>
          <w:rPr>
            <w:rStyle w:val="PageNumber"/>
            <w:rFonts w:asciiTheme="minorHAnsi" w:hAnsiTheme="minorHAnsi" w:cstheme="minorHAnsi"/>
          </w:rPr>
        </w:pPr>
        <w:r w:rsidRPr="0073633F">
          <w:rPr>
            <w:rStyle w:val="PageNumber"/>
            <w:rFonts w:asciiTheme="minorHAnsi" w:hAnsiTheme="minorHAnsi" w:cstheme="minorHAnsi"/>
          </w:rPr>
          <w:fldChar w:fldCharType="begin"/>
        </w:r>
        <w:r w:rsidRPr="0073633F">
          <w:rPr>
            <w:rStyle w:val="PageNumber"/>
            <w:rFonts w:asciiTheme="minorHAnsi" w:hAnsiTheme="minorHAnsi" w:cstheme="minorHAnsi"/>
          </w:rPr>
          <w:instrText xml:space="preserve"> PAGE </w:instrText>
        </w:r>
        <w:r w:rsidRPr="0073633F">
          <w:rPr>
            <w:rStyle w:val="PageNumber"/>
            <w:rFonts w:asciiTheme="minorHAnsi" w:hAnsiTheme="minorHAnsi" w:cstheme="minorHAnsi"/>
          </w:rPr>
          <w:fldChar w:fldCharType="separate"/>
        </w:r>
        <w:r w:rsidRPr="0073633F">
          <w:rPr>
            <w:rStyle w:val="PageNumber"/>
            <w:rFonts w:asciiTheme="minorHAnsi" w:hAnsiTheme="minorHAnsi" w:cstheme="minorHAnsi"/>
            <w:noProof/>
          </w:rPr>
          <w:t>2</w:t>
        </w:r>
        <w:r w:rsidRPr="0073633F">
          <w:rPr>
            <w:rStyle w:val="PageNumber"/>
            <w:rFonts w:asciiTheme="minorHAnsi" w:hAnsiTheme="minorHAnsi" w:cstheme="minorHAnsi"/>
          </w:rPr>
          <w:fldChar w:fldCharType="end"/>
        </w:r>
      </w:p>
    </w:sdtContent>
  </w:sdt>
  <w:p w14:paraId="6B93FD32" w14:textId="722350D3" w:rsidR="008D671C" w:rsidRDefault="00846578" w:rsidP="0073633F">
    <w:pPr>
      <w:pStyle w:val="Footer"/>
      <w:tabs>
        <w:tab w:val="clear" w:pos="9026"/>
        <w:tab w:val="left" w:pos="8627"/>
      </w:tabs>
      <w:ind w:right="360"/>
    </w:pPr>
    <w:r w:rsidRPr="008D671C">
      <w:rPr>
        <w:rFonts w:asciiTheme="minorHAnsi" w:hAnsiTheme="minorHAnsi"/>
        <w:color w:val="808080" w:themeColor="background1" w:themeShade="80"/>
      </w:rPr>
      <w:t xml:space="preserve">© Jonathan </w:t>
    </w:r>
    <w:r>
      <w:rPr>
        <w:rFonts w:asciiTheme="minorHAnsi" w:hAnsiTheme="minorHAnsi"/>
        <w:color w:val="808080" w:themeColor="background1" w:themeShade="80"/>
      </w:rPr>
      <w:t xml:space="preserve">D. </w:t>
    </w:r>
    <w:r w:rsidRPr="008D671C">
      <w:rPr>
        <w:rFonts w:asciiTheme="minorHAnsi" w:hAnsiTheme="minorHAnsi"/>
        <w:color w:val="808080" w:themeColor="background1" w:themeShade="80"/>
      </w:rPr>
      <w:t xml:space="preserve">Raskin, under exclusive license to </w:t>
    </w:r>
    <w:r>
      <w:rPr>
        <w:rFonts w:asciiTheme="minorHAnsi" w:hAnsiTheme="minorHAnsi"/>
        <w:color w:val="808080" w:themeColor="background1" w:themeShade="80"/>
      </w:rPr>
      <w:t>Bloomsbury Publishing.</w:t>
    </w:r>
    <w:r w:rsidR="0073633F">
      <w:rPr>
        <w:rFonts w:asciiTheme="minorHAnsi" w:hAnsiTheme="minorHAnsi"/>
        <w:color w:val="808080" w:themeColor="background1" w:themeShade="8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41EAB" w14:textId="0182EBFA" w:rsidR="00846578" w:rsidRPr="00B855DB" w:rsidRDefault="008D671C">
    <w:pPr>
      <w:pStyle w:val="Footer"/>
      <w:rPr>
        <w:rFonts w:asciiTheme="minorHAnsi" w:hAnsiTheme="minorHAnsi"/>
        <w:color w:val="808080" w:themeColor="background1" w:themeShade="80"/>
      </w:rPr>
    </w:pPr>
    <w:r w:rsidRPr="008D671C">
      <w:rPr>
        <w:rFonts w:asciiTheme="minorHAnsi" w:hAnsiTheme="minorHAnsi"/>
        <w:color w:val="808080" w:themeColor="background1" w:themeShade="80"/>
      </w:rPr>
      <w:t xml:space="preserve">© Jonathan </w:t>
    </w:r>
    <w:r w:rsidR="00846578">
      <w:rPr>
        <w:rFonts w:asciiTheme="minorHAnsi" w:hAnsiTheme="minorHAnsi"/>
        <w:color w:val="808080" w:themeColor="background1" w:themeShade="80"/>
      </w:rPr>
      <w:t xml:space="preserve">D. </w:t>
    </w:r>
    <w:r w:rsidRPr="008D671C">
      <w:rPr>
        <w:rFonts w:asciiTheme="minorHAnsi" w:hAnsiTheme="minorHAnsi"/>
        <w:color w:val="808080" w:themeColor="background1" w:themeShade="80"/>
      </w:rPr>
      <w:t xml:space="preserve">Raskin, under exclusive </w:t>
    </w:r>
    <w:r w:rsidR="004E4317" w:rsidRPr="008D671C">
      <w:rPr>
        <w:rFonts w:asciiTheme="minorHAnsi" w:hAnsiTheme="minorHAnsi"/>
        <w:color w:val="808080" w:themeColor="background1" w:themeShade="80"/>
      </w:rPr>
      <w:t>license</w:t>
    </w:r>
    <w:r w:rsidRPr="008D671C">
      <w:rPr>
        <w:rFonts w:asciiTheme="minorHAnsi" w:hAnsiTheme="minorHAnsi"/>
        <w:color w:val="808080" w:themeColor="background1" w:themeShade="80"/>
      </w:rPr>
      <w:t xml:space="preserve"> to </w:t>
    </w:r>
    <w:r w:rsidR="00846578">
      <w:rPr>
        <w:rFonts w:asciiTheme="minorHAnsi" w:hAnsiTheme="minorHAnsi"/>
        <w:color w:val="808080" w:themeColor="background1" w:themeShade="80"/>
      </w:rPr>
      <w:t>Bloomsbury Publishing.</w:t>
    </w:r>
    <w:r w:rsidRPr="008D671C">
      <w:rPr>
        <w:rFonts w:asciiTheme="minorHAnsi" w:hAnsiTheme="minorHAnsi"/>
        <w:color w:val="808080" w:themeColor="background1" w:themeShade="8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8B3320" w14:textId="77777777" w:rsidR="00316A80" w:rsidRDefault="00316A80">
      <w:r>
        <w:separator/>
      </w:r>
    </w:p>
  </w:footnote>
  <w:footnote w:type="continuationSeparator" w:id="0">
    <w:p w14:paraId="1CF9D4BC" w14:textId="77777777" w:rsidR="00316A80" w:rsidRDefault="00316A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9B33F" w14:textId="77777777" w:rsidR="00803C74" w:rsidRPr="000922B5" w:rsidRDefault="00803C74" w:rsidP="00D37D23">
    <w:pPr>
      <w:spacing w:after="480"/>
      <w:rPr>
        <w:rFonts w:cs="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97FCCB" w14:textId="6CA9F3EF" w:rsidR="008D671C" w:rsidRDefault="00D74196" w:rsidP="002479DE">
    <w:pPr>
      <w:pStyle w:val="Header"/>
    </w:pPr>
    <w:r>
      <w:rPr>
        <w:rStyle w:val="wacimagecontainer"/>
        <w:rFonts w:ascii="Segoe UI" w:hAnsi="Segoe UI" w:cs="Segoe UI"/>
        <w:noProof/>
        <w:color w:val="000000"/>
        <w:sz w:val="18"/>
        <w:szCs w:val="18"/>
        <w:shd w:val="clear" w:color="auto" w:fill="FFFFFF"/>
      </w:rPr>
      <w:drawing>
        <wp:inline distT="0" distB="0" distL="0" distR="0" wp14:anchorId="25232903" wp14:editId="0CA9AE76">
          <wp:extent cx="5943600" cy="519426"/>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19426"/>
                  </a:xfrm>
                  <a:prstGeom prst="rect">
                    <a:avLst/>
                  </a:prstGeom>
                  <a:noFill/>
                  <a:ln>
                    <a:noFill/>
                  </a:ln>
                </pic:spPr>
              </pic:pic>
            </a:graphicData>
          </a:graphic>
        </wp:inline>
      </w:drawing>
    </w:r>
  </w:p>
  <w:p w14:paraId="5538001A" w14:textId="77777777" w:rsidR="005235C7" w:rsidRDefault="005235C7" w:rsidP="002479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6C407D"/>
    <w:multiLevelType w:val="hybridMultilevel"/>
    <w:tmpl w:val="73A043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84563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32BD"/>
    <w:rsid w:val="00162BB1"/>
    <w:rsid w:val="002479DE"/>
    <w:rsid w:val="0026026B"/>
    <w:rsid w:val="00316A80"/>
    <w:rsid w:val="003252C0"/>
    <w:rsid w:val="00376AC0"/>
    <w:rsid w:val="003B54EF"/>
    <w:rsid w:val="004E4317"/>
    <w:rsid w:val="00511EF4"/>
    <w:rsid w:val="005235C7"/>
    <w:rsid w:val="00664510"/>
    <w:rsid w:val="006B6120"/>
    <w:rsid w:val="0073633F"/>
    <w:rsid w:val="00803C74"/>
    <w:rsid w:val="00846578"/>
    <w:rsid w:val="00865A3C"/>
    <w:rsid w:val="008D671C"/>
    <w:rsid w:val="00A70AE9"/>
    <w:rsid w:val="00B855DB"/>
    <w:rsid w:val="00B87574"/>
    <w:rsid w:val="00B911DD"/>
    <w:rsid w:val="00C15E26"/>
    <w:rsid w:val="00C307C7"/>
    <w:rsid w:val="00C54639"/>
    <w:rsid w:val="00D132BD"/>
    <w:rsid w:val="00D74196"/>
    <w:rsid w:val="00D809ED"/>
    <w:rsid w:val="00DD6F2C"/>
    <w:rsid w:val="00E01F51"/>
    <w:rsid w:val="00E042E9"/>
    <w:rsid w:val="00E14D09"/>
    <w:rsid w:val="00E237D0"/>
    <w:rsid w:val="00E341DE"/>
    <w:rsid w:val="00E733CE"/>
    <w:rsid w:val="00F21E87"/>
    <w:rsid w:val="12EC9A75"/>
    <w:rsid w:val="6002897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276AB8"/>
  <w15:docId w15:val="{658FF8A3-BED2-4849-A46A-61CFFDB26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32BD"/>
    <w:pPr>
      <w:spacing w:after="0" w:line="240" w:lineRule="auto"/>
    </w:pPr>
    <w:rPr>
      <w:rFonts w:ascii="Times New Roman" w:eastAsiaTheme="minorEastAsia" w:hAnsi="Times New Roman"/>
      <w:sz w:val="24"/>
      <w:szCs w:val="24"/>
      <w:lang w:val="en-US"/>
    </w:rPr>
  </w:style>
  <w:style w:type="paragraph" w:styleId="Heading3">
    <w:name w:val="heading 3"/>
    <w:basedOn w:val="Normal"/>
    <w:next w:val="Normal"/>
    <w:link w:val="Heading3Char"/>
    <w:uiPriority w:val="9"/>
    <w:unhideWhenUsed/>
    <w:qFormat/>
    <w:rsid w:val="00D132BD"/>
    <w:pPr>
      <w:keepNext/>
      <w:spacing w:after="120" w:line="480" w:lineRule="auto"/>
      <w:jc w:val="center"/>
      <w:outlineLvl w:val="2"/>
    </w:pPr>
    <w:rPr>
      <w:rFonts w:eastAsiaTheme="majorEastAsia" w:cs="Times New Roman"/>
      <w:b/>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132BD"/>
    <w:rPr>
      <w:rFonts w:ascii="Times New Roman" w:eastAsiaTheme="majorEastAsia" w:hAnsi="Times New Roman" w:cs="Times New Roman"/>
      <w:b/>
      <w:bCs/>
      <w:iCs/>
      <w:sz w:val="24"/>
      <w:szCs w:val="24"/>
      <w:lang w:val="en-US"/>
    </w:rPr>
  </w:style>
  <w:style w:type="character" w:styleId="PageNumber">
    <w:name w:val="page number"/>
    <w:basedOn w:val="DefaultParagraphFont"/>
    <w:rsid w:val="00D132BD"/>
  </w:style>
  <w:style w:type="paragraph" w:customStyle="1" w:styleId="APANon-indent">
    <w:name w:val="APA Non-indent"/>
    <w:basedOn w:val="Normal"/>
    <w:link w:val="APANon-indentChar"/>
    <w:qFormat/>
    <w:rsid w:val="00D132BD"/>
    <w:pPr>
      <w:spacing w:after="120" w:line="480" w:lineRule="auto"/>
    </w:pPr>
    <w:rPr>
      <w:rFonts w:eastAsia="Calibri" w:cs="Times New Roman"/>
    </w:rPr>
  </w:style>
  <w:style w:type="character" w:customStyle="1" w:styleId="APANon-indentChar">
    <w:name w:val="APA Non-indent Char"/>
    <w:basedOn w:val="DefaultParagraphFont"/>
    <w:link w:val="APANon-indent"/>
    <w:rsid w:val="00D132BD"/>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8D671C"/>
    <w:pPr>
      <w:tabs>
        <w:tab w:val="center" w:pos="4513"/>
        <w:tab w:val="right" w:pos="9026"/>
      </w:tabs>
    </w:pPr>
  </w:style>
  <w:style w:type="character" w:customStyle="1" w:styleId="HeaderChar">
    <w:name w:val="Header Char"/>
    <w:basedOn w:val="DefaultParagraphFont"/>
    <w:link w:val="Header"/>
    <w:uiPriority w:val="99"/>
    <w:rsid w:val="008D671C"/>
    <w:rPr>
      <w:rFonts w:ascii="Times New Roman" w:eastAsiaTheme="minorEastAsia" w:hAnsi="Times New Roman"/>
      <w:sz w:val="24"/>
      <w:szCs w:val="24"/>
      <w:lang w:val="en-US"/>
    </w:rPr>
  </w:style>
  <w:style w:type="paragraph" w:styleId="Footer">
    <w:name w:val="footer"/>
    <w:basedOn w:val="Normal"/>
    <w:link w:val="FooterChar"/>
    <w:uiPriority w:val="99"/>
    <w:unhideWhenUsed/>
    <w:rsid w:val="008D671C"/>
    <w:pPr>
      <w:tabs>
        <w:tab w:val="center" w:pos="4513"/>
        <w:tab w:val="right" w:pos="9026"/>
      </w:tabs>
    </w:pPr>
  </w:style>
  <w:style w:type="character" w:customStyle="1" w:styleId="FooterChar">
    <w:name w:val="Footer Char"/>
    <w:basedOn w:val="DefaultParagraphFont"/>
    <w:link w:val="Footer"/>
    <w:uiPriority w:val="99"/>
    <w:rsid w:val="008D671C"/>
    <w:rPr>
      <w:rFonts w:ascii="Times New Roman" w:eastAsiaTheme="minorEastAsia" w:hAnsi="Times New Roman"/>
      <w:sz w:val="24"/>
      <w:szCs w:val="24"/>
      <w:lang w:val="en-US"/>
    </w:rPr>
  </w:style>
  <w:style w:type="paragraph" w:styleId="BalloonText">
    <w:name w:val="Balloon Text"/>
    <w:basedOn w:val="Normal"/>
    <w:link w:val="BalloonTextChar"/>
    <w:uiPriority w:val="99"/>
    <w:semiHidden/>
    <w:unhideWhenUsed/>
    <w:rsid w:val="008D671C"/>
    <w:rPr>
      <w:rFonts w:ascii="Tahoma" w:hAnsi="Tahoma" w:cs="Tahoma"/>
      <w:sz w:val="16"/>
      <w:szCs w:val="16"/>
    </w:rPr>
  </w:style>
  <w:style w:type="character" w:customStyle="1" w:styleId="BalloonTextChar">
    <w:name w:val="Balloon Text Char"/>
    <w:basedOn w:val="DefaultParagraphFont"/>
    <w:link w:val="BalloonText"/>
    <w:uiPriority w:val="99"/>
    <w:semiHidden/>
    <w:rsid w:val="008D671C"/>
    <w:rPr>
      <w:rFonts w:ascii="Tahoma" w:eastAsiaTheme="minorEastAsia" w:hAnsi="Tahoma" w:cs="Tahoma"/>
      <w:sz w:val="16"/>
      <w:szCs w:val="16"/>
      <w:lang w:val="en-US"/>
    </w:rPr>
  </w:style>
  <w:style w:type="paragraph" w:styleId="Revision">
    <w:name w:val="Revision"/>
    <w:hidden/>
    <w:uiPriority w:val="99"/>
    <w:semiHidden/>
    <w:rsid w:val="00B911DD"/>
    <w:pPr>
      <w:spacing w:after="0" w:line="240" w:lineRule="auto"/>
    </w:pPr>
    <w:rPr>
      <w:rFonts w:ascii="Times New Roman" w:eastAsiaTheme="minorEastAsia" w:hAnsi="Times New Roman"/>
      <w:sz w:val="24"/>
      <w:szCs w:val="24"/>
      <w:lang w:val="en-US"/>
    </w:rPr>
  </w:style>
  <w:style w:type="character" w:customStyle="1" w:styleId="wacimagecontainer">
    <w:name w:val="wacimagecontainer"/>
    <w:basedOn w:val="DefaultParagraphFont"/>
    <w:rsid w:val="00D741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a93be55-292f-4d98-a782-da3db6e2744c" xsi:nil="true"/>
    <lcf76f155ced4ddcb4097134ff3c332f xmlns="7a800ae5-1e57-4e36-889f-1939aa80317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FE0C17E8243642AA45B81530AACFF0" ma:contentTypeVersion="13" ma:contentTypeDescription="Create a new document." ma:contentTypeScope="" ma:versionID="352a0d07cf7529a39a262eb6cc630120">
  <xsd:schema xmlns:xsd="http://www.w3.org/2001/XMLSchema" xmlns:xs="http://www.w3.org/2001/XMLSchema" xmlns:p="http://schemas.microsoft.com/office/2006/metadata/properties" xmlns:ns2="5a93be55-292f-4d98-a782-da3db6e2744c" xmlns:ns3="7a800ae5-1e57-4e36-889f-1939aa803172" targetNamespace="http://schemas.microsoft.com/office/2006/metadata/properties" ma:root="true" ma:fieldsID="75a0dcc26d9ab8ea88d9eaa9b2341e01" ns2:_="" ns3:_="">
    <xsd:import namespace="5a93be55-292f-4d98-a782-da3db6e2744c"/>
    <xsd:import namespace="7a800ae5-1e57-4e36-889f-1939aa80317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93be55-292f-4d98-a782-da3db6e274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57c5c6-d304-4c0d-a3f5-d3d141f6bf12}" ma:internalName="TaxCatchAll" ma:showField="CatchAllData" ma:web="5a93be55-292f-4d98-a782-da3db6e2744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800ae5-1e57-4e36-889f-1939aa80317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c961168-1882-404d-b78f-614f2ba8476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0EE863-9C9A-490D-BF8E-472C5C84A523}">
  <ds:schemaRefs>
    <ds:schemaRef ds:uri="http://schemas.microsoft.com/office/2006/metadata/properties"/>
    <ds:schemaRef ds:uri="http://schemas.microsoft.com/office/infopath/2007/PartnerControls"/>
    <ds:schemaRef ds:uri="5a93be55-292f-4d98-a782-da3db6e2744c"/>
    <ds:schemaRef ds:uri="7a800ae5-1e57-4e36-889f-1939aa803172"/>
  </ds:schemaRefs>
</ds:datastoreItem>
</file>

<file path=customXml/itemProps2.xml><?xml version="1.0" encoding="utf-8"?>
<ds:datastoreItem xmlns:ds="http://schemas.openxmlformats.org/officeDocument/2006/customXml" ds:itemID="{3737F9E0-D02A-4E28-8599-46D3777FC1DE}">
  <ds:schemaRefs>
    <ds:schemaRef ds:uri="http://schemas.microsoft.com/sharepoint/v3/contenttype/forms"/>
  </ds:schemaRefs>
</ds:datastoreItem>
</file>

<file path=customXml/itemProps3.xml><?xml version="1.0" encoding="utf-8"?>
<ds:datastoreItem xmlns:ds="http://schemas.openxmlformats.org/officeDocument/2006/customXml" ds:itemID="{32A26C1D-4797-4DD8-B6EA-0185DA8862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93be55-292f-4d98-a782-da3db6e2744c"/>
    <ds:schemaRef ds:uri="7a800ae5-1e57-4e36-889f-1939aa803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771</Words>
  <Characters>4399</Characters>
  <Application>Microsoft Office Word</Application>
  <DocSecurity>0</DocSecurity>
  <Lines>36</Lines>
  <Paragraphs>10</Paragraphs>
  <ScaleCrop>false</ScaleCrop>
  <Company>Springer-SBM</Company>
  <LinksUpToDate>false</LinksUpToDate>
  <CharactersWithSpaces>5160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25</cp:revision>
  <dcterms:created xsi:type="dcterms:W3CDTF">2023-12-20T01:24:00Z</dcterms:created>
  <dcterms:modified xsi:type="dcterms:W3CDTF">2024-02-23T18:44:00Z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0x01010011FE0C17E8243642AA45B81530AACFF0</vt:lpwstr>
  </property>
</Properties>
</file>