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Sentence starters</w:t>
      </w:r>
    </w:p>
    <w:p w:rsidR="00000000" w:rsidDel="00000000" w:rsidP="00000000" w:rsidRDefault="00000000" w:rsidRPr="00000000" w14:paraId="00000002">
      <w:pPr>
        <w:spacing w:after="240" w:before="240" w:lineRule="auto"/>
        <w:ind w:left="360"/>
        <w:rPr>
          <w:sz w:val="20"/>
          <w:szCs w:val="20"/>
        </w:rPr>
      </w:pPr>
      <w:r w:rsidDel="00000000" w:rsidR="00000000" w:rsidRPr="00000000">
        <w:rPr>
          <w:b w:val="1"/>
          <w:color w:val="980000"/>
          <w:sz w:val="28"/>
          <w:szCs w:val="28"/>
          <w:rtl w:val="0"/>
        </w:rPr>
        <w:t xml:space="preserve">Preparation </w:t>
      </w: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"/>
        <w:gridCol w:w="2925"/>
        <w:gridCol w:w="4140"/>
        <w:tblGridChange w:id="0">
          <w:tblGrid>
            <w:gridCol w:w="2610"/>
            <w:gridCol w:w="2925"/>
            <w:gridCol w:w="41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read…. I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learned…. I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experienced… I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spoken to…. I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discussed.… with….I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thought….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felt….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realised….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understood that…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noticed that….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Before studying I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Prior to studying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checked….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thought about….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decided to focus on….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made sure to….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felt it important to….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because if I didn’t….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order not to….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order to...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Because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 not….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have not yet….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was not yet able to….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was not yet confident with….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 not yet know….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 not yet understand….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thought I should….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felt that I should….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realised it was good to….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wanted to focus on….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questioned if….would help me.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decided to…..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While planning my study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paid attention to….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focused on….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decided to…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felt it important to….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considered….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I hadn’t done this then….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was important to do this because….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 doing this I was able to….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was integral to my study because….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ff9900"/>
          <w:sz w:val="28"/>
          <w:szCs w:val="28"/>
          <w:rtl w:val="0"/>
        </w:rPr>
        <w:t xml:space="preserve">Action</w:t>
      </w:r>
      <w:r w:rsidDel="00000000" w:rsidR="00000000" w:rsidRPr="00000000">
        <w:rPr>
          <w:rtl w:val="0"/>
        </w:rPr>
      </w:r>
    </w:p>
    <w:tbl>
      <w:tblPr>
        <w:tblStyle w:val="Table2"/>
        <w:tblW w:w="9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735"/>
        <w:tblGridChange w:id="0">
          <w:tblGrid>
            <w:gridCol w:w="3000"/>
            <w:gridCol w:w="3000"/>
            <w:gridCol w:w="3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decision to….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was because....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was in order to….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came from a desire to….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resulted from….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related to….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was able 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improve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enrich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enhance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further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knowledge in/of….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understanding of….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appreciation of….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ability to….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skills in...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important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significant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most                 surprising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meaningful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helpful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activity was….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learning happened when….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was when….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realisation was….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 first, I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Next I,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Finally, I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Later,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thought (did not think)....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felt (did not feel)....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noticed (did not notice)....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realised (did not realise)....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a result….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Because of this….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240" w:line="240" w:lineRule="auto"/>
        <w:rPr>
          <w:b w:val="1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line="240" w:lineRule="auto"/>
        <w:rPr>
          <w:b w:val="1"/>
          <w:color w:val="4a86e8"/>
          <w:sz w:val="28"/>
          <w:szCs w:val="28"/>
        </w:rPr>
      </w:pP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Feeling</w:t>
      </w:r>
    </w:p>
    <w:p w:rsidR="00000000" w:rsidDel="00000000" w:rsidP="00000000" w:rsidRDefault="00000000" w:rsidRPr="00000000" w14:paraId="00000067">
      <w:pPr>
        <w:spacing w:after="24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During:</w:t>
      </w:r>
    </w:p>
    <w:tbl>
      <w:tblPr>
        <w:tblStyle w:val="Table3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15"/>
        <w:gridCol w:w="3690"/>
        <w:tblGridChange w:id="0">
          <w:tblGrid>
            <w:gridCol w:w="3000"/>
            <w:gridCol w:w="3015"/>
            <w:gridCol w:w="36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happy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sad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feel                        fulfilled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hopeful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satisfied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because...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 I will…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Although I feel...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will...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reason I feel...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because...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want to feel...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 I will...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After:</w:t>
      </w:r>
    </w:p>
    <w:tbl>
      <w:tblPr>
        <w:tblStyle w:val="Table4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690"/>
        <w:tblGridChange w:id="0">
          <w:tblGrid>
            <w:gridCol w:w="3000"/>
            <w:gridCol w:w="3000"/>
            <w:gridCol w:w="36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felt...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because...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 I will...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thought I would feel...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but I felt...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 I will...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feel...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Next time I want to feel...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 I will...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 that I (did …)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feel 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after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9900ff"/>
          <w:sz w:val="28"/>
          <w:szCs w:val="28"/>
          <w:rtl w:val="0"/>
        </w:rPr>
        <w:t xml:space="preserve">Usefulness</w:t>
      </w:r>
      <w:r w:rsidDel="00000000" w:rsidR="00000000" w:rsidRPr="00000000">
        <w:rPr>
          <w:rtl w:val="0"/>
        </w:rPr>
      </w:r>
    </w:p>
    <w:tbl>
      <w:tblPr>
        <w:tblStyle w:val="Table5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3315"/>
        <w:gridCol w:w="3390"/>
        <w:tblGridChange w:id="0">
          <w:tblGrid>
            <w:gridCol w:w="3015"/>
            <w:gridCol w:w="3315"/>
            <w:gridCol w:w="33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found I was able to 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because I....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a result I...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was useful because…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was beneficial because…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However, the downside is…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Despite this…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the other hand…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spite of this, I couldn’t...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is important that I…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It’s vital that I…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should continue...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improve my..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assist me to..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since it will                increase my..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benefit me to..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support my..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Unfortunately,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Sadly, 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Regrettably,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strategy didn’t work since…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style wasn’t useful since..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tools weren’t...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So, next time I will…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such, I will…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Consequently, I shall…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 this, I think I’ll..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Overall, it was useful since 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made me realise that ...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made me think about...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helped me to understand that …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supported my learning by 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this helps me to…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from this I understand..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so I will...</w:t>
            </w:r>
          </w:p>
        </w:tc>
      </w:tr>
    </w:tbl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