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55AD" w:rsidRPr="00982FE4" w:rsidRDefault="008655AD" w:rsidP="008655AD">
      <w:pPr>
        <w:rPr>
          <w:rFonts w:ascii="Tahoma" w:hAnsi="Tahoma" w:cs="Tahoma"/>
        </w:rPr>
      </w:pPr>
      <w:r w:rsidRPr="00982FE4">
        <w:rPr>
          <w:rFonts w:ascii="Tahoma" w:hAnsi="Tahoma" w:cs="Tahoma"/>
        </w:rPr>
        <w:t xml:space="preserve">A typical career dilemma is choosing what to do in life when you don’t even know what’s out there. Each year, this predicament leaves thousands of students and graduates completely stumped, but the solution is actually far simpler than you may think: you just need to calmly and systematically research your options using a variety of external resources. </w:t>
      </w:r>
    </w:p>
    <w:p w:rsidR="008655AD" w:rsidRPr="00982FE4" w:rsidRDefault="008655AD" w:rsidP="008655AD">
      <w:pPr>
        <w:rPr>
          <w:rFonts w:ascii="Tahoma" w:hAnsi="Tahoma" w:cs="Tahoma"/>
        </w:rPr>
      </w:pPr>
      <w:r w:rsidRPr="00982FE4">
        <w:rPr>
          <w:rFonts w:ascii="Tahoma" w:hAnsi="Tahoma" w:cs="Tahoma"/>
          <w:i/>
        </w:rPr>
        <w:t>The Graduate Career Guidebook</w:t>
      </w:r>
      <w:r w:rsidRPr="00982FE4">
        <w:rPr>
          <w:rFonts w:ascii="Tahoma" w:hAnsi="Tahoma" w:cs="Tahoma"/>
        </w:rPr>
        <w:t xml:space="preserve"> outlines numerous ways to help you sift through all the possible careers in order to find a shortlist that suits your personal skills, interests and motivations. You can use these strategies to identify twenty possible roles in the exercise below.</w:t>
      </w:r>
    </w:p>
    <w:tbl>
      <w:tblPr>
        <w:tblStyle w:val="TableGrid"/>
        <w:tblW w:w="0" w:type="auto"/>
        <w:tblInd w:w="108" w:type="dxa"/>
        <w:tblBorders>
          <w:top w:val="single" w:sz="12" w:space="0" w:color="008FC3"/>
          <w:left w:val="single" w:sz="12" w:space="0" w:color="008FC3"/>
          <w:bottom w:val="single" w:sz="12" w:space="0" w:color="008FC3"/>
          <w:right w:val="single" w:sz="12" w:space="0" w:color="008FC3"/>
          <w:insideH w:val="single" w:sz="12" w:space="0" w:color="008FC3"/>
          <w:insideV w:val="single" w:sz="12" w:space="0" w:color="008FC3"/>
        </w:tblBorders>
        <w:tblLook w:val="04A0" w:firstRow="1" w:lastRow="0" w:firstColumn="1" w:lastColumn="0" w:noHBand="0" w:noVBand="1"/>
      </w:tblPr>
      <w:tblGrid>
        <w:gridCol w:w="13820"/>
      </w:tblGrid>
      <w:tr w:rsidR="008655AD" w:rsidTr="00547ABE">
        <w:tc>
          <w:tcPr>
            <w:tcW w:w="13892" w:type="dxa"/>
          </w:tcPr>
          <w:p w:rsidR="008655AD" w:rsidRPr="00B14447" w:rsidRDefault="008655AD" w:rsidP="00547ABE">
            <w:pPr>
              <w:spacing w:before="240"/>
              <w:rPr>
                <w:rFonts w:ascii="Tahoma" w:hAnsi="Tahoma" w:cs="Tahoma"/>
                <w:b/>
                <w:color w:val="008FC3"/>
              </w:rPr>
            </w:pPr>
            <w:r>
              <w:rPr>
                <w:rFonts w:ascii="Tahoma" w:hAnsi="Tahoma" w:cs="Tahoma"/>
                <w:b/>
                <w:color w:val="008FC3"/>
              </w:rPr>
              <w:t>Self-assessment</w:t>
            </w:r>
            <w:r w:rsidRPr="00B14447">
              <w:rPr>
                <w:rFonts w:ascii="Tahoma" w:hAnsi="Tahoma" w:cs="Tahoma"/>
                <w:b/>
                <w:color w:val="008FC3"/>
              </w:rPr>
              <w:t xml:space="preserve">: </w:t>
            </w:r>
            <w:r>
              <w:rPr>
                <w:rFonts w:ascii="Tahoma" w:hAnsi="Tahoma" w:cs="Tahoma"/>
                <w:b/>
                <w:color w:val="008FC3"/>
              </w:rPr>
              <w:t>Identifying possible career options</w:t>
            </w:r>
          </w:p>
          <w:p w:rsidR="008655AD" w:rsidRDefault="008655AD" w:rsidP="008655AD">
            <w:pPr>
              <w:spacing w:before="240"/>
              <w:rPr>
                <w:rFonts w:ascii="Tahoma" w:hAnsi="Tahoma" w:cs="Tahoma"/>
              </w:rPr>
            </w:pPr>
            <w:r>
              <w:rPr>
                <w:rFonts w:ascii="Tahoma" w:hAnsi="Tahoma" w:cs="Tahoma"/>
              </w:rPr>
              <w:t xml:space="preserve">Use the strategies on pages </w:t>
            </w:r>
            <w:r w:rsidR="00947B33">
              <w:rPr>
                <w:rFonts w:ascii="Tahoma" w:hAnsi="Tahoma" w:cs="Tahoma"/>
              </w:rPr>
              <w:t>43</w:t>
            </w:r>
            <w:r>
              <w:rPr>
                <w:rFonts w:ascii="Tahoma" w:hAnsi="Tahoma" w:cs="Tahoma"/>
              </w:rPr>
              <w:t>-</w:t>
            </w:r>
            <w:r w:rsidR="00947B33">
              <w:rPr>
                <w:rFonts w:ascii="Tahoma" w:hAnsi="Tahoma" w:cs="Tahoma"/>
              </w:rPr>
              <w:t>45</w:t>
            </w:r>
            <w:bookmarkStart w:id="0" w:name="_GoBack"/>
            <w:bookmarkEnd w:id="0"/>
            <w:r>
              <w:rPr>
                <w:rFonts w:ascii="Tahoma" w:hAnsi="Tahoma" w:cs="Tahoma"/>
              </w:rPr>
              <w:t xml:space="preserve"> of </w:t>
            </w:r>
            <w:r w:rsidRPr="00C84042">
              <w:rPr>
                <w:rFonts w:ascii="Tahoma" w:hAnsi="Tahoma" w:cs="Tahoma"/>
                <w:i/>
              </w:rPr>
              <w:t>The Graduate Career Guidebook</w:t>
            </w:r>
            <w:r>
              <w:rPr>
                <w:rFonts w:ascii="Tahoma" w:hAnsi="Tahoma" w:cs="Tahoma"/>
              </w:rPr>
              <w:t xml:space="preserve"> to come up with a wide variety of exciting occupations</w:t>
            </w:r>
            <w:r>
              <w:rPr>
                <w:rFonts w:ascii="Tahoma" w:hAnsi="Tahoma" w:cs="Tahoma"/>
              </w:rPr>
              <w:t>.</w:t>
            </w:r>
          </w:p>
          <w:tbl>
            <w:tblPr>
              <w:tblStyle w:val="TableGrid"/>
              <w:tblW w:w="0" w:type="auto"/>
              <w:tblBorders>
                <w:top w:val="single" w:sz="4" w:space="0" w:color="008FC3"/>
                <w:left w:val="none" w:sz="0" w:space="0" w:color="auto"/>
                <w:bottom w:val="single" w:sz="4" w:space="0" w:color="008FC3"/>
                <w:right w:val="none" w:sz="0" w:space="0" w:color="auto"/>
                <w:insideH w:val="single" w:sz="4" w:space="0" w:color="008FC3"/>
                <w:insideV w:val="single" w:sz="4" w:space="0" w:color="008FC3"/>
              </w:tblBorders>
              <w:tblLook w:val="04A0" w:firstRow="1" w:lastRow="0" w:firstColumn="1" w:lastColumn="0" w:noHBand="0" w:noVBand="1"/>
            </w:tblPr>
            <w:tblGrid>
              <w:gridCol w:w="6802"/>
              <w:gridCol w:w="6802"/>
            </w:tblGrid>
            <w:tr w:rsidR="008655AD" w:rsidTr="008655AD">
              <w:trPr>
                <w:trHeight w:val="170"/>
              </w:trPr>
              <w:tc>
                <w:tcPr>
                  <w:tcW w:w="13750" w:type="dxa"/>
                  <w:gridSpan w:val="2"/>
                  <w:shd w:val="clear" w:color="auto" w:fill="008FC3"/>
                </w:tcPr>
                <w:p w:rsidR="008655AD" w:rsidRPr="00080879" w:rsidRDefault="008655AD" w:rsidP="00547ABE">
                  <w:pPr>
                    <w:rPr>
                      <w:rFonts w:ascii="Tahoma" w:hAnsi="Tahoma" w:cs="Tahoma"/>
                      <w:b/>
                      <w:color w:val="FFFFFF" w:themeColor="background1"/>
                    </w:rPr>
                  </w:pPr>
                  <w:r w:rsidRPr="00080879">
                    <w:rPr>
                      <w:rFonts w:ascii="Tahoma" w:hAnsi="Tahoma" w:cs="Tahoma"/>
                      <w:b/>
                      <w:color w:val="FFFFFF" w:themeColor="background1"/>
                    </w:rPr>
                    <w:t>Twenty possible careers</w:t>
                  </w:r>
                </w:p>
              </w:tc>
            </w:tr>
            <w:tr w:rsidR="008655AD" w:rsidTr="008655AD">
              <w:trPr>
                <w:trHeight w:val="327"/>
              </w:trPr>
              <w:tc>
                <w:tcPr>
                  <w:tcW w:w="6875" w:type="dxa"/>
                </w:tcPr>
                <w:p w:rsidR="008655AD" w:rsidRPr="00080879" w:rsidRDefault="008655AD" w:rsidP="00547ABE">
                  <w:pPr>
                    <w:rPr>
                      <w:rFonts w:ascii="Tahoma" w:hAnsi="Tahoma" w:cs="Tahoma"/>
                      <w:b/>
                      <w:color w:val="008FC3"/>
                    </w:rPr>
                  </w:pPr>
                  <w:r w:rsidRPr="00080879">
                    <w:rPr>
                      <w:rFonts w:ascii="Tahoma" w:hAnsi="Tahoma" w:cs="Tahoma"/>
                      <w:b/>
                      <w:color w:val="008FC3"/>
                    </w:rPr>
                    <w:t>1</w:t>
                  </w:r>
                </w:p>
              </w:tc>
              <w:tc>
                <w:tcPr>
                  <w:tcW w:w="6875" w:type="dxa"/>
                </w:tcPr>
                <w:p w:rsidR="008655AD" w:rsidRPr="00080879" w:rsidRDefault="008655AD" w:rsidP="00547ABE">
                  <w:pPr>
                    <w:rPr>
                      <w:rFonts w:ascii="Tahoma" w:hAnsi="Tahoma" w:cs="Tahoma"/>
                      <w:b/>
                      <w:color w:val="008FC3"/>
                    </w:rPr>
                  </w:pPr>
                  <w:r w:rsidRPr="00080879">
                    <w:rPr>
                      <w:rFonts w:ascii="Tahoma" w:hAnsi="Tahoma" w:cs="Tahoma"/>
                      <w:b/>
                      <w:color w:val="008FC3"/>
                    </w:rPr>
                    <w:t>11</w:t>
                  </w:r>
                </w:p>
              </w:tc>
            </w:tr>
            <w:tr w:rsidR="008655AD" w:rsidTr="008655AD">
              <w:trPr>
                <w:trHeight w:val="94"/>
              </w:trPr>
              <w:tc>
                <w:tcPr>
                  <w:tcW w:w="6875" w:type="dxa"/>
                </w:tcPr>
                <w:p w:rsidR="008655AD" w:rsidRPr="00080879" w:rsidRDefault="008655AD" w:rsidP="00547ABE">
                  <w:pPr>
                    <w:rPr>
                      <w:rFonts w:ascii="Tahoma" w:hAnsi="Tahoma" w:cs="Tahoma"/>
                      <w:b/>
                      <w:color w:val="008FC3"/>
                    </w:rPr>
                  </w:pPr>
                  <w:r w:rsidRPr="00080879">
                    <w:rPr>
                      <w:rFonts w:ascii="Tahoma" w:hAnsi="Tahoma" w:cs="Tahoma"/>
                      <w:b/>
                      <w:color w:val="008FC3"/>
                    </w:rPr>
                    <w:t>2</w:t>
                  </w:r>
                </w:p>
              </w:tc>
              <w:tc>
                <w:tcPr>
                  <w:tcW w:w="6875" w:type="dxa"/>
                </w:tcPr>
                <w:p w:rsidR="008655AD" w:rsidRPr="00080879" w:rsidRDefault="008655AD" w:rsidP="00547ABE">
                  <w:pPr>
                    <w:rPr>
                      <w:rFonts w:ascii="Tahoma" w:hAnsi="Tahoma" w:cs="Tahoma"/>
                      <w:b/>
                      <w:color w:val="008FC3"/>
                    </w:rPr>
                  </w:pPr>
                  <w:r w:rsidRPr="00080879">
                    <w:rPr>
                      <w:rFonts w:ascii="Tahoma" w:hAnsi="Tahoma" w:cs="Tahoma"/>
                      <w:b/>
                      <w:color w:val="008FC3"/>
                    </w:rPr>
                    <w:t>12</w:t>
                  </w:r>
                </w:p>
              </w:tc>
            </w:tr>
            <w:tr w:rsidR="008655AD" w:rsidTr="00547ABE">
              <w:tc>
                <w:tcPr>
                  <w:tcW w:w="6875" w:type="dxa"/>
                </w:tcPr>
                <w:p w:rsidR="008655AD" w:rsidRPr="00080879" w:rsidRDefault="008655AD" w:rsidP="00547ABE">
                  <w:pPr>
                    <w:rPr>
                      <w:rFonts w:ascii="Tahoma" w:hAnsi="Tahoma" w:cs="Tahoma"/>
                      <w:b/>
                      <w:color w:val="008FC3"/>
                    </w:rPr>
                  </w:pPr>
                  <w:r w:rsidRPr="00080879">
                    <w:rPr>
                      <w:rFonts w:ascii="Tahoma" w:hAnsi="Tahoma" w:cs="Tahoma"/>
                      <w:b/>
                      <w:color w:val="008FC3"/>
                    </w:rPr>
                    <w:t>3</w:t>
                  </w:r>
                </w:p>
              </w:tc>
              <w:tc>
                <w:tcPr>
                  <w:tcW w:w="6875" w:type="dxa"/>
                </w:tcPr>
                <w:p w:rsidR="008655AD" w:rsidRPr="00080879" w:rsidRDefault="008655AD" w:rsidP="00547ABE">
                  <w:pPr>
                    <w:rPr>
                      <w:rFonts w:ascii="Tahoma" w:hAnsi="Tahoma" w:cs="Tahoma"/>
                      <w:b/>
                      <w:color w:val="008FC3"/>
                    </w:rPr>
                  </w:pPr>
                  <w:r w:rsidRPr="00080879">
                    <w:rPr>
                      <w:rFonts w:ascii="Tahoma" w:hAnsi="Tahoma" w:cs="Tahoma"/>
                      <w:b/>
                      <w:color w:val="008FC3"/>
                    </w:rPr>
                    <w:t>13</w:t>
                  </w:r>
                </w:p>
              </w:tc>
            </w:tr>
            <w:tr w:rsidR="008655AD" w:rsidTr="00547ABE">
              <w:tc>
                <w:tcPr>
                  <w:tcW w:w="6875" w:type="dxa"/>
                </w:tcPr>
                <w:p w:rsidR="008655AD" w:rsidRPr="00080879" w:rsidRDefault="008655AD" w:rsidP="00547ABE">
                  <w:pPr>
                    <w:rPr>
                      <w:rFonts w:ascii="Tahoma" w:hAnsi="Tahoma" w:cs="Tahoma"/>
                      <w:b/>
                      <w:color w:val="008FC3"/>
                    </w:rPr>
                  </w:pPr>
                  <w:r w:rsidRPr="00080879">
                    <w:rPr>
                      <w:rFonts w:ascii="Tahoma" w:hAnsi="Tahoma" w:cs="Tahoma"/>
                      <w:b/>
                      <w:color w:val="008FC3"/>
                    </w:rPr>
                    <w:t>4</w:t>
                  </w:r>
                </w:p>
              </w:tc>
              <w:tc>
                <w:tcPr>
                  <w:tcW w:w="6875" w:type="dxa"/>
                </w:tcPr>
                <w:p w:rsidR="008655AD" w:rsidRPr="00080879" w:rsidRDefault="008655AD" w:rsidP="00547ABE">
                  <w:pPr>
                    <w:rPr>
                      <w:rFonts w:ascii="Tahoma" w:hAnsi="Tahoma" w:cs="Tahoma"/>
                      <w:b/>
                      <w:color w:val="008FC3"/>
                    </w:rPr>
                  </w:pPr>
                  <w:r w:rsidRPr="00080879">
                    <w:rPr>
                      <w:rFonts w:ascii="Tahoma" w:hAnsi="Tahoma" w:cs="Tahoma"/>
                      <w:b/>
                      <w:color w:val="008FC3"/>
                    </w:rPr>
                    <w:t>14</w:t>
                  </w:r>
                </w:p>
              </w:tc>
            </w:tr>
            <w:tr w:rsidR="008655AD" w:rsidTr="00547ABE">
              <w:tc>
                <w:tcPr>
                  <w:tcW w:w="6875" w:type="dxa"/>
                </w:tcPr>
                <w:p w:rsidR="008655AD" w:rsidRPr="00080879" w:rsidRDefault="008655AD" w:rsidP="00547ABE">
                  <w:pPr>
                    <w:rPr>
                      <w:rFonts w:ascii="Tahoma" w:hAnsi="Tahoma" w:cs="Tahoma"/>
                      <w:b/>
                      <w:color w:val="008FC3"/>
                    </w:rPr>
                  </w:pPr>
                  <w:r w:rsidRPr="00080879">
                    <w:rPr>
                      <w:rFonts w:ascii="Tahoma" w:hAnsi="Tahoma" w:cs="Tahoma"/>
                      <w:b/>
                      <w:color w:val="008FC3"/>
                    </w:rPr>
                    <w:t>5</w:t>
                  </w:r>
                </w:p>
              </w:tc>
              <w:tc>
                <w:tcPr>
                  <w:tcW w:w="6875" w:type="dxa"/>
                </w:tcPr>
                <w:p w:rsidR="008655AD" w:rsidRPr="00080879" w:rsidRDefault="008655AD" w:rsidP="00547ABE">
                  <w:pPr>
                    <w:rPr>
                      <w:rFonts w:ascii="Tahoma" w:hAnsi="Tahoma" w:cs="Tahoma"/>
                      <w:b/>
                      <w:color w:val="008FC3"/>
                    </w:rPr>
                  </w:pPr>
                  <w:r w:rsidRPr="00080879">
                    <w:rPr>
                      <w:rFonts w:ascii="Tahoma" w:hAnsi="Tahoma" w:cs="Tahoma"/>
                      <w:b/>
                      <w:color w:val="008FC3"/>
                    </w:rPr>
                    <w:t>15</w:t>
                  </w:r>
                </w:p>
              </w:tc>
            </w:tr>
            <w:tr w:rsidR="008655AD" w:rsidTr="00547ABE">
              <w:tc>
                <w:tcPr>
                  <w:tcW w:w="6875" w:type="dxa"/>
                </w:tcPr>
                <w:p w:rsidR="008655AD" w:rsidRPr="00080879" w:rsidRDefault="008655AD" w:rsidP="00547ABE">
                  <w:pPr>
                    <w:rPr>
                      <w:rFonts w:ascii="Tahoma" w:hAnsi="Tahoma" w:cs="Tahoma"/>
                      <w:b/>
                      <w:color w:val="008FC3"/>
                    </w:rPr>
                  </w:pPr>
                  <w:r w:rsidRPr="00080879">
                    <w:rPr>
                      <w:rFonts w:ascii="Tahoma" w:hAnsi="Tahoma" w:cs="Tahoma"/>
                      <w:b/>
                      <w:color w:val="008FC3"/>
                    </w:rPr>
                    <w:t>6</w:t>
                  </w:r>
                </w:p>
              </w:tc>
              <w:tc>
                <w:tcPr>
                  <w:tcW w:w="6875" w:type="dxa"/>
                </w:tcPr>
                <w:p w:rsidR="008655AD" w:rsidRPr="00080879" w:rsidRDefault="008655AD" w:rsidP="00547ABE">
                  <w:pPr>
                    <w:rPr>
                      <w:rFonts w:ascii="Tahoma" w:hAnsi="Tahoma" w:cs="Tahoma"/>
                      <w:b/>
                      <w:color w:val="008FC3"/>
                    </w:rPr>
                  </w:pPr>
                  <w:r w:rsidRPr="00080879">
                    <w:rPr>
                      <w:rFonts w:ascii="Tahoma" w:hAnsi="Tahoma" w:cs="Tahoma"/>
                      <w:b/>
                      <w:color w:val="008FC3"/>
                    </w:rPr>
                    <w:t>16</w:t>
                  </w:r>
                </w:p>
              </w:tc>
            </w:tr>
            <w:tr w:rsidR="008655AD" w:rsidTr="00547ABE">
              <w:tc>
                <w:tcPr>
                  <w:tcW w:w="6875" w:type="dxa"/>
                </w:tcPr>
                <w:p w:rsidR="008655AD" w:rsidRPr="00080879" w:rsidRDefault="008655AD" w:rsidP="00547ABE">
                  <w:pPr>
                    <w:rPr>
                      <w:rFonts w:ascii="Tahoma" w:hAnsi="Tahoma" w:cs="Tahoma"/>
                      <w:b/>
                      <w:color w:val="008FC3"/>
                    </w:rPr>
                  </w:pPr>
                  <w:r w:rsidRPr="00080879">
                    <w:rPr>
                      <w:rFonts w:ascii="Tahoma" w:hAnsi="Tahoma" w:cs="Tahoma"/>
                      <w:b/>
                      <w:color w:val="008FC3"/>
                    </w:rPr>
                    <w:t>7</w:t>
                  </w:r>
                </w:p>
              </w:tc>
              <w:tc>
                <w:tcPr>
                  <w:tcW w:w="6875" w:type="dxa"/>
                </w:tcPr>
                <w:p w:rsidR="008655AD" w:rsidRPr="00080879" w:rsidRDefault="008655AD" w:rsidP="00547ABE">
                  <w:pPr>
                    <w:rPr>
                      <w:rFonts w:ascii="Tahoma" w:hAnsi="Tahoma" w:cs="Tahoma"/>
                      <w:b/>
                      <w:color w:val="008FC3"/>
                    </w:rPr>
                  </w:pPr>
                  <w:r w:rsidRPr="00080879">
                    <w:rPr>
                      <w:rFonts w:ascii="Tahoma" w:hAnsi="Tahoma" w:cs="Tahoma"/>
                      <w:b/>
                      <w:color w:val="008FC3"/>
                    </w:rPr>
                    <w:t>17</w:t>
                  </w:r>
                </w:p>
              </w:tc>
            </w:tr>
            <w:tr w:rsidR="008655AD" w:rsidTr="00547ABE">
              <w:tc>
                <w:tcPr>
                  <w:tcW w:w="6875" w:type="dxa"/>
                </w:tcPr>
                <w:p w:rsidR="008655AD" w:rsidRPr="00080879" w:rsidRDefault="008655AD" w:rsidP="00547ABE">
                  <w:pPr>
                    <w:rPr>
                      <w:rFonts w:ascii="Tahoma" w:hAnsi="Tahoma" w:cs="Tahoma"/>
                      <w:b/>
                      <w:color w:val="008FC3"/>
                    </w:rPr>
                  </w:pPr>
                  <w:r w:rsidRPr="00080879">
                    <w:rPr>
                      <w:rFonts w:ascii="Tahoma" w:hAnsi="Tahoma" w:cs="Tahoma"/>
                      <w:b/>
                      <w:color w:val="008FC3"/>
                    </w:rPr>
                    <w:t>8</w:t>
                  </w:r>
                </w:p>
              </w:tc>
              <w:tc>
                <w:tcPr>
                  <w:tcW w:w="6875" w:type="dxa"/>
                </w:tcPr>
                <w:p w:rsidR="008655AD" w:rsidRPr="00080879" w:rsidRDefault="008655AD" w:rsidP="00547ABE">
                  <w:pPr>
                    <w:rPr>
                      <w:rFonts w:ascii="Tahoma" w:hAnsi="Tahoma" w:cs="Tahoma"/>
                      <w:b/>
                      <w:color w:val="008FC3"/>
                    </w:rPr>
                  </w:pPr>
                  <w:r w:rsidRPr="00080879">
                    <w:rPr>
                      <w:rFonts w:ascii="Tahoma" w:hAnsi="Tahoma" w:cs="Tahoma"/>
                      <w:b/>
                      <w:color w:val="008FC3"/>
                    </w:rPr>
                    <w:t>18</w:t>
                  </w:r>
                </w:p>
              </w:tc>
            </w:tr>
            <w:tr w:rsidR="008655AD" w:rsidTr="00547ABE">
              <w:tc>
                <w:tcPr>
                  <w:tcW w:w="6875" w:type="dxa"/>
                </w:tcPr>
                <w:p w:rsidR="008655AD" w:rsidRPr="00080879" w:rsidRDefault="008655AD" w:rsidP="00547ABE">
                  <w:pPr>
                    <w:rPr>
                      <w:rFonts w:ascii="Tahoma" w:hAnsi="Tahoma" w:cs="Tahoma"/>
                      <w:b/>
                      <w:color w:val="008FC3"/>
                    </w:rPr>
                  </w:pPr>
                  <w:r w:rsidRPr="00080879">
                    <w:rPr>
                      <w:rFonts w:ascii="Tahoma" w:hAnsi="Tahoma" w:cs="Tahoma"/>
                      <w:b/>
                      <w:color w:val="008FC3"/>
                    </w:rPr>
                    <w:t>9</w:t>
                  </w:r>
                </w:p>
              </w:tc>
              <w:tc>
                <w:tcPr>
                  <w:tcW w:w="6875" w:type="dxa"/>
                </w:tcPr>
                <w:p w:rsidR="008655AD" w:rsidRPr="00080879" w:rsidRDefault="008655AD" w:rsidP="00547ABE">
                  <w:pPr>
                    <w:rPr>
                      <w:rFonts w:ascii="Tahoma" w:hAnsi="Tahoma" w:cs="Tahoma"/>
                      <w:b/>
                      <w:color w:val="008FC3"/>
                    </w:rPr>
                  </w:pPr>
                  <w:r w:rsidRPr="00080879">
                    <w:rPr>
                      <w:rFonts w:ascii="Tahoma" w:hAnsi="Tahoma" w:cs="Tahoma"/>
                      <w:b/>
                      <w:color w:val="008FC3"/>
                    </w:rPr>
                    <w:t>19</w:t>
                  </w:r>
                </w:p>
              </w:tc>
            </w:tr>
            <w:tr w:rsidR="008655AD" w:rsidTr="008655AD">
              <w:trPr>
                <w:trHeight w:val="365"/>
              </w:trPr>
              <w:tc>
                <w:tcPr>
                  <w:tcW w:w="6875" w:type="dxa"/>
                </w:tcPr>
                <w:p w:rsidR="008655AD" w:rsidRPr="00080879" w:rsidRDefault="008655AD" w:rsidP="00547ABE">
                  <w:pPr>
                    <w:rPr>
                      <w:rFonts w:ascii="Tahoma" w:hAnsi="Tahoma" w:cs="Tahoma"/>
                      <w:b/>
                      <w:color w:val="008FC3"/>
                    </w:rPr>
                  </w:pPr>
                  <w:r w:rsidRPr="00080879">
                    <w:rPr>
                      <w:rFonts w:ascii="Tahoma" w:hAnsi="Tahoma" w:cs="Tahoma"/>
                      <w:b/>
                      <w:color w:val="008FC3"/>
                    </w:rPr>
                    <w:t>10</w:t>
                  </w:r>
                </w:p>
              </w:tc>
              <w:tc>
                <w:tcPr>
                  <w:tcW w:w="6875" w:type="dxa"/>
                </w:tcPr>
                <w:p w:rsidR="008655AD" w:rsidRPr="00080879" w:rsidRDefault="008655AD" w:rsidP="00547ABE">
                  <w:pPr>
                    <w:rPr>
                      <w:rFonts w:ascii="Tahoma" w:hAnsi="Tahoma" w:cs="Tahoma"/>
                      <w:b/>
                      <w:color w:val="008FC3"/>
                    </w:rPr>
                  </w:pPr>
                  <w:r w:rsidRPr="00080879">
                    <w:rPr>
                      <w:rFonts w:ascii="Tahoma" w:hAnsi="Tahoma" w:cs="Tahoma"/>
                      <w:b/>
                      <w:color w:val="008FC3"/>
                    </w:rPr>
                    <w:t>20</w:t>
                  </w:r>
                </w:p>
              </w:tc>
            </w:tr>
          </w:tbl>
          <w:p w:rsidR="008655AD" w:rsidRPr="0065218E" w:rsidRDefault="008655AD" w:rsidP="00547ABE">
            <w:pPr>
              <w:rPr>
                <w:rFonts w:ascii="Tahoma" w:hAnsi="Tahoma" w:cs="Tahoma"/>
                <w:color w:val="FFFFFF" w:themeColor="background1"/>
                <w:sz w:val="16"/>
              </w:rPr>
            </w:pPr>
          </w:p>
        </w:tc>
      </w:tr>
    </w:tbl>
    <w:p w:rsidR="008655AD" w:rsidRDefault="008655AD" w:rsidP="008655AD">
      <w:pPr>
        <w:rPr>
          <w:rFonts w:ascii="Tahoma" w:hAnsi="Tahoma" w:cs="Tahoma"/>
        </w:rPr>
      </w:pPr>
    </w:p>
    <w:tbl>
      <w:tblPr>
        <w:tblStyle w:val="TableGrid"/>
        <w:tblW w:w="0" w:type="auto"/>
        <w:tblInd w:w="108" w:type="dxa"/>
        <w:tblBorders>
          <w:top w:val="single" w:sz="12" w:space="0" w:color="008FC3"/>
          <w:left w:val="single" w:sz="12" w:space="0" w:color="008FC3"/>
          <w:bottom w:val="single" w:sz="12" w:space="0" w:color="008FC3"/>
          <w:right w:val="single" w:sz="12" w:space="0" w:color="008FC3"/>
          <w:insideH w:val="single" w:sz="12" w:space="0" w:color="008FC3"/>
          <w:insideV w:val="single" w:sz="12" w:space="0" w:color="008FC3"/>
        </w:tblBorders>
        <w:tblLook w:val="04A0" w:firstRow="1" w:lastRow="0" w:firstColumn="1" w:lastColumn="0" w:noHBand="0" w:noVBand="1"/>
      </w:tblPr>
      <w:tblGrid>
        <w:gridCol w:w="13820"/>
      </w:tblGrid>
      <w:tr w:rsidR="008655AD" w:rsidTr="00547ABE">
        <w:tc>
          <w:tcPr>
            <w:tcW w:w="13892" w:type="dxa"/>
          </w:tcPr>
          <w:p w:rsidR="00947B33" w:rsidRDefault="008655AD" w:rsidP="00547ABE">
            <w:pPr>
              <w:spacing w:before="240"/>
              <w:rPr>
                <w:rFonts w:ascii="Tahoma" w:hAnsi="Tahoma" w:cs="Tahoma"/>
              </w:rPr>
            </w:pPr>
            <w:r w:rsidRPr="00405E9A">
              <w:rPr>
                <w:rFonts w:ascii="Tahoma" w:hAnsi="Tahoma" w:cs="Tahoma"/>
                <w:b/>
                <w:color w:val="008FC3"/>
              </w:rPr>
              <w:t>Reflecting on your answers:</w:t>
            </w:r>
            <w:r>
              <w:rPr>
                <w:rFonts w:ascii="Tahoma" w:hAnsi="Tahoma" w:cs="Tahoma"/>
                <w:color w:val="000000" w:themeColor="text1"/>
              </w:rPr>
              <w:t xml:space="preserve"> </w:t>
            </w:r>
            <w:r w:rsidR="00947B33" w:rsidRPr="00947B33">
              <w:rPr>
                <w:rFonts w:ascii="Tahoma" w:hAnsi="Tahoma" w:cs="Tahoma"/>
                <w:color w:val="000000" w:themeColor="text1"/>
              </w:rPr>
              <w:t>T</w:t>
            </w:r>
            <w:r w:rsidR="00947B33" w:rsidRPr="00947B33">
              <w:rPr>
                <w:rFonts w:ascii="Tahoma" w:hAnsi="Tahoma" w:cs="Tahoma"/>
              </w:rPr>
              <w:t xml:space="preserve">he fundamental questions here are, have you found many ideas and, if not, have you taken enough time? There’ll be some brilliant options out there for you – but you have to look! </w:t>
            </w:r>
          </w:p>
          <w:p w:rsidR="008655AD" w:rsidRPr="00405E9A" w:rsidRDefault="00947B33" w:rsidP="00947B33">
            <w:pPr>
              <w:spacing w:before="240"/>
              <w:rPr>
                <w:rFonts w:ascii="Tahoma" w:hAnsi="Tahoma" w:cs="Tahoma"/>
                <w:color w:val="000000" w:themeColor="text1"/>
              </w:rPr>
            </w:pPr>
            <w:r w:rsidRPr="00947B33">
              <w:rPr>
                <w:rFonts w:ascii="Tahoma" w:hAnsi="Tahoma" w:cs="Tahoma"/>
              </w:rPr>
              <w:t>Also, as previously stated, it helps to break the career planning process into small steps so, at this stage, make sure you’ve just listed potentially fulfilling roles and haven’t been side-tracked into considering them at greater depth. This can come later when you’ve further narrowed things down (see the next chapter).</w:t>
            </w:r>
          </w:p>
        </w:tc>
      </w:tr>
    </w:tbl>
    <w:p w:rsidR="000B5D6C" w:rsidRDefault="000B5D6C" w:rsidP="000B5D6C">
      <w:pPr>
        <w:rPr>
          <w:rFonts w:ascii="Tahoma" w:hAnsi="Tahoma" w:cs="Tahoma"/>
        </w:rPr>
      </w:pPr>
    </w:p>
    <w:p w:rsidR="00B82EE0" w:rsidRDefault="00947B33"/>
    <w:sectPr w:rsidR="00B82EE0" w:rsidSect="000B5D6C">
      <w:headerReference w:type="default" r:id="rId8"/>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5D6C" w:rsidRDefault="000B5D6C" w:rsidP="000B5D6C">
      <w:pPr>
        <w:spacing w:after="0" w:line="240" w:lineRule="auto"/>
      </w:pPr>
      <w:r>
        <w:separator/>
      </w:r>
    </w:p>
  </w:endnote>
  <w:endnote w:type="continuationSeparator" w:id="0">
    <w:p w:rsidR="000B5D6C" w:rsidRDefault="000B5D6C" w:rsidP="000B5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D6C" w:rsidRPr="000B5D6C" w:rsidRDefault="000B5D6C">
    <w:pPr>
      <w:pStyle w:val="Footer"/>
      <w:rPr>
        <w:rFonts w:ascii="Tahoma" w:hAnsi="Tahoma" w:cs="Tahoma"/>
        <w:sz w:val="20"/>
      </w:rPr>
    </w:pPr>
    <w:r w:rsidRPr="00931ACF">
      <w:rPr>
        <w:rFonts w:ascii="Tahoma" w:hAnsi="Tahoma" w:cs="Tahoma"/>
        <w:sz w:val="20"/>
      </w:rPr>
      <w:t>© Steve Rook (20</w:t>
    </w:r>
    <w:r>
      <w:rPr>
        <w:rFonts w:ascii="Tahoma" w:hAnsi="Tahoma" w:cs="Tahoma"/>
        <w:sz w:val="20"/>
      </w:rPr>
      <w:t>25</w:t>
    </w:r>
    <w:r w:rsidRPr="00931ACF">
      <w:rPr>
        <w:rFonts w:ascii="Tahoma" w:hAnsi="Tahoma" w:cs="Tahoma"/>
        <w:sz w:val="20"/>
      </w:rPr>
      <w:t xml:space="preserve">) </w:t>
    </w:r>
    <w:r w:rsidRPr="00261DE1">
      <w:rPr>
        <w:rFonts w:ascii="Tahoma" w:hAnsi="Tahoma" w:cs="Tahoma"/>
        <w:i/>
        <w:sz w:val="20"/>
      </w:rPr>
      <w:t>The Graduate Career Guidebook</w:t>
    </w:r>
    <w:r w:rsidRPr="00931ACF">
      <w:rPr>
        <w:rFonts w:ascii="Tahoma" w:hAnsi="Tahoma" w:cs="Tahoma"/>
        <w:sz w:val="20"/>
      </w:rPr>
      <w:t>, London:</w:t>
    </w:r>
    <w:r>
      <w:rPr>
        <w:rFonts w:ascii="Tahoma" w:hAnsi="Tahoma" w:cs="Tahoma"/>
        <w:sz w:val="20"/>
      </w:rPr>
      <w:t xml:space="preserve"> Bloomsbury</w:t>
    </w:r>
    <w:r w:rsidRPr="00931ACF">
      <w:rPr>
        <w:rFonts w:ascii="Tahoma" w:hAnsi="Tahoma" w:cs="Tahoma"/>
        <w:sz w:val="20"/>
      </w:rPr>
      <w:t xml:space="preserve">. Available from: </w:t>
    </w:r>
    <w:hyperlink r:id="rId1" w:history="1">
      <w:r w:rsidRPr="00FF659F">
        <w:rPr>
          <w:rStyle w:val="Hyperlink"/>
          <w:rFonts w:ascii="Tahoma" w:hAnsi="Tahoma" w:cs="Tahoma"/>
          <w:sz w:val="20"/>
        </w:rPr>
        <w:t>https://www.bloomsburyonlineresources.com/the-graduate-career-guidebook-3e</w:t>
      </w:r>
    </w:hyperlink>
    <w:r>
      <w:rPr>
        <w:rFonts w:ascii="Tahoma" w:hAnsi="Tahoma" w:cs="Tahoma"/>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5D6C" w:rsidRDefault="000B5D6C" w:rsidP="000B5D6C">
      <w:pPr>
        <w:spacing w:after="0" w:line="240" w:lineRule="auto"/>
      </w:pPr>
      <w:r>
        <w:separator/>
      </w:r>
    </w:p>
  </w:footnote>
  <w:footnote w:type="continuationSeparator" w:id="0">
    <w:p w:rsidR="000B5D6C" w:rsidRDefault="000B5D6C" w:rsidP="000B5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D6C" w:rsidRDefault="000B5D6C">
    <w:pPr>
      <w:pStyle w:val="Header"/>
    </w:pPr>
    <w:r>
      <w:rPr>
        <w:noProof/>
      </w:rPr>
      <w:drawing>
        <wp:anchor distT="0" distB="0" distL="114300" distR="114300" simplePos="0" relativeHeight="251658240" behindDoc="1" locked="0" layoutInCell="1" allowOverlap="1">
          <wp:simplePos x="0" y="0"/>
          <wp:positionH relativeFrom="page">
            <wp:align>right</wp:align>
          </wp:positionH>
          <wp:positionV relativeFrom="paragraph">
            <wp:posOffset>-595495</wp:posOffset>
          </wp:positionV>
          <wp:extent cx="10680700" cy="699770"/>
          <wp:effectExtent l="0" t="0" r="0" b="5080"/>
          <wp:wrapTight wrapText="bothSides">
            <wp:wrapPolygon edited="0">
              <wp:start x="0" y="0"/>
              <wp:lineTo x="0" y="21169"/>
              <wp:lineTo x="21536" y="21169"/>
              <wp:lineTo x="2153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25-01-30 165608.png"/>
                  <pic:cNvPicPr/>
                </pic:nvPicPr>
                <pic:blipFill rotWithShape="1">
                  <a:blip r:embed="rId1">
                    <a:extLst>
                      <a:ext uri="{28A0092B-C50C-407E-A947-70E740481C1C}">
                        <a14:useLocalDpi xmlns:a14="http://schemas.microsoft.com/office/drawing/2010/main" val="0"/>
                      </a:ext>
                    </a:extLst>
                  </a:blip>
                  <a:srcRect b="9961"/>
                  <a:stretch/>
                </pic:blipFill>
                <pic:spPr bwMode="auto">
                  <a:xfrm>
                    <a:off x="0" y="0"/>
                    <a:ext cx="10680700" cy="70039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E66105"/>
    <w:multiLevelType w:val="hybridMultilevel"/>
    <w:tmpl w:val="9272A622"/>
    <w:lvl w:ilvl="0" w:tplc="577C8EBC">
      <w:start w:val="1"/>
      <w:numFmt w:val="bullet"/>
      <w:lvlText w:val=""/>
      <w:lvlJc w:val="left"/>
      <w:pPr>
        <w:ind w:left="720" w:hanging="360"/>
      </w:pPr>
      <w:rPr>
        <w:rFonts w:ascii="Symbol" w:hAnsi="Symbol" w:hint="default"/>
        <w:color w:val="008FC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D6C"/>
    <w:rsid w:val="000B5D6C"/>
    <w:rsid w:val="00124A72"/>
    <w:rsid w:val="001639A0"/>
    <w:rsid w:val="00421094"/>
    <w:rsid w:val="008655AD"/>
    <w:rsid w:val="00947B33"/>
    <w:rsid w:val="00E67B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70ADE1"/>
  <w15:chartTrackingRefBased/>
  <w15:docId w15:val="{56B74788-FE2A-46EF-A399-BA26AC362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5D6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5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5D6C"/>
  </w:style>
  <w:style w:type="paragraph" w:styleId="Footer">
    <w:name w:val="footer"/>
    <w:basedOn w:val="Normal"/>
    <w:link w:val="FooterChar"/>
    <w:uiPriority w:val="99"/>
    <w:unhideWhenUsed/>
    <w:rsid w:val="000B5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5D6C"/>
  </w:style>
  <w:style w:type="character" w:styleId="Hyperlink">
    <w:name w:val="Hyperlink"/>
    <w:basedOn w:val="DefaultParagraphFont"/>
    <w:uiPriority w:val="99"/>
    <w:unhideWhenUsed/>
    <w:rsid w:val="000B5D6C"/>
    <w:rPr>
      <w:color w:val="0563C1" w:themeColor="hyperlink"/>
      <w:u w:val="single"/>
    </w:rPr>
  </w:style>
  <w:style w:type="table" w:styleId="TableGrid">
    <w:name w:val="Table Grid"/>
    <w:basedOn w:val="TableNormal"/>
    <w:uiPriority w:val="59"/>
    <w:rsid w:val="000B5D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5D6C"/>
    <w:pPr>
      <w:ind w:left="720"/>
      <w:contextualSpacing/>
    </w:pPr>
  </w:style>
  <w:style w:type="paragraph" w:styleId="BalloonText">
    <w:name w:val="Balloon Text"/>
    <w:basedOn w:val="Normal"/>
    <w:link w:val="BalloonTextChar"/>
    <w:uiPriority w:val="99"/>
    <w:semiHidden/>
    <w:unhideWhenUsed/>
    <w:rsid w:val="008655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5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bloomsburyonlineresources.com/the-graduate-career-guidebook-3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70A02-20BE-4A3E-887F-1AB1A971F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214</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Bloomsbury Publishing Plc</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Luck</dc:creator>
  <cp:keywords/>
  <dc:description/>
  <cp:lastModifiedBy>Molly Luck</cp:lastModifiedBy>
  <cp:revision>2</cp:revision>
  <dcterms:created xsi:type="dcterms:W3CDTF">2025-02-03T12:00:00Z</dcterms:created>
  <dcterms:modified xsi:type="dcterms:W3CDTF">2025-02-03T12:00:00Z</dcterms:modified>
</cp:coreProperties>
</file>