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43D" w:rsidRDefault="00BA143D" w:rsidP="00BA143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One of the most fun aspects of setting up your own business is deciding what you’ll do. Chapter twenty-one of </w:t>
      </w:r>
      <w:r w:rsidRPr="00E23166">
        <w:rPr>
          <w:rFonts w:ascii="Tahoma" w:hAnsi="Tahoma" w:cs="Tahoma"/>
          <w:i/>
        </w:rPr>
        <w:t>The Graduate Career Guidebook</w:t>
      </w:r>
      <w:r>
        <w:rPr>
          <w:rFonts w:ascii="Tahoma" w:hAnsi="Tahoma" w:cs="Tahoma"/>
        </w:rPr>
        <w:t xml:space="preserve"> outlines several strategies to help you come up with a wide range of options, whether completely new or creative adaptations to goods or services already on the market.</w:t>
      </w:r>
    </w:p>
    <w:p w:rsidR="00BA143D" w:rsidRDefault="00BA143D" w:rsidP="00BA143D">
      <w:pPr>
        <w:rPr>
          <w:rFonts w:ascii="Tahoma" w:hAnsi="Tahoma" w:cs="Tahoma"/>
        </w:rPr>
      </w:pPr>
      <w:r>
        <w:rPr>
          <w:rFonts w:ascii="Tahoma" w:hAnsi="Tahoma" w:cs="Tahoma"/>
        </w:rPr>
        <w:t>List three possible ideas in the exercise below.</w:t>
      </w:r>
    </w:p>
    <w:tbl>
      <w:tblPr>
        <w:tblStyle w:val="TableGrid"/>
        <w:tblW w:w="14034" w:type="dxa"/>
        <w:tblInd w:w="108" w:type="dxa"/>
        <w:tblBorders>
          <w:top w:val="single" w:sz="12" w:space="0" w:color="008FC3"/>
          <w:left w:val="single" w:sz="12" w:space="0" w:color="008FC3"/>
          <w:bottom w:val="single" w:sz="12" w:space="0" w:color="008FC3"/>
          <w:right w:val="single" w:sz="12" w:space="0" w:color="008FC3"/>
          <w:insideH w:val="single" w:sz="12" w:space="0" w:color="008FC3"/>
          <w:insideV w:val="single" w:sz="12" w:space="0" w:color="008FC3"/>
        </w:tblBorders>
        <w:tblLook w:val="04A0" w:firstRow="1" w:lastRow="0" w:firstColumn="1" w:lastColumn="0" w:noHBand="0" w:noVBand="1"/>
      </w:tblPr>
      <w:tblGrid>
        <w:gridCol w:w="14034"/>
      </w:tblGrid>
      <w:tr w:rsidR="00BA143D" w:rsidTr="00547ABE">
        <w:tc>
          <w:tcPr>
            <w:tcW w:w="14034" w:type="dxa"/>
          </w:tcPr>
          <w:p w:rsidR="00BA143D" w:rsidRPr="00B14447" w:rsidRDefault="00BA143D" w:rsidP="00547ABE">
            <w:pPr>
              <w:spacing w:before="240"/>
              <w:rPr>
                <w:rFonts w:ascii="Tahoma" w:hAnsi="Tahoma" w:cs="Tahoma"/>
                <w:b/>
                <w:color w:val="008FC3"/>
              </w:rPr>
            </w:pPr>
            <w:r>
              <w:rPr>
                <w:rFonts w:ascii="Tahoma" w:hAnsi="Tahoma" w:cs="Tahoma"/>
                <w:b/>
                <w:color w:val="008FC3"/>
              </w:rPr>
              <w:t>Self-assessment</w:t>
            </w:r>
            <w:r w:rsidRPr="00B14447">
              <w:rPr>
                <w:rFonts w:ascii="Tahoma" w:hAnsi="Tahoma" w:cs="Tahoma"/>
                <w:b/>
                <w:color w:val="008FC3"/>
              </w:rPr>
              <w:t xml:space="preserve">: </w:t>
            </w:r>
            <w:r>
              <w:rPr>
                <w:rFonts w:ascii="Tahoma" w:hAnsi="Tahoma" w:cs="Tahoma"/>
                <w:b/>
                <w:color w:val="008FC3"/>
              </w:rPr>
              <w:t>Your business ideas</w:t>
            </w:r>
          </w:p>
          <w:p w:rsidR="00BA143D" w:rsidRDefault="00BA143D" w:rsidP="00547ABE">
            <w:pPr>
              <w:spacing w:before="2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Use the approaches outlined in pages 2</w:t>
            </w:r>
            <w:r>
              <w:rPr>
                <w:rFonts w:ascii="Tahoma" w:hAnsi="Tahoma" w:cs="Tahoma"/>
              </w:rPr>
              <w:t>86</w:t>
            </w:r>
            <w:r>
              <w:rPr>
                <w:rFonts w:ascii="Tahoma" w:hAnsi="Tahoma" w:cs="Tahoma"/>
              </w:rPr>
              <w:t>-2</w:t>
            </w:r>
            <w:r>
              <w:rPr>
                <w:rFonts w:ascii="Tahoma" w:hAnsi="Tahoma" w:cs="Tahoma"/>
              </w:rPr>
              <w:t>88</w:t>
            </w:r>
            <w:bookmarkStart w:id="0" w:name="_GoBack"/>
            <w:bookmarkEnd w:id="0"/>
            <w:r>
              <w:rPr>
                <w:rFonts w:ascii="Tahoma" w:hAnsi="Tahoma" w:cs="Tahoma"/>
              </w:rPr>
              <w:t xml:space="preserve"> of </w:t>
            </w:r>
            <w:r w:rsidRPr="003B607E">
              <w:rPr>
                <w:rFonts w:ascii="Tahoma" w:hAnsi="Tahoma" w:cs="Tahoma"/>
                <w:i/>
              </w:rPr>
              <w:t>The Graduate Career Guidebook</w:t>
            </w:r>
            <w:r>
              <w:rPr>
                <w:rFonts w:ascii="Tahoma" w:hAnsi="Tahoma" w:cs="Tahoma"/>
              </w:rPr>
              <w:t xml:space="preserve"> to come up with three exciting business ideas.</w:t>
            </w:r>
          </w:p>
          <w:p w:rsidR="00BA143D" w:rsidRDefault="00BA143D" w:rsidP="00547ABE">
            <w:pPr>
              <w:rPr>
                <w:rFonts w:ascii="Tahoma" w:hAnsi="Tahoma" w:cs="Tahoma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008FC3"/>
                <w:left w:val="none" w:sz="0" w:space="0" w:color="auto"/>
                <w:bottom w:val="single" w:sz="4" w:space="0" w:color="008FC3"/>
                <w:right w:val="none" w:sz="0" w:space="0" w:color="auto"/>
                <w:insideH w:val="single" w:sz="4" w:space="0" w:color="008FC3"/>
                <w:insideV w:val="single" w:sz="4" w:space="0" w:color="008FC3"/>
              </w:tblBorders>
              <w:tblLook w:val="04A0" w:firstRow="1" w:lastRow="0" w:firstColumn="1" w:lastColumn="0" w:noHBand="0" w:noVBand="1"/>
            </w:tblPr>
            <w:tblGrid>
              <w:gridCol w:w="13784"/>
            </w:tblGrid>
            <w:tr w:rsidR="00BA143D" w:rsidTr="00547ABE">
              <w:trPr>
                <w:trHeight w:val="336"/>
              </w:trPr>
              <w:tc>
                <w:tcPr>
                  <w:tcW w:w="13784" w:type="dxa"/>
                </w:tcPr>
                <w:p w:rsidR="00BA143D" w:rsidRDefault="00BA143D" w:rsidP="00BA143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-100" w:firstLine="0"/>
                    <w:rPr>
                      <w:rFonts w:ascii="Tahoma" w:hAnsi="Tahoma" w:cs="Tahoma"/>
                    </w:rPr>
                  </w:pPr>
                </w:p>
                <w:p w:rsidR="00BA143D" w:rsidRDefault="00BA143D" w:rsidP="00547ABE">
                  <w:pPr>
                    <w:pStyle w:val="ListParagraph"/>
                    <w:ind w:left="-100"/>
                    <w:rPr>
                      <w:rFonts w:ascii="Tahoma" w:hAnsi="Tahoma" w:cs="Tahoma"/>
                    </w:rPr>
                  </w:pPr>
                </w:p>
                <w:p w:rsidR="00BA143D" w:rsidRPr="005D1569" w:rsidRDefault="00BA143D" w:rsidP="00547ABE">
                  <w:pPr>
                    <w:pStyle w:val="ListParagraph"/>
                    <w:ind w:left="-100"/>
                    <w:rPr>
                      <w:rFonts w:ascii="Tahoma" w:hAnsi="Tahoma" w:cs="Tahoma"/>
                    </w:rPr>
                  </w:pPr>
                </w:p>
              </w:tc>
            </w:tr>
            <w:tr w:rsidR="00BA143D" w:rsidTr="00547ABE">
              <w:trPr>
                <w:trHeight w:val="336"/>
              </w:trPr>
              <w:tc>
                <w:tcPr>
                  <w:tcW w:w="13784" w:type="dxa"/>
                </w:tcPr>
                <w:p w:rsidR="00BA143D" w:rsidRDefault="00BA143D" w:rsidP="00BA143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-100" w:firstLine="0"/>
                    <w:rPr>
                      <w:rFonts w:ascii="Tahoma" w:hAnsi="Tahoma" w:cs="Tahoma"/>
                    </w:rPr>
                  </w:pPr>
                </w:p>
                <w:p w:rsidR="00BA143D" w:rsidRDefault="00BA143D" w:rsidP="00547ABE">
                  <w:pPr>
                    <w:rPr>
                      <w:rFonts w:ascii="Tahoma" w:hAnsi="Tahoma" w:cs="Tahoma"/>
                    </w:rPr>
                  </w:pPr>
                </w:p>
                <w:p w:rsidR="00BA143D" w:rsidRPr="001D572F" w:rsidRDefault="00BA143D" w:rsidP="00547ABE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BA143D" w:rsidTr="00547ABE">
              <w:trPr>
                <w:trHeight w:val="310"/>
              </w:trPr>
              <w:tc>
                <w:tcPr>
                  <w:tcW w:w="13784" w:type="dxa"/>
                </w:tcPr>
                <w:p w:rsidR="00BA143D" w:rsidRDefault="00BA143D" w:rsidP="00BA143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-100" w:firstLine="0"/>
                    <w:rPr>
                      <w:rFonts w:ascii="Tahoma" w:hAnsi="Tahoma" w:cs="Tahoma"/>
                    </w:rPr>
                  </w:pPr>
                </w:p>
                <w:p w:rsidR="00BA143D" w:rsidRDefault="00BA143D" w:rsidP="00547ABE">
                  <w:pPr>
                    <w:rPr>
                      <w:rFonts w:ascii="Tahoma" w:hAnsi="Tahoma" w:cs="Tahoma"/>
                    </w:rPr>
                  </w:pPr>
                </w:p>
                <w:p w:rsidR="00BA143D" w:rsidRPr="001D572F" w:rsidRDefault="00BA143D" w:rsidP="00547ABE">
                  <w:pPr>
                    <w:rPr>
                      <w:rFonts w:ascii="Tahoma" w:hAnsi="Tahoma" w:cs="Tahoma"/>
                    </w:rPr>
                  </w:pPr>
                </w:p>
              </w:tc>
            </w:tr>
          </w:tbl>
          <w:p w:rsidR="00BA143D" w:rsidRPr="0065218E" w:rsidRDefault="00BA143D" w:rsidP="00547ABE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>
              <w:rPr>
                <w:rFonts w:ascii="Tahoma" w:hAnsi="Tahoma" w:cs="Tahoma"/>
                <w:color w:val="FFFFFF" w:themeColor="background1"/>
              </w:rPr>
              <w:t>.</w:t>
            </w:r>
          </w:p>
        </w:tc>
      </w:tr>
    </w:tbl>
    <w:p w:rsidR="00BA143D" w:rsidRDefault="00BA143D" w:rsidP="00BA143D">
      <w:pPr>
        <w:rPr>
          <w:rFonts w:ascii="Tahoma" w:hAnsi="Tahoma" w:cs="Tahoma"/>
        </w:rPr>
      </w:pPr>
    </w:p>
    <w:p w:rsidR="00BA143D" w:rsidRPr="00931ACF" w:rsidRDefault="00BA143D" w:rsidP="00BA143D">
      <w:pPr>
        <w:rPr>
          <w:rFonts w:ascii="Tahoma" w:hAnsi="Tahoma" w:cs="Tahoma"/>
        </w:rPr>
      </w:pPr>
    </w:p>
    <w:p w:rsidR="00B82EE0" w:rsidRDefault="00BA143D" w:rsidP="00B25946"/>
    <w:sectPr w:rsidR="00B82EE0" w:rsidSect="000B5D6C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D6C" w:rsidRDefault="000B5D6C" w:rsidP="000B5D6C">
      <w:pPr>
        <w:spacing w:after="0" w:line="240" w:lineRule="auto"/>
      </w:pPr>
      <w:r>
        <w:separator/>
      </w:r>
    </w:p>
  </w:endnote>
  <w:endnote w:type="continuationSeparator" w:id="0">
    <w:p w:rsidR="000B5D6C" w:rsidRDefault="000B5D6C" w:rsidP="000B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D6C" w:rsidRPr="000B5D6C" w:rsidRDefault="000B5D6C">
    <w:pPr>
      <w:pStyle w:val="Footer"/>
      <w:rPr>
        <w:rFonts w:ascii="Tahoma" w:hAnsi="Tahoma" w:cs="Tahoma"/>
        <w:sz w:val="20"/>
      </w:rPr>
    </w:pPr>
    <w:r w:rsidRPr="00931ACF">
      <w:rPr>
        <w:rFonts w:ascii="Tahoma" w:hAnsi="Tahoma" w:cs="Tahoma"/>
        <w:sz w:val="20"/>
      </w:rPr>
      <w:t>© Steve Rook (20</w:t>
    </w:r>
    <w:r>
      <w:rPr>
        <w:rFonts w:ascii="Tahoma" w:hAnsi="Tahoma" w:cs="Tahoma"/>
        <w:sz w:val="20"/>
      </w:rPr>
      <w:t>25</w:t>
    </w:r>
    <w:r w:rsidRPr="00931ACF">
      <w:rPr>
        <w:rFonts w:ascii="Tahoma" w:hAnsi="Tahoma" w:cs="Tahoma"/>
        <w:sz w:val="20"/>
      </w:rPr>
      <w:t xml:space="preserve">) </w:t>
    </w:r>
    <w:r w:rsidRPr="00261DE1">
      <w:rPr>
        <w:rFonts w:ascii="Tahoma" w:hAnsi="Tahoma" w:cs="Tahoma"/>
        <w:i/>
        <w:sz w:val="20"/>
      </w:rPr>
      <w:t>The Graduate Career Guidebook</w:t>
    </w:r>
    <w:r w:rsidRPr="00931ACF">
      <w:rPr>
        <w:rFonts w:ascii="Tahoma" w:hAnsi="Tahoma" w:cs="Tahoma"/>
        <w:sz w:val="20"/>
      </w:rPr>
      <w:t>, London:</w:t>
    </w:r>
    <w:r>
      <w:rPr>
        <w:rFonts w:ascii="Tahoma" w:hAnsi="Tahoma" w:cs="Tahoma"/>
        <w:sz w:val="20"/>
      </w:rPr>
      <w:t xml:space="preserve"> Bloomsbury</w:t>
    </w:r>
    <w:r w:rsidRPr="00931ACF">
      <w:rPr>
        <w:rFonts w:ascii="Tahoma" w:hAnsi="Tahoma" w:cs="Tahoma"/>
        <w:sz w:val="20"/>
      </w:rPr>
      <w:t xml:space="preserve">. Available from: </w:t>
    </w:r>
    <w:hyperlink r:id="rId1" w:history="1">
      <w:r w:rsidRPr="00FF659F">
        <w:rPr>
          <w:rStyle w:val="Hyperlink"/>
          <w:rFonts w:ascii="Tahoma" w:hAnsi="Tahoma" w:cs="Tahoma"/>
          <w:sz w:val="20"/>
        </w:rPr>
        <w:t>https://www.bloomsburyonlineresources.com/the-graduate-career-guidebook-3e</w:t>
      </w:r>
    </w:hyperlink>
    <w:r>
      <w:rPr>
        <w:rFonts w:ascii="Tahoma" w:hAnsi="Tahoma" w:cs="Tahom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D6C" w:rsidRDefault="000B5D6C" w:rsidP="000B5D6C">
      <w:pPr>
        <w:spacing w:after="0" w:line="240" w:lineRule="auto"/>
      </w:pPr>
      <w:r>
        <w:separator/>
      </w:r>
    </w:p>
  </w:footnote>
  <w:footnote w:type="continuationSeparator" w:id="0">
    <w:p w:rsidR="000B5D6C" w:rsidRDefault="000B5D6C" w:rsidP="000B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D6C" w:rsidRDefault="000B5D6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-595495</wp:posOffset>
          </wp:positionV>
          <wp:extent cx="10680700" cy="699770"/>
          <wp:effectExtent l="0" t="0" r="0" b="5080"/>
          <wp:wrapTight wrapText="bothSides">
            <wp:wrapPolygon edited="0">
              <wp:start x="0" y="0"/>
              <wp:lineTo x="0" y="21169"/>
              <wp:lineTo x="21536" y="21169"/>
              <wp:lineTo x="2153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 2025-01-30 165608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61"/>
                  <a:stretch/>
                </pic:blipFill>
                <pic:spPr bwMode="auto">
                  <a:xfrm>
                    <a:off x="0" y="0"/>
                    <a:ext cx="10680700" cy="700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6105"/>
    <w:multiLevelType w:val="hybridMultilevel"/>
    <w:tmpl w:val="9272A622"/>
    <w:lvl w:ilvl="0" w:tplc="577C8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FC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A7277"/>
    <w:multiLevelType w:val="hybridMultilevel"/>
    <w:tmpl w:val="D85C017A"/>
    <w:lvl w:ilvl="0" w:tplc="2050E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FC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372A6"/>
    <w:multiLevelType w:val="hybridMultilevel"/>
    <w:tmpl w:val="0102ED4E"/>
    <w:lvl w:ilvl="0" w:tplc="B178E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FC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6C"/>
    <w:rsid w:val="000B5D6C"/>
    <w:rsid w:val="00124A72"/>
    <w:rsid w:val="001639A0"/>
    <w:rsid w:val="00B25946"/>
    <w:rsid w:val="00BA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ABDDCD"/>
  <w15:chartTrackingRefBased/>
  <w15:docId w15:val="{56B74788-FE2A-46EF-A399-BA26AC36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D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D6C"/>
  </w:style>
  <w:style w:type="paragraph" w:styleId="Footer">
    <w:name w:val="footer"/>
    <w:basedOn w:val="Normal"/>
    <w:link w:val="FooterChar"/>
    <w:uiPriority w:val="99"/>
    <w:unhideWhenUsed/>
    <w:rsid w:val="000B5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D6C"/>
  </w:style>
  <w:style w:type="character" w:styleId="Hyperlink">
    <w:name w:val="Hyperlink"/>
    <w:basedOn w:val="DefaultParagraphFont"/>
    <w:uiPriority w:val="99"/>
    <w:unhideWhenUsed/>
    <w:rsid w:val="000B5D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B5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5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oomsburyonlineresources.com/the-graduate-career-guidebook-3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225A0-13AC-44D8-97FD-40364917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Luck</dc:creator>
  <cp:keywords/>
  <dc:description/>
  <cp:lastModifiedBy>Molly Luck</cp:lastModifiedBy>
  <cp:revision>2</cp:revision>
  <dcterms:created xsi:type="dcterms:W3CDTF">2025-02-03T15:14:00Z</dcterms:created>
  <dcterms:modified xsi:type="dcterms:W3CDTF">2025-02-03T15:14:00Z</dcterms:modified>
</cp:coreProperties>
</file>