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0D5" w:rsidRPr="00F6486B" w:rsidRDefault="008620D5" w:rsidP="008620D5">
      <w:pPr>
        <w:rPr>
          <w:rFonts w:ascii="Tahoma" w:hAnsi="Tahoma" w:cs="Tahoma"/>
        </w:rPr>
      </w:pPr>
      <w:r w:rsidRPr="00F6486B">
        <w:rPr>
          <w:rFonts w:ascii="Tahoma" w:hAnsi="Tahoma" w:cs="Tahoma"/>
        </w:rPr>
        <w:t>If you know one person, you have access to thousands because networking is not just about who you know but also, who they know, and any one of them could launch your career. You just need to know how to make contact and</w:t>
      </w:r>
      <w:r>
        <w:rPr>
          <w:rFonts w:ascii="Tahoma" w:hAnsi="Tahoma" w:cs="Tahoma"/>
        </w:rPr>
        <w:t xml:space="preserve"> elicit help; chapter eight of </w:t>
      </w:r>
      <w:r w:rsidRPr="00F6486B">
        <w:rPr>
          <w:rFonts w:ascii="Tahoma" w:hAnsi="Tahoma" w:cs="Tahoma"/>
          <w:i/>
        </w:rPr>
        <w:t>The Graduate Career Guidebook</w:t>
      </w:r>
      <w:r w:rsidRPr="00F6486B">
        <w:rPr>
          <w:rFonts w:ascii="Tahoma" w:hAnsi="Tahoma" w:cs="Tahoma"/>
        </w:rPr>
        <w:t xml:space="preserve"> shows you how.</w:t>
      </w:r>
    </w:p>
    <w:p w:rsidR="008620D5" w:rsidRDefault="008620D5" w:rsidP="008620D5">
      <w:pPr>
        <w:rPr>
          <w:rFonts w:ascii="Tahoma" w:hAnsi="Tahoma" w:cs="Tahoma"/>
        </w:rPr>
      </w:pPr>
      <w:r w:rsidRPr="00F6486B">
        <w:rPr>
          <w:rFonts w:ascii="Tahoma" w:hAnsi="Tahoma" w:cs="Tahoma"/>
        </w:rPr>
        <w:t>In the exercise below, figure out three people you know who may be able to help and identify the assistance you could elicit (but avoid just asking for a job at the outset – take it one step at a time).</w:t>
      </w:r>
    </w:p>
    <w:tbl>
      <w:tblPr>
        <w:tblStyle w:val="TableGrid"/>
        <w:tblW w:w="0" w:type="auto"/>
        <w:tblInd w:w="108" w:type="dxa"/>
        <w:tblBorders>
          <w:top w:val="single" w:sz="12" w:space="0" w:color="008FC3"/>
          <w:left w:val="single" w:sz="12" w:space="0" w:color="008FC3"/>
          <w:bottom w:val="single" w:sz="12" w:space="0" w:color="008FC3"/>
          <w:right w:val="single" w:sz="12" w:space="0" w:color="008FC3"/>
          <w:insideH w:val="single" w:sz="12" w:space="0" w:color="008FC3"/>
          <w:insideV w:val="single" w:sz="12" w:space="0" w:color="008FC3"/>
        </w:tblBorders>
        <w:tblLook w:val="04A0" w:firstRow="1" w:lastRow="0" w:firstColumn="1" w:lastColumn="0" w:noHBand="0" w:noVBand="1"/>
      </w:tblPr>
      <w:tblGrid>
        <w:gridCol w:w="13750"/>
      </w:tblGrid>
      <w:tr w:rsidR="008620D5" w:rsidTr="00547ABE">
        <w:tc>
          <w:tcPr>
            <w:tcW w:w="13750" w:type="dxa"/>
          </w:tcPr>
          <w:p w:rsidR="008620D5" w:rsidRPr="00B14447" w:rsidRDefault="008620D5" w:rsidP="00547ABE">
            <w:pPr>
              <w:spacing w:before="240"/>
              <w:rPr>
                <w:rFonts w:ascii="Tahoma" w:hAnsi="Tahoma" w:cs="Tahoma"/>
                <w:b/>
                <w:color w:val="008FC3"/>
              </w:rPr>
            </w:pPr>
            <w:r>
              <w:rPr>
                <w:rFonts w:ascii="Tahoma" w:hAnsi="Tahoma" w:cs="Tahoma"/>
                <w:b/>
                <w:color w:val="008FC3"/>
              </w:rPr>
              <w:t>Self-assessment</w:t>
            </w:r>
            <w:r w:rsidRPr="00B14447">
              <w:rPr>
                <w:rFonts w:ascii="Tahoma" w:hAnsi="Tahoma" w:cs="Tahoma"/>
                <w:b/>
                <w:color w:val="008FC3"/>
              </w:rPr>
              <w:t xml:space="preserve">: </w:t>
            </w:r>
            <w:r>
              <w:rPr>
                <w:rFonts w:ascii="Tahoma" w:hAnsi="Tahoma" w:cs="Tahoma"/>
                <w:b/>
                <w:color w:val="008FC3"/>
              </w:rPr>
              <w:t>Your networking strategy</w:t>
            </w:r>
          </w:p>
          <w:p w:rsidR="008620D5" w:rsidRDefault="008620D5" w:rsidP="008620D5">
            <w:pPr>
              <w:pStyle w:val="ListParagraph"/>
              <w:numPr>
                <w:ilvl w:val="0"/>
                <w:numId w:val="4"/>
              </w:numPr>
              <w:spacing w:before="240" w:after="0" w:line="240" w:lineRule="auto"/>
              <w:ind w:left="284" w:hanging="284"/>
              <w:rPr>
                <w:rFonts w:ascii="Tahoma" w:hAnsi="Tahoma" w:cs="Tahoma"/>
              </w:rPr>
            </w:pPr>
            <w:r>
              <w:rPr>
                <w:rFonts w:ascii="Tahoma" w:hAnsi="Tahoma" w:cs="Tahoma"/>
              </w:rPr>
              <w:t>List three good contacts.</w:t>
            </w:r>
          </w:p>
          <w:p w:rsidR="008620D5" w:rsidRDefault="008620D5" w:rsidP="008620D5">
            <w:pPr>
              <w:pStyle w:val="ListParagraph"/>
              <w:numPr>
                <w:ilvl w:val="0"/>
                <w:numId w:val="4"/>
              </w:numPr>
              <w:spacing w:before="240" w:after="0" w:line="240" w:lineRule="auto"/>
              <w:ind w:left="284" w:hanging="284"/>
              <w:rPr>
                <w:rFonts w:ascii="Tahoma" w:hAnsi="Tahoma" w:cs="Tahoma"/>
              </w:rPr>
            </w:pPr>
            <w:r>
              <w:rPr>
                <w:rFonts w:ascii="Tahoma" w:hAnsi="Tahoma" w:cs="Tahoma"/>
              </w:rPr>
              <w:t>Think of the help you could elicit from each (where they’re likely to say yes).</w:t>
            </w:r>
          </w:p>
          <w:p w:rsidR="008620D5" w:rsidRPr="008620D5" w:rsidRDefault="008620D5" w:rsidP="008620D5">
            <w:pPr>
              <w:pStyle w:val="ListParagraph"/>
              <w:spacing w:before="240" w:after="0" w:line="240" w:lineRule="auto"/>
              <w:ind w:left="284"/>
              <w:rPr>
                <w:rFonts w:ascii="Tahoma" w:hAnsi="Tahoma" w:cs="Tahoma"/>
              </w:rPr>
            </w:pPr>
          </w:p>
          <w:tbl>
            <w:tblPr>
              <w:tblStyle w:val="TableGrid"/>
              <w:tblW w:w="0" w:type="auto"/>
              <w:tblBorders>
                <w:top w:val="single" w:sz="4" w:space="0" w:color="008FC3"/>
                <w:left w:val="none" w:sz="0" w:space="0" w:color="auto"/>
                <w:bottom w:val="single" w:sz="4" w:space="0" w:color="008FC3"/>
                <w:right w:val="none" w:sz="0" w:space="0" w:color="auto"/>
                <w:insideH w:val="single" w:sz="4" w:space="0" w:color="008FC3"/>
                <w:insideV w:val="single" w:sz="4" w:space="0" w:color="008FC3"/>
              </w:tblBorders>
              <w:tblLook w:val="04A0" w:firstRow="1" w:lastRow="0" w:firstColumn="1" w:lastColumn="0" w:noHBand="0" w:noVBand="1"/>
            </w:tblPr>
            <w:tblGrid>
              <w:gridCol w:w="4513"/>
              <w:gridCol w:w="9021"/>
            </w:tblGrid>
            <w:tr w:rsidR="008620D5" w:rsidTr="00547ABE">
              <w:tc>
                <w:tcPr>
                  <w:tcW w:w="4536" w:type="dxa"/>
                  <w:shd w:val="clear" w:color="auto" w:fill="008FC3"/>
                </w:tcPr>
                <w:p w:rsidR="008620D5" w:rsidRPr="007E6D42" w:rsidRDefault="008620D5" w:rsidP="00547ABE">
                  <w:pPr>
                    <w:rPr>
                      <w:rFonts w:ascii="Tahoma" w:hAnsi="Tahoma" w:cs="Tahoma"/>
                      <w:b/>
                      <w:color w:val="FFFFFF" w:themeColor="background1"/>
                    </w:rPr>
                  </w:pPr>
                  <w:r>
                    <w:rPr>
                      <w:rFonts w:ascii="Tahoma" w:hAnsi="Tahoma" w:cs="Tahoma"/>
                      <w:b/>
                      <w:color w:val="FFFFFF" w:themeColor="background1"/>
                    </w:rPr>
                    <w:t>Who</w:t>
                  </w:r>
                </w:p>
              </w:tc>
              <w:tc>
                <w:tcPr>
                  <w:tcW w:w="9072" w:type="dxa"/>
                  <w:shd w:val="clear" w:color="auto" w:fill="008FC3"/>
                </w:tcPr>
                <w:p w:rsidR="008620D5" w:rsidRPr="007E6D42" w:rsidRDefault="008620D5" w:rsidP="00547ABE">
                  <w:pPr>
                    <w:rPr>
                      <w:rFonts w:ascii="Tahoma" w:hAnsi="Tahoma" w:cs="Tahoma"/>
                      <w:b/>
                      <w:color w:val="FFFFFF" w:themeColor="background1"/>
                    </w:rPr>
                  </w:pPr>
                  <w:r>
                    <w:rPr>
                      <w:rFonts w:ascii="Tahoma" w:hAnsi="Tahoma" w:cs="Tahoma"/>
                      <w:b/>
                      <w:color w:val="FFFFFF" w:themeColor="background1"/>
                    </w:rPr>
                    <w:t>What help you’ll ask for</w:t>
                  </w:r>
                </w:p>
              </w:tc>
            </w:tr>
            <w:tr w:rsidR="008620D5" w:rsidTr="00547ABE">
              <w:tc>
                <w:tcPr>
                  <w:tcW w:w="4536" w:type="dxa"/>
                </w:tcPr>
                <w:p w:rsidR="008620D5" w:rsidRPr="008620D5" w:rsidRDefault="008620D5" w:rsidP="008620D5">
                  <w:pPr>
                    <w:pStyle w:val="ListParagraph"/>
                    <w:numPr>
                      <w:ilvl w:val="0"/>
                      <w:numId w:val="5"/>
                    </w:numPr>
                    <w:spacing w:after="0" w:line="240" w:lineRule="auto"/>
                    <w:ind w:left="326"/>
                    <w:rPr>
                      <w:rFonts w:ascii="Tahoma" w:hAnsi="Tahoma" w:cs="Tahoma"/>
                      <w:b/>
                      <w:color w:val="008FC3"/>
                    </w:rPr>
                  </w:pPr>
                  <w:bookmarkStart w:id="0" w:name="_GoBack"/>
                  <w:bookmarkEnd w:id="0"/>
                </w:p>
              </w:tc>
              <w:tc>
                <w:tcPr>
                  <w:tcW w:w="9072" w:type="dxa"/>
                </w:tcPr>
                <w:p w:rsidR="008620D5" w:rsidRDefault="008620D5" w:rsidP="008620D5">
                  <w:pPr>
                    <w:spacing w:line="240" w:lineRule="auto"/>
                    <w:rPr>
                      <w:rFonts w:ascii="Tahoma" w:hAnsi="Tahoma" w:cs="Tahoma"/>
                      <w:color w:val="000000" w:themeColor="text1"/>
                    </w:rPr>
                  </w:pPr>
                </w:p>
                <w:p w:rsidR="008620D5" w:rsidRDefault="008620D5" w:rsidP="008620D5">
                  <w:pPr>
                    <w:spacing w:line="240" w:lineRule="auto"/>
                    <w:rPr>
                      <w:rFonts w:ascii="Tahoma" w:hAnsi="Tahoma" w:cs="Tahoma"/>
                      <w:color w:val="000000" w:themeColor="text1"/>
                    </w:rPr>
                  </w:pPr>
                </w:p>
                <w:p w:rsidR="008620D5" w:rsidRPr="007E6D42" w:rsidRDefault="008620D5" w:rsidP="008620D5">
                  <w:pPr>
                    <w:spacing w:line="240" w:lineRule="auto"/>
                    <w:rPr>
                      <w:rFonts w:ascii="Tahoma" w:hAnsi="Tahoma" w:cs="Tahoma"/>
                      <w:color w:val="000000" w:themeColor="text1"/>
                    </w:rPr>
                  </w:pPr>
                </w:p>
              </w:tc>
            </w:tr>
            <w:tr w:rsidR="008620D5" w:rsidTr="00547ABE">
              <w:tc>
                <w:tcPr>
                  <w:tcW w:w="4536" w:type="dxa"/>
                </w:tcPr>
                <w:p w:rsidR="008620D5" w:rsidRPr="008620D5" w:rsidRDefault="008620D5" w:rsidP="008620D5">
                  <w:pPr>
                    <w:pStyle w:val="ListParagraph"/>
                    <w:numPr>
                      <w:ilvl w:val="0"/>
                      <w:numId w:val="5"/>
                    </w:numPr>
                    <w:spacing w:after="0" w:line="240" w:lineRule="auto"/>
                    <w:ind w:left="326"/>
                    <w:rPr>
                      <w:rFonts w:ascii="Tahoma" w:hAnsi="Tahoma" w:cs="Tahoma"/>
                      <w:b/>
                      <w:color w:val="008FC3"/>
                    </w:rPr>
                  </w:pPr>
                </w:p>
              </w:tc>
              <w:tc>
                <w:tcPr>
                  <w:tcW w:w="9072" w:type="dxa"/>
                </w:tcPr>
                <w:p w:rsidR="008620D5" w:rsidRDefault="008620D5" w:rsidP="008620D5">
                  <w:pPr>
                    <w:spacing w:line="240" w:lineRule="auto"/>
                    <w:rPr>
                      <w:rFonts w:ascii="Tahoma" w:hAnsi="Tahoma" w:cs="Tahoma"/>
                      <w:color w:val="000000" w:themeColor="text1"/>
                    </w:rPr>
                  </w:pPr>
                </w:p>
                <w:p w:rsidR="008620D5" w:rsidRDefault="008620D5" w:rsidP="008620D5">
                  <w:pPr>
                    <w:spacing w:line="240" w:lineRule="auto"/>
                    <w:rPr>
                      <w:rFonts w:ascii="Tahoma" w:hAnsi="Tahoma" w:cs="Tahoma"/>
                      <w:color w:val="000000" w:themeColor="text1"/>
                    </w:rPr>
                  </w:pPr>
                </w:p>
                <w:p w:rsidR="008620D5" w:rsidRPr="007E6D42" w:rsidRDefault="008620D5" w:rsidP="008620D5">
                  <w:pPr>
                    <w:spacing w:line="240" w:lineRule="auto"/>
                    <w:rPr>
                      <w:rFonts w:ascii="Tahoma" w:hAnsi="Tahoma" w:cs="Tahoma"/>
                      <w:color w:val="000000" w:themeColor="text1"/>
                    </w:rPr>
                  </w:pPr>
                </w:p>
              </w:tc>
            </w:tr>
            <w:tr w:rsidR="008620D5" w:rsidTr="008620D5">
              <w:trPr>
                <w:trHeight w:val="1098"/>
              </w:trPr>
              <w:tc>
                <w:tcPr>
                  <w:tcW w:w="4536" w:type="dxa"/>
                </w:tcPr>
                <w:p w:rsidR="008620D5" w:rsidRPr="006065D5" w:rsidRDefault="008620D5" w:rsidP="008620D5">
                  <w:pPr>
                    <w:pStyle w:val="ListParagraph"/>
                    <w:numPr>
                      <w:ilvl w:val="0"/>
                      <w:numId w:val="5"/>
                    </w:numPr>
                    <w:spacing w:after="0" w:line="240" w:lineRule="auto"/>
                    <w:ind w:left="326"/>
                    <w:rPr>
                      <w:rFonts w:ascii="Tahoma" w:hAnsi="Tahoma" w:cs="Tahoma"/>
                      <w:b/>
                      <w:color w:val="008FC3"/>
                    </w:rPr>
                  </w:pPr>
                </w:p>
                <w:p w:rsidR="008620D5" w:rsidRPr="003A7BA5" w:rsidRDefault="008620D5" w:rsidP="008620D5">
                  <w:pPr>
                    <w:spacing w:line="240" w:lineRule="auto"/>
                    <w:ind w:left="326"/>
                    <w:rPr>
                      <w:rFonts w:ascii="Tahoma" w:hAnsi="Tahoma" w:cs="Tahoma"/>
                      <w:b/>
                      <w:color w:val="008FC3"/>
                    </w:rPr>
                  </w:pPr>
                </w:p>
              </w:tc>
              <w:tc>
                <w:tcPr>
                  <w:tcW w:w="9072" w:type="dxa"/>
                </w:tcPr>
                <w:p w:rsidR="008620D5" w:rsidRDefault="008620D5" w:rsidP="008620D5">
                  <w:pPr>
                    <w:spacing w:line="240" w:lineRule="auto"/>
                    <w:rPr>
                      <w:rFonts w:ascii="Tahoma" w:hAnsi="Tahoma" w:cs="Tahoma"/>
                      <w:color w:val="000000" w:themeColor="text1"/>
                    </w:rPr>
                  </w:pPr>
                </w:p>
                <w:p w:rsidR="008620D5" w:rsidRDefault="008620D5" w:rsidP="008620D5">
                  <w:pPr>
                    <w:spacing w:line="240" w:lineRule="auto"/>
                    <w:rPr>
                      <w:rFonts w:ascii="Tahoma" w:hAnsi="Tahoma" w:cs="Tahoma"/>
                      <w:color w:val="000000" w:themeColor="text1"/>
                    </w:rPr>
                  </w:pPr>
                </w:p>
                <w:p w:rsidR="008620D5" w:rsidRPr="007E6D42" w:rsidRDefault="008620D5" w:rsidP="008620D5">
                  <w:pPr>
                    <w:spacing w:line="240" w:lineRule="auto"/>
                    <w:rPr>
                      <w:rFonts w:ascii="Tahoma" w:hAnsi="Tahoma" w:cs="Tahoma"/>
                      <w:color w:val="000000" w:themeColor="text1"/>
                    </w:rPr>
                  </w:pPr>
                </w:p>
              </w:tc>
            </w:tr>
          </w:tbl>
          <w:p w:rsidR="008620D5" w:rsidRPr="0065218E" w:rsidRDefault="008620D5" w:rsidP="00547ABE">
            <w:pPr>
              <w:rPr>
                <w:rFonts w:ascii="Tahoma" w:hAnsi="Tahoma" w:cs="Tahoma"/>
                <w:color w:val="FFFFFF" w:themeColor="background1"/>
                <w:sz w:val="16"/>
              </w:rPr>
            </w:pPr>
            <w:r>
              <w:rPr>
                <w:rFonts w:ascii="Tahoma" w:hAnsi="Tahoma" w:cs="Tahoma"/>
                <w:color w:val="FFFFFF" w:themeColor="background1"/>
              </w:rPr>
              <w:t>.</w:t>
            </w:r>
          </w:p>
        </w:tc>
      </w:tr>
    </w:tbl>
    <w:p w:rsidR="008620D5" w:rsidRDefault="008620D5" w:rsidP="008620D5">
      <w:pPr>
        <w:rPr>
          <w:rFonts w:ascii="Tahoma" w:hAnsi="Tahoma" w:cs="Tahoma"/>
        </w:rPr>
      </w:pPr>
    </w:p>
    <w:tbl>
      <w:tblPr>
        <w:tblStyle w:val="TableGrid"/>
        <w:tblW w:w="0" w:type="auto"/>
        <w:tblInd w:w="108" w:type="dxa"/>
        <w:tblBorders>
          <w:top w:val="single" w:sz="12" w:space="0" w:color="008FC3"/>
          <w:left w:val="single" w:sz="12" w:space="0" w:color="008FC3"/>
          <w:bottom w:val="single" w:sz="12" w:space="0" w:color="008FC3"/>
          <w:right w:val="single" w:sz="12" w:space="0" w:color="008FC3"/>
          <w:insideH w:val="single" w:sz="12" w:space="0" w:color="008FC3"/>
          <w:insideV w:val="single" w:sz="12" w:space="0" w:color="008FC3"/>
        </w:tblBorders>
        <w:tblLook w:val="04A0" w:firstRow="1" w:lastRow="0" w:firstColumn="1" w:lastColumn="0" w:noHBand="0" w:noVBand="1"/>
      </w:tblPr>
      <w:tblGrid>
        <w:gridCol w:w="13750"/>
      </w:tblGrid>
      <w:tr w:rsidR="008620D5" w:rsidTr="00547ABE">
        <w:tc>
          <w:tcPr>
            <w:tcW w:w="13750" w:type="dxa"/>
          </w:tcPr>
          <w:p w:rsidR="008620D5" w:rsidRPr="00405E9A" w:rsidRDefault="008620D5" w:rsidP="008620D5">
            <w:pPr>
              <w:spacing w:before="240"/>
              <w:rPr>
                <w:rFonts w:ascii="Tahoma" w:hAnsi="Tahoma" w:cs="Tahoma"/>
                <w:color w:val="000000" w:themeColor="text1"/>
              </w:rPr>
            </w:pPr>
            <w:r w:rsidRPr="00405E9A">
              <w:rPr>
                <w:rFonts w:ascii="Tahoma" w:hAnsi="Tahoma" w:cs="Tahoma"/>
                <w:b/>
                <w:color w:val="008FC3"/>
              </w:rPr>
              <w:t>Reflecting on your answers:</w:t>
            </w:r>
            <w:r>
              <w:rPr>
                <w:rFonts w:ascii="Tahoma" w:hAnsi="Tahoma" w:cs="Tahoma"/>
                <w:color w:val="000000" w:themeColor="text1"/>
              </w:rPr>
              <w:t xml:space="preserve"> Are your strategies realistic/too optimistic/not optimistic enough? Once you’re ready, don’t hesitate to contact the first person on your list.</w:t>
            </w:r>
          </w:p>
        </w:tc>
      </w:tr>
    </w:tbl>
    <w:p w:rsidR="00B82EE0" w:rsidRDefault="008620D5"/>
    <w:sectPr w:rsidR="00B82EE0" w:rsidSect="000B5D6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6C" w:rsidRDefault="000B5D6C" w:rsidP="000B5D6C">
      <w:pPr>
        <w:spacing w:after="0" w:line="240" w:lineRule="auto"/>
      </w:pPr>
      <w:r>
        <w:separator/>
      </w:r>
    </w:p>
  </w:endnote>
  <w:endnote w:type="continuationSeparator" w:id="0">
    <w:p w:rsidR="000B5D6C" w:rsidRDefault="000B5D6C" w:rsidP="000B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6C" w:rsidRPr="000B5D6C" w:rsidRDefault="000B5D6C">
    <w:pPr>
      <w:pStyle w:val="Footer"/>
      <w:rPr>
        <w:rFonts w:ascii="Tahoma" w:hAnsi="Tahoma" w:cs="Tahoma"/>
        <w:sz w:val="20"/>
      </w:rPr>
    </w:pPr>
    <w:r w:rsidRPr="00931ACF">
      <w:rPr>
        <w:rFonts w:ascii="Tahoma" w:hAnsi="Tahoma" w:cs="Tahoma"/>
        <w:sz w:val="20"/>
      </w:rPr>
      <w:t>© Steve Rook (20</w:t>
    </w:r>
    <w:r>
      <w:rPr>
        <w:rFonts w:ascii="Tahoma" w:hAnsi="Tahoma" w:cs="Tahoma"/>
        <w:sz w:val="20"/>
      </w:rPr>
      <w:t>25</w:t>
    </w:r>
    <w:r w:rsidRPr="00931ACF">
      <w:rPr>
        <w:rFonts w:ascii="Tahoma" w:hAnsi="Tahoma" w:cs="Tahoma"/>
        <w:sz w:val="20"/>
      </w:rPr>
      <w:t xml:space="preserve">) </w:t>
    </w:r>
    <w:r w:rsidRPr="00261DE1">
      <w:rPr>
        <w:rFonts w:ascii="Tahoma" w:hAnsi="Tahoma" w:cs="Tahoma"/>
        <w:i/>
        <w:sz w:val="20"/>
      </w:rPr>
      <w:t>The Graduate Career Guidebook</w:t>
    </w:r>
    <w:r w:rsidRPr="00931ACF">
      <w:rPr>
        <w:rFonts w:ascii="Tahoma" w:hAnsi="Tahoma" w:cs="Tahoma"/>
        <w:sz w:val="20"/>
      </w:rPr>
      <w:t>, London:</w:t>
    </w:r>
    <w:r>
      <w:rPr>
        <w:rFonts w:ascii="Tahoma" w:hAnsi="Tahoma" w:cs="Tahoma"/>
        <w:sz w:val="20"/>
      </w:rPr>
      <w:t xml:space="preserve"> Bloomsbury</w:t>
    </w:r>
    <w:r w:rsidRPr="00931ACF">
      <w:rPr>
        <w:rFonts w:ascii="Tahoma" w:hAnsi="Tahoma" w:cs="Tahoma"/>
        <w:sz w:val="20"/>
      </w:rPr>
      <w:t xml:space="preserve">. Available from: </w:t>
    </w:r>
    <w:hyperlink r:id="rId1" w:history="1">
      <w:r w:rsidRPr="00FF659F">
        <w:rPr>
          <w:rStyle w:val="Hyperlink"/>
          <w:rFonts w:ascii="Tahoma" w:hAnsi="Tahoma" w:cs="Tahoma"/>
          <w:sz w:val="20"/>
        </w:rPr>
        <w:t>https://www.bloomsburyonlineresources.com/the-graduate-career-guidebook-3e</w:t>
      </w:r>
    </w:hyperlink>
    <w:r>
      <w:rPr>
        <w:rFonts w:ascii="Tahoma" w:hAnsi="Tahoma" w:cs="Tahom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6C" w:rsidRDefault="000B5D6C" w:rsidP="000B5D6C">
      <w:pPr>
        <w:spacing w:after="0" w:line="240" w:lineRule="auto"/>
      </w:pPr>
      <w:r>
        <w:separator/>
      </w:r>
    </w:p>
  </w:footnote>
  <w:footnote w:type="continuationSeparator" w:id="0">
    <w:p w:rsidR="000B5D6C" w:rsidRDefault="000B5D6C" w:rsidP="000B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6C" w:rsidRDefault="000B5D6C">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-595495</wp:posOffset>
          </wp:positionV>
          <wp:extent cx="10680700" cy="699770"/>
          <wp:effectExtent l="0" t="0" r="0" b="5080"/>
          <wp:wrapTight wrapText="bothSides">
            <wp:wrapPolygon edited="0">
              <wp:start x="0" y="0"/>
              <wp:lineTo x="0" y="21169"/>
              <wp:lineTo x="21536" y="21169"/>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1-30 165608.png"/>
                  <pic:cNvPicPr/>
                </pic:nvPicPr>
                <pic:blipFill rotWithShape="1">
                  <a:blip r:embed="rId1">
                    <a:extLst>
                      <a:ext uri="{28A0092B-C50C-407E-A947-70E740481C1C}">
                        <a14:useLocalDpi xmlns:a14="http://schemas.microsoft.com/office/drawing/2010/main" val="0"/>
                      </a:ext>
                    </a:extLst>
                  </a:blip>
                  <a:srcRect b="9961"/>
                  <a:stretch/>
                </pic:blipFill>
                <pic:spPr bwMode="auto">
                  <a:xfrm>
                    <a:off x="0" y="0"/>
                    <a:ext cx="10680700" cy="7003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6D9"/>
    <w:multiLevelType w:val="hybridMultilevel"/>
    <w:tmpl w:val="917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96841"/>
    <w:multiLevelType w:val="hybridMultilevel"/>
    <w:tmpl w:val="8EB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6105"/>
    <w:multiLevelType w:val="hybridMultilevel"/>
    <w:tmpl w:val="9272A622"/>
    <w:lvl w:ilvl="0" w:tplc="577C8EBC">
      <w:start w:val="1"/>
      <w:numFmt w:val="bullet"/>
      <w:lvlText w:val=""/>
      <w:lvlJc w:val="left"/>
      <w:pPr>
        <w:ind w:left="720" w:hanging="360"/>
      </w:pPr>
      <w:rPr>
        <w:rFonts w:ascii="Symbol" w:hAnsi="Symbol" w:hint="default"/>
        <w:color w:val="008FC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06758"/>
    <w:multiLevelType w:val="hybridMultilevel"/>
    <w:tmpl w:val="CBE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432E"/>
    <w:multiLevelType w:val="hybridMultilevel"/>
    <w:tmpl w:val="FD680362"/>
    <w:lvl w:ilvl="0" w:tplc="29DE9336">
      <w:start w:val="1"/>
      <w:numFmt w:val="decimal"/>
      <w:lvlText w:val="%1"/>
      <w:lvlJc w:val="left"/>
      <w:pPr>
        <w:ind w:left="720" w:hanging="360"/>
      </w:pPr>
      <w:rPr>
        <w:rFonts w:hint="default"/>
        <w:b/>
        <w:color w:val="008FC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6C"/>
    <w:rsid w:val="000B5D6C"/>
    <w:rsid w:val="000E0C64"/>
    <w:rsid w:val="00124A72"/>
    <w:rsid w:val="001639A0"/>
    <w:rsid w:val="005A193B"/>
    <w:rsid w:val="008620D5"/>
    <w:rsid w:val="00E6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6ED7E"/>
  <w15:chartTrackingRefBased/>
  <w15:docId w15:val="{56B74788-FE2A-46EF-A399-BA26AC36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D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6C"/>
  </w:style>
  <w:style w:type="paragraph" w:styleId="Footer">
    <w:name w:val="footer"/>
    <w:basedOn w:val="Normal"/>
    <w:link w:val="FooterChar"/>
    <w:uiPriority w:val="99"/>
    <w:unhideWhenUsed/>
    <w:rsid w:val="000B5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6C"/>
  </w:style>
  <w:style w:type="character" w:styleId="Hyperlink">
    <w:name w:val="Hyperlink"/>
    <w:basedOn w:val="DefaultParagraphFont"/>
    <w:uiPriority w:val="99"/>
    <w:unhideWhenUsed/>
    <w:rsid w:val="000B5D6C"/>
    <w:rPr>
      <w:color w:val="0563C1" w:themeColor="hyperlink"/>
      <w:u w:val="single"/>
    </w:rPr>
  </w:style>
  <w:style w:type="table" w:styleId="TableGrid">
    <w:name w:val="Table Grid"/>
    <w:basedOn w:val="TableNormal"/>
    <w:uiPriority w:val="59"/>
    <w:rsid w:val="000B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loomsburyonlineresources.com/the-graduate-career-guidebook-3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1DD8-EEAC-48D9-A691-4A8E82D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Luck</dc:creator>
  <cp:keywords/>
  <dc:description/>
  <cp:lastModifiedBy>Molly Luck</cp:lastModifiedBy>
  <cp:revision>2</cp:revision>
  <dcterms:created xsi:type="dcterms:W3CDTF">2025-02-03T12:17:00Z</dcterms:created>
  <dcterms:modified xsi:type="dcterms:W3CDTF">2025-02-03T12:17:00Z</dcterms:modified>
</cp:coreProperties>
</file>