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3CC3C6" w14:textId="6DA153FA" w:rsidR="000A304D" w:rsidRPr="008967DC" w:rsidRDefault="000A304D" w:rsidP="000A304D">
      <w:pPr>
        <w:spacing w:line="360" w:lineRule="auto"/>
        <w:rPr>
          <w:rFonts w:ascii="Times New Roman" w:hAnsi="Times New Roman" w:cs="Times New Roman"/>
          <w:b/>
          <w:sz w:val="36"/>
          <w:szCs w:val="36"/>
        </w:rPr>
      </w:pPr>
      <w:r w:rsidRPr="008967DC">
        <w:rPr>
          <w:rFonts w:ascii="Times New Roman" w:hAnsi="Times New Roman" w:cs="Times New Roman"/>
          <w:b/>
          <w:sz w:val="36"/>
          <w:szCs w:val="36"/>
        </w:rPr>
        <w:t>STUDY</w:t>
      </w:r>
      <w:r>
        <w:rPr>
          <w:rFonts w:ascii="Times New Roman" w:hAnsi="Times New Roman" w:cs="Times New Roman"/>
          <w:b/>
          <w:sz w:val="36"/>
          <w:szCs w:val="36"/>
        </w:rPr>
        <w:t xml:space="preserve"> QUESTIONS ON TIBULLUS</w:t>
      </w:r>
    </w:p>
    <w:p w14:paraId="152F8682" w14:textId="77777777" w:rsidR="000A304D" w:rsidRPr="008967DC" w:rsidRDefault="000A304D" w:rsidP="000A304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B47DB34" w14:textId="63F18D99" w:rsidR="000A304D" w:rsidRPr="00142C47" w:rsidRDefault="00142C47" w:rsidP="00142C47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ab/>
      </w:r>
      <w:r w:rsidR="000A304D" w:rsidRPr="00142C47">
        <w:rPr>
          <w:rFonts w:ascii="Times New Roman" w:hAnsi="Times New Roman" w:cs="Times New Roman"/>
          <w:sz w:val="24"/>
          <w:szCs w:val="24"/>
        </w:rPr>
        <w:t>Compare and contrast two translations of any one of these poems, choosing one from the present day and one fr</w:t>
      </w:r>
      <w:r>
        <w:rPr>
          <w:rFonts w:ascii="Times New Roman" w:hAnsi="Times New Roman" w:cs="Times New Roman"/>
          <w:sz w:val="24"/>
          <w:szCs w:val="24"/>
        </w:rPr>
        <w:t>om the last century or earlier.</w:t>
      </w:r>
      <w:r w:rsidR="000A304D" w:rsidRPr="00142C47">
        <w:rPr>
          <w:rFonts w:ascii="Times New Roman" w:hAnsi="Times New Roman" w:cs="Times New Roman"/>
          <w:sz w:val="24"/>
          <w:szCs w:val="24"/>
        </w:rPr>
        <w:t xml:space="preserve"> Many translations are in the public domain on sites such as</w:t>
      </w:r>
    </w:p>
    <w:p w14:paraId="7B9714B0" w14:textId="77777777" w:rsidR="00890383" w:rsidRPr="00142C47" w:rsidRDefault="00142C47" w:rsidP="000A304D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hyperlink r:id="rId5" w:anchor="RULE4_4" w:history="1">
        <w:r w:rsidR="00890383" w:rsidRPr="00142C47">
          <w:rPr>
            <w:rStyle w:val="Hyperlink"/>
            <w:rFonts w:ascii="Times New Roman" w:hAnsi="Times New Roman" w:cs="Times New Roman"/>
            <w:sz w:val="24"/>
            <w:szCs w:val="24"/>
          </w:rPr>
          <w:t>The Project Gutenberg eBook of The Elegies of Tibullus, By Theodore C. Williams.</w:t>
        </w:r>
      </w:hyperlink>
    </w:p>
    <w:p w14:paraId="2935CE5F" w14:textId="588BB30C" w:rsidR="002D7015" w:rsidRPr="00142C47" w:rsidRDefault="00142C47" w:rsidP="000A304D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hyperlink r:id="rId6" w:anchor="anchor_Toc532635308" w:history="1">
        <w:r w:rsidR="002D7015" w:rsidRPr="00142C4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Tibullus, </w:t>
        </w:r>
        <w:proofErr w:type="spellStart"/>
        <w:r w:rsidR="002D7015" w:rsidRPr="00142C47">
          <w:rPr>
            <w:rStyle w:val="Hyperlink"/>
            <w:rFonts w:ascii="Times New Roman" w:hAnsi="Times New Roman" w:cs="Times New Roman"/>
            <w:sz w:val="24"/>
            <w:szCs w:val="24"/>
          </w:rPr>
          <w:t>Albius</w:t>
        </w:r>
        <w:proofErr w:type="spellEnd"/>
        <w:r w:rsidR="002D7015" w:rsidRPr="00142C4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(c.55 BC–19 BC) - Tibullus and </w:t>
        </w:r>
        <w:proofErr w:type="spellStart"/>
        <w:r w:rsidR="002D7015" w:rsidRPr="00142C47">
          <w:rPr>
            <w:rStyle w:val="Hyperlink"/>
            <w:rFonts w:ascii="Times New Roman" w:hAnsi="Times New Roman" w:cs="Times New Roman"/>
            <w:sz w:val="24"/>
            <w:szCs w:val="24"/>
          </w:rPr>
          <w:t>Sulpicia</w:t>
        </w:r>
        <w:proofErr w:type="spellEnd"/>
        <w:r w:rsidR="002D7015" w:rsidRPr="00142C47">
          <w:rPr>
            <w:rStyle w:val="Hyperlink"/>
            <w:rFonts w:ascii="Times New Roman" w:hAnsi="Times New Roman" w:cs="Times New Roman"/>
            <w:sz w:val="24"/>
            <w:szCs w:val="24"/>
          </w:rPr>
          <w:t>: The Poems in translation (poetryintranslation.com)</w:t>
        </w:r>
      </w:hyperlink>
    </w:p>
    <w:p w14:paraId="5BBDF624" w14:textId="49528ACB" w:rsidR="000A304D" w:rsidRPr="00142C47" w:rsidRDefault="000A304D" w:rsidP="00142C47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42C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 use Google Books to access other translations. </w:t>
      </w:r>
      <w:bookmarkStart w:id="0" w:name="_GoBack"/>
      <w:bookmarkEnd w:id="0"/>
    </w:p>
    <w:p w14:paraId="2198A769" w14:textId="47CE93C5" w:rsidR="000A304D" w:rsidRPr="00142C47" w:rsidRDefault="000A304D" w:rsidP="00142C47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42C47">
        <w:rPr>
          <w:rFonts w:ascii="Times New Roman" w:hAnsi="Times New Roman" w:cs="Times New Roman"/>
          <w:sz w:val="24"/>
          <w:szCs w:val="24"/>
        </w:rPr>
        <w:t>2</w:t>
      </w:r>
      <w:r w:rsidRPr="00142C47">
        <w:rPr>
          <w:rFonts w:ascii="Times New Roman" w:hAnsi="Times New Roman" w:cs="Times New Roman"/>
          <w:sz w:val="24"/>
          <w:szCs w:val="24"/>
        </w:rPr>
        <w:tab/>
      </w:r>
      <w:r w:rsidR="0042309A" w:rsidRPr="00142C47">
        <w:rPr>
          <w:rFonts w:ascii="Times New Roman" w:hAnsi="Times New Roman" w:cs="Times New Roman"/>
          <w:sz w:val="24"/>
          <w:szCs w:val="24"/>
        </w:rPr>
        <w:t>Compare and contrast Tibullus’ attitude towards love and sex with that of any other one author (ancient or modern).</w:t>
      </w:r>
    </w:p>
    <w:p w14:paraId="785B22EF" w14:textId="1E7A596D" w:rsidR="000A304D" w:rsidRPr="00142C47" w:rsidRDefault="000A304D" w:rsidP="00142C47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42C47">
        <w:rPr>
          <w:rFonts w:ascii="Times New Roman" w:hAnsi="Times New Roman" w:cs="Times New Roman"/>
          <w:sz w:val="24"/>
          <w:szCs w:val="24"/>
        </w:rPr>
        <w:t>3</w:t>
      </w:r>
      <w:r w:rsidRPr="00142C47">
        <w:rPr>
          <w:rFonts w:ascii="Times New Roman" w:hAnsi="Times New Roman" w:cs="Times New Roman"/>
          <w:sz w:val="24"/>
          <w:szCs w:val="24"/>
        </w:rPr>
        <w:tab/>
        <w:t>Examine the contribution of the metre to the success of th</w:t>
      </w:r>
      <w:r w:rsidR="002D7015" w:rsidRPr="00142C47">
        <w:rPr>
          <w:rFonts w:ascii="Times New Roman" w:hAnsi="Times New Roman" w:cs="Times New Roman"/>
          <w:sz w:val="24"/>
          <w:szCs w:val="24"/>
        </w:rPr>
        <w:t>ese</w:t>
      </w:r>
      <w:r w:rsidRPr="00142C47">
        <w:rPr>
          <w:rFonts w:ascii="Times New Roman" w:hAnsi="Times New Roman" w:cs="Times New Roman"/>
          <w:sz w:val="24"/>
          <w:szCs w:val="24"/>
        </w:rPr>
        <w:t xml:space="preserve"> poem</w:t>
      </w:r>
      <w:r w:rsidR="002D7015" w:rsidRPr="00142C47">
        <w:rPr>
          <w:rFonts w:ascii="Times New Roman" w:hAnsi="Times New Roman" w:cs="Times New Roman"/>
          <w:sz w:val="24"/>
          <w:szCs w:val="24"/>
        </w:rPr>
        <w:t>s</w:t>
      </w:r>
      <w:r w:rsidRPr="00142C47">
        <w:rPr>
          <w:rFonts w:ascii="Times New Roman" w:hAnsi="Times New Roman" w:cs="Times New Roman"/>
          <w:sz w:val="24"/>
          <w:szCs w:val="24"/>
        </w:rPr>
        <w:t xml:space="preserve">. Would </w:t>
      </w:r>
      <w:r w:rsidR="002D7015" w:rsidRPr="00142C47">
        <w:rPr>
          <w:rFonts w:ascii="Times New Roman" w:hAnsi="Times New Roman" w:cs="Times New Roman"/>
          <w:sz w:val="24"/>
          <w:szCs w:val="24"/>
        </w:rPr>
        <w:t xml:space="preserve">they </w:t>
      </w:r>
      <w:r w:rsidRPr="00142C47">
        <w:rPr>
          <w:rFonts w:ascii="Times New Roman" w:hAnsi="Times New Roman" w:cs="Times New Roman"/>
          <w:sz w:val="24"/>
          <w:szCs w:val="24"/>
        </w:rPr>
        <w:t>work just as well in prose?</w:t>
      </w:r>
      <w:r w:rsidR="00EF0FFA" w:rsidRPr="00142C47">
        <w:rPr>
          <w:rFonts w:ascii="Times New Roman" w:hAnsi="Times New Roman" w:cs="Times New Roman"/>
          <w:sz w:val="24"/>
          <w:szCs w:val="24"/>
        </w:rPr>
        <w:t xml:space="preserve">  If not, why not?</w:t>
      </w:r>
    </w:p>
    <w:p w14:paraId="5B582914" w14:textId="6033C3C4" w:rsidR="000A304D" w:rsidRPr="00142C47" w:rsidRDefault="000A304D" w:rsidP="00142C47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42C47">
        <w:rPr>
          <w:rFonts w:ascii="Times New Roman" w:hAnsi="Times New Roman" w:cs="Times New Roman"/>
          <w:sz w:val="24"/>
          <w:szCs w:val="24"/>
        </w:rPr>
        <w:t>4</w:t>
      </w:r>
      <w:r w:rsidRPr="00142C47">
        <w:rPr>
          <w:rFonts w:ascii="Times New Roman" w:hAnsi="Times New Roman" w:cs="Times New Roman"/>
          <w:sz w:val="24"/>
          <w:szCs w:val="24"/>
        </w:rPr>
        <w:tab/>
        <w:t xml:space="preserve">Analyse the </w:t>
      </w:r>
      <w:r w:rsidR="00EF0FFA" w:rsidRPr="00142C47">
        <w:rPr>
          <w:rFonts w:ascii="Times New Roman" w:hAnsi="Times New Roman" w:cs="Times New Roman"/>
          <w:sz w:val="24"/>
          <w:szCs w:val="24"/>
        </w:rPr>
        <w:t>progression of though</w:t>
      </w:r>
      <w:r w:rsidR="000B1347" w:rsidRPr="00142C47">
        <w:rPr>
          <w:rFonts w:ascii="Times New Roman" w:hAnsi="Times New Roman" w:cs="Times New Roman"/>
          <w:sz w:val="24"/>
          <w:szCs w:val="24"/>
        </w:rPr>
        <w:t>t</w:t>
      </w:r>
      <w:r w:rsidR="00EF0FFA" w:rsidRPr="00142C47">
        <w:rPr>
          <w:rFonts w:ascii="Times New Roman" w:hAnsi="Times New Roman" w:cs="Times New Roman"/>
          <w:sz w:val="24"/>
          <w:szCs w:val="24"/>
        </w:rPr>
        <w:t xml:space="preserve"> in 1.5 and try to map a timeline of the events referred to in the poem</w:t>
      </w:r>
      <w:r w:rsidRPr="00142C47">
        <w:rPr>
          <w:rFonts w:ascii="Times New Roman" w:hAnsi="Times New Roman" w:cs="Times New Roman"/>
          <w:sz w:val="24"/>
          <w:szCs w:val="24"/>
        </w:rPr>
        <w:t>.</w:t>
      </w:r>
    </w:p>
    <w:p w14:paraId="602CC0A7" w14:textId="330A498D" w:rsidR="000A304D" w:rsidRPr="00142C47" w:rsidRDefault="0042309A" w:rsidP="000A304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2C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64D488" w14:textId="79EF3380" w:rsidR="000A304D" w:rsidRDefault="000A304D"/>
    <w:p w14:paraId="6897B8FF" w14:textId="77777777" w:rsidR="00142C47" w:rsidRDefault="00142C47"/>
    <w:sectPr w:rsidR="00142C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C2DF3"/>
    <w:multiLevelType w:val="hybridMultilevel"/>
    <w:tmpl w:val="777A0040"/>
    <w:lvl w:ilvl="0" w:tplc="DE342F22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CF39D0"/>
    <w:multiLevelType w:val="hybridMultilevel"/>
    <w:tmpl w:val="0CD81120"/>
    <w:lvl w:ilvl="0" w:tplc="2A44B6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04D"/>
    <w:rsid w:val="000A304D"/>
    <w:rsid w:val="000B1347"/>
    <w:rsid w:val="00142C47"/>
    <w:rsid w:val="002D7015"/>
    <w:rsid w:val="0042309A"/>
    <w:rsid w:val="00890383"/>
    <w:rsid w:val="008C16D1"/>
    <w:rsid w:val="00AC2BCF"/>
    <w:rsid w:val="00D911E3"/>
    <w:rsid w:val="00E119DB"/>
    <w:rsid w:val="00E97D8E"/>
    <w:rsid w:val="00EF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B6E19"/>
  <w15:chartTrackingRefBased/>
  <w15:docId w15:val="{87A1B4AC-5C84-46E9-AA4C-A169D377B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304D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30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A304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9038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oetryintranslation.com/PITBR/Latin/Tibullus.php" TargetMode="External"/><Relationship Id="rId5" Type="http://schemas.openxmlformats.org/officeDocument/2006/relationships/hyperlink" Target="https://www.gutenberg.org/files/9610/9610-h/9610-h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Godwin</dc:creator>
  <cp:keywords/>
  <dc:description/>
  <cp:lastModifiedBy>Zoe Osman</cp:lastModifiedBy>
  <cp:revision>4</cp:revision>
  <dcterms:created xsi:type="dcterms:W3CDTF">2023-04-29T09:08:00Z</dcterms:created>
  <dcterms:modified xsi:type="dcterms:W3CDTF">2025-01-14T12:24:00Z</dcterms:modified>
</cp:coreProperties>
</file>