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729E58" w14:textId="315A9EBE" w:rsidR="008F2952" w:rsidRPr="005B3B8D" w:rsidRDefault="006C2A6E" w:rsidP="005B3B8D">
      <w:pPr>
        <w:pBdr>
          <w:bottom w:val="single" w:sz="4" w:space="1" w:color="auto"/>
        </w:pBdr>
        <w:spacing w:line="360" w:lineRule="auto"/>
        <w:rPr>
          <w:rFonts w:ascii="Times New Roman" w:hAnsi="Times New Roman" w:cs="Times New Roman"/>
          <w:b/>
          <w:sz w:val="28"/>
          <w:szCs w:val="28"/>
        </w:rPr>
      </w:pPr>
      <w:r>
        <w:rPr>
          <w:b/>
        </w:rPr>
        <w:t>OCR ANTHOLOGY FOR LATIN AS AND A LEVEL SHORTER VERSE AUTHORS</w:t>
      </w:r>
      <w:r>
        <w:rPr>
          <w:rFonts w:ascii="Times New Roman" w:hAnsi="Times New Roman" w:cs="Times New Roman"/>
          <w:b/>
          <w:sz w:val="28"/>
          <w:szCs w:val="28"/>
          <w:highlight w:val="yellow"/>
        </w:rPr>
        <w:t xml:space="preserve"> </w:t>
      </w:r>
    </w:p>
    <w:p w14:paraId="17314E3E" w14:textId="77777777" w:rsidR="00D101C6" w:rsidRPr="005B3B8D" w:rsidRDefault="00C81DC6" w:rsidP="005B3B8D">
      <w:pPr>
        <w:spacing w:line="360" w:lineRule="auto"/>
        <w:jc w:val="center"/>
        <w:rPr>
          <w:rFonts w:ascii="Times New Roman" w:hAnsi="Times New Roman" w:cs="Times New Roman"/>
          <w:b/>
          <w:sz w:val="40"/>
          <w:szCs w:val="40"/>
        </w:rPr>
      </w:pPr>
      <w:r>
        <w:rPr>
          <w:rFonts w:ascii="Times New Roman" w:hAnsi="Times New Roman" w:cs="Times New Roman"/>
          <w:b/>
          <w:sz w:val="40"/>
          <w:szCs w:val="40"/>
        </w:rPr>
        <w:t>Stud</w:t>
      </w:r>
      <w:r w:rsidR="00553429">
        <w:rPr>
          <w:rFonts w:ascii="Times New Roman" w:hAnsi="Times New Roman" w:cs="Times New Roman"/>
          <w:b/>
          <w:sz w:val="40"/>
          <w:szCs w:val="40"/>
        </w:rPr>
        <w:t>ent Activities</w:t>
      </w:r>
    </w:p>
    <w:p w14:paraId="599363CF" w14:textId="77777777" w:rsidR="005B3B8D" w:rsidRDefault="005B3B8D" w:rsidP="005B3B8D">
      <w:pPr>
        <w:spacing w:line="360" w:lineRule="auto"/>
        <w:rPr>
          <w:rFonts w:ascii="Times New Roman" w:hAnsi="Times New Roman" w:cs="Times New Roman"/>
          <w:sz w:val="24"/>
          <w:szCs w:val="24"/>
        </w:rPr>
      </w:pPr>
    </w:p>
    <w:p w14:paraId="0668DA63" w14:textId="67E39E29" w:rsidR="00553429" w:rsidRDefault="00553429" w:rsidP="005B3B8D">
      <w:pPr>
        <w:spacing w:line="360" w:lineRule="auto"/>
        <w:rPr>
          <w:rFonts w:ascii="Times New Roman" w:hAnsi="Times New Roman" w:cs="Times New Roman"/>
          <w:sz w:val="24"/>
          <w:szCs w:val="24"/>
        </w:rPr>
      </w:pPr>
      <w:r>
        <w:rPr>
          <w:rFonts w:ascii="Times New Roman" w:hAnsi="Times New Roman" w:cs="Times New Roman"/>
          <w:sz w:val="24"/>
          <w:szCs w:val="24"/>
        </w:rPr>
        <w:t>Activity 1</w:t>
      </w:r>
      <w:r w:rsidR="006C2A6E">
        <w:rPr>
          <w:rFonts w:ascii="Times New Roman" w:hAnsi="Times New Roman" w:cs="Times New Roman"/>
          <w:sz w:val="24"/>
          <w:szCs w:val="24"/>
        </w:rPr>
        <w:tab/>
        <w:t xml:space="preserve">Research the life and career of Gaius </w:t>
      </w:r>
      <w:proofErr w:type="spellStart"/>
      <w:r w:rsidR="006C2A6E">
        <w:rPr>
          <w:rFonts w:ascii="Times New Roman" w:hAnsi="Times New Roman" w:cs="Times New Roman"/>
          <w:sz w:val="24"/>
          <w:szCs w:val="24"/>
        </w:rPr>
        <w:t>Memmius</w:t>
      </w:r>
      <w:proofErr w:type="spellEnd"/>
      <w:r w:rsidR="006C2A6E">
        <w:rPr>
          <w:rFonts w:ascii="Times New Roman" w:hAnsi="Times New Roman" w:cs="Times New Roman"/>
          <w:sz w:val="24"/>
          <w:szCs w:val="24"/>
        </w:rPr>
        <w:t>, Lucretius’ patron and assess why you think Lucretius should have found him a suitable candidate for conversion to Epicureanism.</w:t>
      </w:r>
    </w:p>
    <w:p w14:paraId="7EF965A1" w14:textId="66DD6B64" w:rsidR="00553429" w:rsidRDefault="00553429" w:rsidP="005B3B8D">
      <w:pPr>
        <w:spacing w:line="360" w:lineRule="auto"/>
        <w:rPr>
          <w:rFonts w:ascii="Times New Roman" w:hAnsi="Times New Roman" w:cs="Times New Roman"/>
          <w:sz w:val="24"/>
          <w:szCs w:val="24"/>
        </w:rPr>
      </w:pPr>
      <w:r>
        <w:rPr>
          <w:rFonts w:ascii="Times New Roman" w:hAnsi="Times New Roman" w:cs="Times New Roman"/>
          <w:sz w:val="24"/>
          <w:szCs w:val="24"/>
        </w:rPr>
        <w:t>Activity 2</w:t>
      </w:r>
      <w:r w:rsidR="00F81D9D">
        <w:rPr>
          <w:rFonts w:ascii="Times New Roman" w:hAnsi="Times New Roman" w:cs="Times New Roman"/>
          <w:sz w:val="24"/>
          <w:szCs w:val="24"/>
        </w:rPr>
        <w:tab/>
        <w:t>Think of your own arguments in the style of Lucretius, to prove the existence of atoms as the basic units of matter.  You may not use any scientific instruments but only your own powers of observation</w:t>
      </w:r>
      <w:r w:rsidR="00675626">
        <w:rPr>
          <w:rFonts w:ascii="Times New Roman" w:hAnsi="Times New Roman" w:cs="Times New Roman"/>
          <w:sz w:val="24"/>
          <w:szCs w:val="24"/>
        </w:rPr>
        <w:t xml:space="preserve">. </w:t>
      </w:r>
    </w:p>
    <w:p w14:paraId="40BCBE22" w14:textId="6E0C9DD4" w:rsidR="00553429" w:rsidRDefault="00553429" w:rsidP="005B3B8D">
      <w:pPr>
        <w:spacing w:line="360" w:lineRule="auto"/>
        <w:rPr>
          <w:rFonts w:ascii="Times New Roman" w:hAnsi="Times New Roman" w:cs="Times New Roman"/>
          <w:sz w:val="24"/>
          <w:szCs w:val="24"/>
        </w:rPr>
      </w:pPr>
      <w:r>
        <w:rPr>
          <w:rFonts w:ascii="Times New Roman" w:hAnsi="Times New Roman" w:cs="Times New Roman"/>
          <w:sz w:val="24"/>
          <w:szCs w:val="24"/>
        </w:rPr>
        <w:t>Activity 3</w:t>
      </w:r>
      <w:r w:rsidR="00675626">
        <w:rPr>
          <w:rFonts w:ascii="Times New Roman" w:hAnsi="Times New Roman" w:cs="Times New Roman"/>
          <w:sz w:val="24"/>
          <w:szCs w:val="24"/>
        </w:rPr>
        <w:tab/>
      </w:r>
      <w:r w:rsidR="00264997">
        <w:rPr>
          <w:rFonts w:ascii="Times New Roman" w:hAnsi="Times New Roman" w:cs="Times New Roman"/>
          <w:sz w:val="24"/>
          <w:szCs w:val="24"/>
        </w:rPr>
        <w:t>Summarise the attitude towards the countryside found in Tibullus and then compare and contrast it with that of other Roman authors such as Virgil (</w:t>
      </w:r>
      <w:r w:rsidR="00264997" w:rsidRPr="00145B2C">
        <w:rPr>
          <w:rFonts w:ascii="Times New Roman" w:hAnsi="Times New Roman" w:cs="Times New Roman"/>
          <w:i/>
          <w:iCs/>
          <w:sz w:val="24"/>
          <w:szCs w:val="24"/>
        </w:rPr>
        <w:t>Georgics</w:t>
      </w:r>
      <w:r w:rsidR="003F6853">
        <w:rPr>
          <w:rFonts w:ascii="Times New Roman" w:hAnsi="Times New Roman" w:cs="Times New Roman"/>
          <w:sz w:val="24"/>
          <w:szCs w:val="24"/>
        </w:rPr>
        <w:t xml:space="preserve"> 2.458-542), </w:t>
      </w:r>
      <w:r w:rsidR="00145B2C">
        <w:rPr>
          <w:rFonts w:ascii="Times New Roman" w:hAnsi="Times New Roman" w:cs="Times New Roman"/>
          <w:sz w:val="24"/>
          <w:szCs w:val="24"/>
        </w:rPr>
        <w:t xml:space="preserve">Horace (e.g. </w:t>
      </w:r>
      <w:r w:rsidR="00145B2C" w:rsidRPr="00145B2C">
        <w:rPr>
          <w:rFonts w:ascii="Times New Roman" w:hAnsi="Times New Roman" w:cs="Times New Roman"/>
          <w:i/>
          <w:iCs/>
          <w:sz w:val="24"/>
          <w:szCs w:val="24"/>
        </w:rPr>
        <w:t>Satires</w:t>
      </w:r>
      <w:r w:rsidR="00145B2C">
        <w:rPr>
          <w:rFonts w:ascii="Times New Roman" w:hAnsi="Times New Roman" w:cs="Times New Roman"/>
          <w:sz w:val="24"/>
          <w:szCs w:val="24"/>
        </w:rPr>
        <w:t xml:space="preserve"> 2.6, </w:t>
      </w:r>
      <w:r w:rsidR="00145B2C" w:rsidRPr="00145B2C">
        <w:rPr>
          <w:rFonts w:ascii="Times New Roman" w:hAnsi="Times New Roman" w:cs="Times New Roman"/>
          <w:i/>
          <w:iCs/>
          <w:sz w:val="24"/>
          <w:szCs w:val="24"/>
        </w:rPr>
        <w:t>Epode</w:t>
      </w:r>
      <w:r w:rsidR="00145B2C">
        <w:rPr>
          <w:rFonts w:ascii="Times New Roman" w:hAnsi="Times New Roman" w:cs="Times New Roman"/>
          <w:sz w:val="24"/>
          <w:szCs w:val="24"/>
        </w:rPr>
        <w:t xml:space="preserve"> 2)</w:t>
      </w:r>
      <w:r w:rsidR="00325258">
        <w:rPr>
          <w:rFonts w:ascii="Times New Roman" w:hAnsi="Times New Roman" w:cs="Times New Roman"/>
          <w:sz w:val="24"/>
          <w:szCs w:val="24"/>
        </w:rPr>
        <w:t>.</w:t>
      </w:r>
    </w:p>
    <w:p w14:paraId="0B2FA821" w14:textId="0778C837" w:rsidR="00553429" w:rsidRPr="005B3B8D" w:rsidRDefault="00553429" w:rsidP="005B3B8D">
      <w:pPr>
        <w:spacing w:line="360" w:lineRule="auto"/>
        <w:rPr>
          <w:rFonts w:ascii="Times New Roman" w:hAnsi="Times New Roman" w:cs="Times New Roman"/>
          <w:sz w:val="24"/>
          <w:szCs w:val="24"/>
        </w:rPr>
      </w:pPr>
      <w:r>
        <w:rPr>
          <w:rFonts w:ascii="Times New Roman" w:hAnsi="Times New Roman" w:cs="Times New Roman"/>
          <w:sz w:val="24"/>
          <w:szCs w:val="24"/>
        </w:rPr>
        <w:t>Activity 4</w:t>
      </w:r>
      <w:r w:rsidR="00145B2C">
        <w:rPr>
          <w:rFonts w:ascii="Times New Roman" w:hAnsi="Times New Roman" w:cs="Times New Roman"/>
          <w:sz w:val="24"/>
          <w:szCs w:val="24"/>
        </w:rPr>
        <w:tab/>
      </w:r>
      <w:r w:rsidR="00681ED3">
        <w:rPr>
          <w:rFonts w:ascii="Times New Roman" w:hAnsi="Times New Roman" w:cs="Times New Roman"/>
          <w:sz w:val="24"/>
          <w:szCs w:val="24"/>
        </w:rPr>
        <w:t>Research the background of the ‘</w:t>
      </w:r>
      <w:proofErr w:type="spellStart"/>
      <w:r w:rsidR="00681ED3">
        <w:rPr>
          <w:rFonts w:ascii="Times New Roman" w:hAnsi="Times New Roman" w:cs="Times New Roman"/>
          <w:sz w:val="24"/>
          <w:szCs w:val="24"/>
        </w:rPr>
        <w:t>paraklausithyron</w:t>
      </w:r>
      <w:proofErr w:type="spellEnd"/>
      <w:r w:rsidR="00681ED3">
        <w:rPr>
          <w:rFonts w:ascii="Times New Roman" w:hAnsi="Times New Roman" w:cs="Times New Roman"/>
          <w:sz w:val="24"/>
          <w:szCs w:val="24"/>
        </w:rPr>
        <w:t xml:space="preserve">’ (‘serenade’) poem as found in Tibullus 1.2.  Find its Greek predecessors and also compare Tibullus’ treatment with that of </w:t>
      </w:r>
      <w:r w:rsidR="002B09BE">
        <w:rPr>
          <w:rFonts w:ascii="Times New Roman" w:hAnsi="Times New Roman" w:cs="Times New Roman"/>
          <w:sz w:val="24"/>
          <w:szCs w:val="24"/>
        </w:rPr>
        <w:t xml:space="preserve">Catullus (67) </w:t>
      </w:r>
      <w:r w:rsidR="00681ED3">
        <w:rPr>
          <w:rFonts w:ascii="Times New Roman" w:hAnsi="Times New Roman" w:cs="Times New Roman"/>
          <w:sz w:val="24"/>
          <w:szCs w:val="24"/>
        </w:rPr>
        <w:t>Propertius, Horace and Ovid</w:t>
      </w:r>
      <w:r w:rsidR="002B09BE">
        <w:rPr>
          <w:rFonts w:ascii="Times New Roman" w:hAnsi="Times New Roman" w:cs="Times New Roman"/>
          <w:sz w:val="24"/>
          <w:szCs w:val="24"/>
        </w:rPr>
        <w:t>.</w:t>
      </w:r>
      <w:bookmarkStart w:id="0" w:name="_GoBack"/>
      <w:bookmarkEnd w:id="0"/>
    </w:p>
    <w:sectPr w:rsidR="00553429" w:rsidRPr="005B3B8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A45E3" w14:textId="77777777" w:rsidR="00751428" w:rsidRDefault="00751428" w:rsidP="008F2952">
      <w:pPr>
        <w:spacing w:after="0" w:line="240" w:lineRule="auto"/>
      </w:pPr>
      <w:r>
        <w:separator/>
      </w:r>
    </w:p>
  </w:endnote>
  <w:endnote w:type="continuationSeparator" w:id="0">
    <w:p w14:paraId="5CEA35DB" w14:textId="77777777" w:rsidR="00751428" w:rsidRDefault="00751428" w:rsidP="008F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765D7" w14:textId="4B0600B4" w:rsidR="007F0CD8" w:rsidRDefault="007F0CD8" w:rsidP="007F0CD8">
    <w:pPr>
      <w:pStyle w:val="Footer"/>
      <w:jc w:val="center"/>
    </w:pPr>
    <w:r w:rsidRPr="002A2722">
      <w:t xml:space="preserve">© </w:t>
    </w:r>
    <w:r w:rsidR="002A2722" w:rsidRPr="002A2722">
      <w:t>Bloomsbury Publishing Plc,</w:t>
    </w:r>
    <w:r w:rsidRPr="002A2722">
      <w:t xml:space="preserve"> </w:t>
    </w:r>
    <w:r w:rsidR="002A2722" w:rsidRPr="002A2722">
      <w:t>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40048" w14:textId="77777777" w:rsidR="00751428" w:rsidRDefault="00751428" w:rsidP="008F2952">
      <w:pPr>
        <w:spacing w:after="0" w:line="240" w:lineRule="auto"/>
      </w:pPr>
      <w:r>
        <w:separator/>
      </w:r>
    </w:p>
  </w:footnote>
  <w:footnote w:type="continuationSeparator" w:id="0">
    <w:p w14:paraId="237181B2" w14:textId="77777777" w:rsidR="00751428" w:rsidRDefault="00751428" w:rsidP="008F2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9616" w14:textId="77777777" w:rsidR="002D7D5D" w:rsidRDefault="002D7D5D" w:rsidP="002D7D5D">
    <w:pPr>
      <w:pStyle w:val="Header"/>
      <w:jc w:val="right"/>
    </w:pPr>
    <w:r>
      <w:rPr>
        <w:rFonts w:ascii="Times New Roman" w:hAnsi="Times New Roman" w:cs="Times New Roman"/>
        <w:b/>
        <w:noProof/>
        <w:sz w:val="28"/>
        <w:szCs w:val="28"/>
        <w:lang w:eastAsia="en-GB"/>
      </w:rPr>
      <w:drawing>
        <wp:inline distT="0" distB="0" distL="0" distR="0" wp14:anchorId="413F5686" wp14:editId="35E73450">
          <wp:extent cx="3059872" cy="57800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oomsbury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63330" cy="57865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52"/>
    <w:rsid w:val="00145B2C"/>
    <w:rsid w:val="001C2559"/>
    <w:rsid w:val="00264997"/>
    <w:rsid w:val="002A2722"/>
    <w:rsid w:val="002B09BE"/>
    <w:rsid w:val="002D7D5D"/>
    <w:rsid w:val="002F50E3"/>
    <w:rsid w:val="00325258"/>
    <w:rsid w:val="00395041"/>
    <w:rsid w:val="003F6853"/>
    <w:rsid w:val="00553429"/>
    <w:rsid w:val="00557290"/>
    <w:rsid w:val="005B3B8D"/>
    <w:rsid w:val="00675626"/>
    <w:rsid w:val="00681ED3"/>
    <w:rsid w:val="006C2A6E"/>
    <w:rsid w:val="00751428"/>
    <w:rsid w:val="007F0CD8"/>
    <w:rsid w:val="0081694B"/>
    <w:rsid w:val="008564EF"/>
    <w:rsid w:val="008F2952"/>
    <w:rsid w:val="00AC13B7"/>
    <w:rsid w:val="00C34224"/>
    <w:rsid w:val="00C81DC6"/>
    <w:rsid w:val="00D101C6"/>
    <w:rsid w:val="00D364D8"/>
    <w:rsid w:val="00EC35B8"/>
    <w:rsid w:val="00EE16E1"/>
    <w:rsid w:val="00F81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B6ED"/>
  <w15:chartTrackingRefBased/>
  <w15:docId w15:val="{92E0BA80-7D20-4D5F-BB74-B34D934E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952"/>
  </w:style>
  <w:style w:type="paragraph" w:styleId="Footer">
    <w:name w:val="footer"/>
    <w:basedOn w:val="Normal"/>
    <w:link w:val="FooterChar"/>
    <w:uiPriority w:val="99"/>
    <w:unhideWhenUsed/>
    <w:rsid w:val="008F2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9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92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99B92-9EEB-4DE0-817A-13991700D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137</Words>
  <Characters>787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Marston</dc:creator>
  <cp:keywords/>
  <dc:description/>
  <cp:lastModifiedBy>Edward Ball</cp:lastModifiedBy>
  <cp:revision>6</cp:revision>
  <dcterms:created xsi:type="dcterms:W3CDTF">2023-03-17T16:23:00Z</dcterms:created>
  <dcterms:modified xsi:type="dcterms:W3CDTF">2025-04-22T14:33:00Z</dcterms:modified>
</cp:coreProperties>
</file>