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D8580A0" w14:textId="77777777" w:rsidR="00322ECB" w:rsidRPr="00B41385" w:rsidRDefault="00322ECB">
      <w:pPr>
        <w:rPr>
          <w:b/>
          <w:bCs/>
          <w:sz w:val="24"/>
          <w:szCs w:val="24"/>
        </w:rPr>
      </w:pPr>
      <w:r w:rsidRPr="00B41385">
        <w:rPr>
          <w:b/>
          <w:bCs/>
          <w:sz w:val="24"/>
          <w:szCs w:val="24"/>
        </w:rPr>
        <w:t xml:space="preserve">Messaging about whole-year assessments </w:t>
      </w:r>
    </w:p>
    <w:p w14:paraId="6C109E15" w14:textId="77777777" w:rsidR="00322ECB" w:rsidRPr="00B41385" w:rsidRDefault="00322ECB">
      <w:pPr>
        <w:rPr>
          <w:b/>
          <w:bCs/>
          <w:sz w:val="24"/>
          <w:szCs w:val="24"/>
        </w:rPr>
      </w:pPr>
    </w:p>
    <w:tbl>
      <w:tblPr>
        <w:tblStyle w:val="TableGrid"/>
        <w:tblW w:w="0" w:type="auto"/>
        <w:tblLook w:val="04A0" w:firstRow="1" w:lastRow="0" w:firstColumn="1" w:lastColumn="0" w:noHBand="0" w:noVBand="1"/>
      </w:tblPr>
      <w:tblGrid>
        <w:gridCol w:w="9016"/>
      </w:tblGrid>
      <w:tr w:rsidR="00B41385" w:rsidRPr="00B41385" w14:paraId="55101C09" w14:textId="77777777" w:rsidTr="00B41385">
        <w:tc>
          <w:tcPr>
            <w:tcW w:w="9016" w:type="dxa"/>
            <w:shd w:val="clear" w:color="auto" w:fill="E7E6E6" w:themeFill="background2"/>
            <w:vAlign w:val="center"/>
          </w:tcPr>
          <w:p w14:paraId="4042930C" w14:textId="38CF671B" w:rsidR="00B41385" w:rsidRPr="00B41385" w:rsidRDefault="00B41385" w:rsidP="00B41385">
            <w:pPr>
              <w:spacing w:before="120" w:after="120"/>
              <w:jc w:val="center"/>
              <w:rPr>
                <w:b/>
                <w:bCs/>
                <w:sz w:val="24"/>
                <w:szCs w:val="24"/>
              </w:rPr>
            </w:pPr>
            <w:r w:rsidRPr="00B41385">
              <w:rPr>
                <w:b/>
                <w:bCs/>
                <w:sz w:val="24"/>
                <w:szCs w:val="24"/>
              </w:rPr>
              <w:t>An example of a year-group assembly: an approach that focuses on the opportunity for growth, specific guidance and a framework for understanding emotions</w:t>
            </w:r>
          </w:p>
        </w:tc>
      </w:tr>
      <w:tr w:rsidR="00B41385" w:rsidRPr="00B41385" w14:paraId="1BB07745" w14:textId="77777777" w:rsidTr="00B41385">
        <w:tc>
          <w:tcPr>
            <w:tcW w:w="9016" w:type="dxa"/>
            <w:vAlign w:val="center"/>
          </w:tcPr>
          <w:p w14:paraId="6D57549F" w14:textId="77777777" w:rsidR="00B41385" w:rsidRPr="00B41385" w:rsidRDefault="00B41385" w:rsidP="00B41385">
            <w:pPr>
              <w:pStyle w:val="TableParagraph"/>
              <w:kinsoku w:val="0"/>
              <w:overflowPunct w:val="0"/>
              <w:snapToGrid w:val="0"/>
              <w:spacing w:before="120" w:line="288" w:lineRule="auto"/>
              <w:ind w:left="0" w:right="130"/>
            </w:pPr>
            <w:r w:rsidRPr="00B41385">
              <w:t xml:space="preserve">Year 7, I’m here because my role as your head of year is to talk to you about things that affect the whole year group. In three </w:t>
            </w:r>
            <w:proofErr w:type="gramStart"/>
            <w:r w:rsidRPr="00B41385">
              <w:t>weeks’</w:t>
            </w:r>
            <w:proofErr w:type="gramEnd"/>
            <w:r w:rsidRPr="00B41385">
              <w:t xml:space="preserve"> time, you’ll all be doing end-of-year assessments, and I’m telling you about them now so that you know a bit more about them and can understand what they involve.</w:t>
            </w:r>
          </w:p>
          <w:p w14:paraId="4A564D2D" w14:textId="77777777" w:rsidR="00B41385" w:rsidRPr="00B41385" w:rsidRDefault="00B41385" w:rsidP="00B41385">
            <w:pPr>
              <w:pStyle w:val="TableParagraph"/>
              <w:kinsoku w:val="0"/>
              <w:overflowPunct w:val="0"/>
              <w:snapToGrid w:val="0"/>
              <w:spacing w:before="120" w:line="288" w:lineRule="auto"/>
              <w:ind w:left="0" w:right="130"/>
            </w:pPr>
            <w:r w:rsidRPr="00B41385">
              <w:t>End-of-year assessments take place in each of your subjects. Your teachers will give you a piece of work to do on your own. Your teacher will mark this: your answers will show your teacher what you understand well, and what you need more help with. This means that your teacher can give you feedback, which will help you with your learning.</w:t>
            </w:r>
          </w:p>
          <w:p w14:paraId="6BDB8319" w14:textId="3DF77EFD" w:rsidR="00B41385" w:rsidRPr="00B41385" w:rsidRDefault="00B41385" w:rsidP="00B41385">
            <w:pPr>
              <w:pStyle w:val="TableParagraph"/>
              <w:kinsoku w:val="0"/>
              <w:overflowPunct w:val="0"/>
              <w:snapToGrid w:val="0"/>
              <w:spacing w:before="120" w:line="288" w:lineRule="auto"/>
              <w:ind w:left="0" w:right="130"/>
            </w:pPr>
            <w:r w:rsidRPr="00B41385">
              <w:t>These assessments are an important part of how we help you understand how to make progress. We expect you to take them seriously, because we know that you want to do well in your schoolwork.</w:t>
            </w:r>
          </w:p>
          <w:p w14:paraId="5F41486C" w14:textId="6451CB59" w:rsidR="00B41385" w:rsidRPr="00B41385" w:rsidRDefault="00B41385" w:rsidP="00B41385">
            <w:pPr>
              <w:pStyle w:val="TableParagraph"/>
              <w:kinsoku w:val="0"/>
              <w:overflowPunct w:val="0"/>
              <w:snapToGrid w:val="0"/>
              <w:spacing w:before="120" w:after="120" w:line="288" w:lineRule="auto"/>
              <w:ind w:left="0" w:right="130"/>
            </w:pPr>
            <w:r w:rsidRPr="00B41385">
              <w:t>Your teachers will be explaining to you what sorts of question will be in the assessments, and they’ll be showing you how to prepare. You don’t need to do anything at this stage other than go home and take a lead in your learning by telling your families about them. If your families have any questions about the assessments, tell them that I’ll be sending an email to explain, just as I have explained to you.</w:t>
            </w:r>
          </w:p>
          <w:p w14:paraId="6684381D" w14:textId="7AD0F92D" w:rsidR="00B41385" w:rsidRPr="00B41385" w:rsidRDefault="00B41385" w:rsidP="00B41385">
            <w:pPr>
              <w:pStyle w:val="TableParagraph"/>
              <w:kinsoku w:val="0"/>
              <w:overflowPunct w:val="0"/>
              <w:snapToGrid w:val="0"/>
              <w:spacing w:before="120" w:after="120" w:line="288" w:lineRule="auto"/>
              <w:ind w:left="0" w:right="130"/>
            </w:pPr>
            <w:r w:rsidRPr="00B41385">
              <w:t>Now, as you’ll know from our PSHE lessons, it’s natural to feel worried or uneasy about moments when you feel other people will be judging what you are doing. Some of you might be feeling that way now. You might be feeling nervous because you</w:t>
            </w:r>
            <w:r w:rsidR="00A804A8">
              <w:t>’</w:t>
            </w:r>
            <w:r w:rsidRPr="00B41385">
              <w:t xml:space="preserve">ve heard other people saying they get stressed about exams, or maybe you just feel a bit uneasy because this is something unfamiliar that you haven’t done before. </w:t>
            </w:r>
          </w:p>
          <w:p w14:paraId="66105597" w14:textId="64F0F8C4" w:rsidR="00B41385" w:rsidRPr="00B41385" w:rsidRDefault="00B41385" w:rsidP="00B41385">
            <w:pPr>
              <w:pStyle w:val="TableParagraph"/>
              <w:kinsoku w:val="0"/>
              <w:overflowPunct w:val="0"/>
              <w:snapToGrid w:val="0"/>
              <w:spacing w:before="120" w:after="120" w:line="288" w:lineRule="auto"/>
              <w:ind w:left="0" w:right="130"/>
            </w:pPr>
            <w:r w:rsidRPr="00B41385">
              <w:t>Your form tutors will be checking in with you about this so there’s an opportunity to discuss how you’re feeling. You can also get advice or support if you need it. As you know, I always like to hear from you individually – so, if this is something you’d like to ask me about, just let me know and we’ll have a chat.</w:t>
            </w:r>
          </w:p>
        </w:tc>
      </w:tr>
    </w:tbl>
    <w:p w14:paraId="652991AF" w14:textId="77777777" w:rsidR="00322ECB" w:rsidRPr="00322ECB" w:rsidRDefault="00322ECB">
      <w:pPr>
        <w:rPr>
          <w:b/>
          <w:bCs/>
        </w:rPr>
      </w:pPr>
      <w:bookmarkStart w:id="0" w:name="_GoBack"/>
      <w:bookmarkEnd w:id="0"/>
    </w:p>
    <w:sectPr w:rsidR="00322ECB" w:rsidRPr="00322ECB">
      <w:footerReference w:type="default" r:id="rId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B4887A3" w14:textId="77777777" w:rsidR="00EC5F33" w:rsidRDefault="00EC5F33" w:rsidP="00EC5F33">
      <w:r>
        <w:separator/>
      </w:r>
    </w:p>
  </w:endnote>
  <w:endnote w:type="continuationSeparator" w:id="0">
    <w:p w14:paraId="3ADF41C3" w14:textId="77777777" w:rsidR="00EC5F33" w:rsidRDefault="00EC5F33" w:rsidP="00EC5F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A4811DB" w14:textId="5192F395" w:rsidR="00EC5F33" w:rsidRDefault="00EC5F33">
    <w:pPr>
      <w:pStyle w:val="Footer"/>
    </w:pPr>
    <w:r>
      <w:t>© Bloomsbury Education 2025</w:t>
    </w:r>
  </w:p>
  <w:p w14:paraId="7B71F6D5" w14:textId="77777777" w:rsidR="00EC5F33" w:rsidRDefault="00EC5F3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22DB2DC" w14:textId="77777777" w:rsidR="00EC5F33" w:rsidRDefault="00EC5F33" w:rsidP="00EC5F33">
      <w:r>
        <w:separator/>
      </w:r>
    </w:p>
  </w:footnote>
  <w:footnote w:type="continuationSeparator" w:id="0">
    <w:p w14:paraId="67803DA2" w14:textId="77777777" w:rsidR="00EC5F33" w:rsidRDefault="00EC5F33" w:rsidP="00EC5F3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16AD"/>
    <w:rsid w:val="00131F95"/>
    <w:rsid w:val="00322ECB"/>
    <w:rsid w:val="007A7B03"/>
    <w:rsid w:val="008A3EED"/>
    <w:rsid w:val="00A804A8"/>
    <w:rsid w:val="00B41385"/>
    <w:rsid w:val="00D16BC5"/>
    <w:rsid w:val="00D416AD"/>
    <w:rsid w:val="00E41A70"/>
    <w:rsid w:val="00EC5F3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80F9EE"/>
  <w15:chartTrackingRefBased/>
  <w15:docId w15:val="{9677FB73-CBCC-477C-A242-85315C9FE4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rsid w:val="008A3EED"/>
    <w:pPr>
      <w:widowControl w:val="0"/>
      <w:autoSpaceDE w:val="0"/>
      <w:autoSpaceDN w:val="0"/>
      <w:adjustRightInd w:val="0"/>
      <w:spacing w:after="0" w:line="240" w:lineRule="auto"/>
    </w:pPr>
    <w:rPr>
      <w:rFonts w:ascii="Times New Roman" w:eastAsiaTheme="minorEastAsia" w:hAnsi="Times New Roman" w:cs="Times New Roman"/>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Paragraph">
    <w:name w:val="Table Paragraph"/>
    <w:basedOn w:val="Normal"/>
    <w:uiPriority w:val="1"/>
    <w:qFormat/>
    <w:rsid w:val="008A3EED"/>
    <w:pPr>
      <w:ind w:left="100"/>
    </w:pPr>
    <w:rPr>
      <w:sz w:val="24"/>
      <w:szCs w:val="24"/>
    </w:rPr>
  </w:style>
  <w:style w:type="character" w:styleId="CommentReference">
    <w:name w:val="annotation reference"/>
    <w:basedOn w:val="DefaultParagraphFont"/>
    <w:uiPriority w:val="99"/>
    <w:semiHidden/>
    <w:unhideWhenUsed/>
    <w:rsid w:val="008A3EED"/>
    <w:rPr>
      <w:rFonts w:cs="Times New Roman"/>
      <w:sz w:val="16"/>
      <w:szCs w:val="16"/>
    </w:rPr>
  </w:style>
  <w:style w:type="paragraph" w:styleId="CommentText">
    <w:name w:val="annotation text"/>
    <w:basedOn w:val="Normal"/>
    <w:link w:val="CommentTextChar"/>
    <w:uiPriority w:val="99"/>
    <w:unhideWhenUsed/>
    <w:rsid w:val="008A3EED"/>
    <w:rPr>
      <w:sz w:val="20"/>
      <w:szCs w:val="20"/>
    </w:rPr>
  </w:style>
  <w:style w:type="character" w:customStyle="1" w:styleId="CommentTextChar">
    <w:name w:val="Comment Text Char"/>
    <w:basedOn w:val="DefaultParagraphFont"/>
    <w:link w:val="CommentText"/>
    <w:uiPriority w:val="99"/>
    <w:rsid w:val="008A3EED"/>
    <w:rPr>
      <w:rFonts w:ascii="Times New Roman" w:eastAsiaTheme="minorEastAsia" w:hAnsi="Times New Roman" w:cs="Times New Roman"/>
      <w:sz w:val="20"/>
      <w:szCs w:val="20"/>
      <w:lang w:eastAsia="en-GB"/>
    </w:rPr>
  </w:style>
  <w:style w:type="paragraph" w:styleId="BalloonText">
    <w:name w:val="Balloon Text"/>
    <w:basedOn w:val="Normal"/>
    <w:link w:val="BalloonTextChar"/>
    <w:uiPriority w:val="99"/>
    <w:semiHidden/>
    <w:unhideWhenUsed/>
    <w:rsid w:val="008A3EE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A3EED"/>
    <w:rPr>
      <w:rFonts w:ascii="Segoe UI" w:eastAsiaTheme="minorEastAsia" w:hAnsi="Segoe UI" w:cs="Segoe UI"/>
      <w:sz w:val="18"/>
      <w:szCs w:val="18"/>
      <w:lang w:eastAsia="en-GB"/>
    </w:rPr>
  </w:style>
  <w:style w:type="table" w:styleId="TableGrid">
    <w:name w:val="Table Grid"/>
    <w:basedOn w:val="TableNormal"/>
    <w:uiPriority w:val="39"/>
    <w:rsid w:val="00B4138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EC5F33"/>
    <w:pPr>
      <w:tabs>
        <w:tab w:val="center" w:pos="4513"/>
        <w:tab w:val="right" w:pos="9026"/>
      </w:tabs>
    </w:pPr>
  </w:style>
  <w:style w:type="character" w:customStyle="1" w:styleId="HeaderChar">
    <w:name w:val="Header Char"/>
    <w:basedOn w:val="DefaultParagraphFont"/>
    <w:link w:val="Header"/>
    <w:uiPriority w:val="99"/>
    <w:rsid w:val="00EC5F33"/>
    <w:rPr>
      <w:rFonts w:ascii="Times New Roman" w:eastAsiaTheme="minorEastAsia" w:hAnsi="Times New Roman" w:cs="Times New Roman"/>
      <w:lang w:eastAsia="en-GB"/>
    </w:rPr>
  </w:style>
  <w:style w:type="paragraph" w:styleId="Footer">
    <w:name w:val="footer"/>
    <w:basedOn w:val="Normal"/>
    <w:link w:val="FooterChar"/>
    <w:uiPriority w:val="99"/>
    <w:unhideWhenUsed/>
    <w:rsid w:val="00EC5F33"/>
    <w:pPr>
      <w:tabs>
        <w:tab w:val="center" w:pos="4513"/>
        <w:tab w:val="right" w:pos="9026"/>
      </w:tabs>
    </w:pPr>
  </w:style>
  <w:style w:type="character" w:customStyle="1" w:styleId="FooterChar">
    <w:name w:val="Footer Char"/>
    <w:basedOn w:val="DefaultParagraphFont"/>
    <w:link w:val="Footer"/>
    <w:uiPriority w:val="99"/>
    <w:rsid w:val="00EC5F33"/>
    <w:rPr>
      <w:rFonts w:ascii="Times New Roman" w:eastAsiaTheme="minorEastAsia" w:hAnsi="Times New Roman" w:cs="Times New Roman"/>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1</Pages>
  <Words>322</Words>
  <Characters>1841</Characters>
  <Application>Microsoft Office Word</Application>
  <DocSecurity>0</DocSecurity>
  <Lines>15</Lines>
  <Paragraphs>4</Paragraphs>
  <ScaleCrop>false</ScaleCrop>
  <Company>Bloomsbury Publishing Plc</Company>
  <LinksUpToDate>false</LinksUpToDate>
  <CharactersWithSpaces>2159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Joanna Ramsay</dc:creator>
  <cp:keywords/>
  <dc:description/>
  <cp:lastModifiedBy>Asha Godsalve-Brunning</cp:lastModifiedBy>
  <cp:revision>7</cp:revision>
  <dcterms:created xsi:type="dcterms:W3CDTF">2024-12-02T17:15:00Z</dcterms:created>
  <dcterms:modified xsi:type="dcterms:W3CDTF">2025-08-12T11:13:00Z</dcterms:modified>
</cp:coreProperties>
</file>