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2E12D" w14:textId="77777777" w:rsidR="00753191" w:rsidRDefault="00753191" w:rsidP="00753191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b/>
          <w:bCs/>
        </w:rPr>
      </w:pPr>
      <w:r w:rsidRPr="00E609C5">
        <w:rPr>
          <w:b/>
          <w:bCs/>
        </w:rPr>
        <w:t>Being realistic about choice-making</w:t>
      </w:r>
    </w:p>
    <w:p w14:paraId="79454633" w14:textId="77777777" w:rsidR="00753191" w:rsidRPr="00576D89" w:rsidRDefault="00753191" w:rsidP="00753191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spacing w:val="-2"/>
          <w:sz w:val="22"/>
          <w:szCs w:val="22"/>
        </w:rPr>
      </w:pPr>
      <w:r w:rsidRPr="00576D89">
        <w:rPr>
          <w:spacing w:val="-2"/>
        </w:rPr>
        <w:t xml:space="preserve">Consider </w:t>
      </w:r>
      <w:r>
        <w:rPr>
          <w:spacing w:val="-2"/>
        </w:rPr>
        <w:t>the</w:t>
      </w:r>
      <w:r w:rsidRPr="00576D89">
        <w:rPr>
          <w:spacing w:val="-2"/>
        </w:rPr>
        <w:t xml:space="preserve"> principle</w:t>
      </w:r>
      <w:r>
        <w:rPr>
          <w:spacing w:val="-2"/>
        </w:rPr>
        <w:t xml:space="preserve"> in each grey bar</w:t>
      </w:r>
      <w:r w:rsidRPr="00576D89">
        <w:rPr>
          <w:spacing w:val="-2"/>
        </w:rPr>
        <w:t xml:space="preserve">. Answer the questions below it while keeping </w:t>
      </w:r>
      <w:r>
        <w:rPr>
          <w:spacing w:val="-2"/>
        </w:rPr>
        <w:t>it</w:t>
      </w:r>
      <w:r w:rsidRPr="00576D89">
        <w:rPr>
          <w:spacing w:val="-2"/>
        </w:rPr>
        <w:t xml:space="preserve"> in </w:t>
      </w:r>
      <w:r>
        <w:rPr>
          <w:spacing w:val="-2"/>
        </w:rPr>
        <w:t>mind</w:t>
      </w:r>
      <w:r w:rsidRPr="00576D89">
        <w:rPr>
          <w:spacing w:val="-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6529"/>
      </w:tblGrid>
      <w:tr w:rsidR="00753191" w:rsidRPr="00DC159C" w14:paraId="14F62595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71A2FDF9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0E1B25">
              <w:rPr>
                <w:b/>
                <w:bCs/>
                <w:spacing w:val="-2"/>
                <w:sz w:val="22"/>
                <w:szCs w:val="22"/>
              </w:rPr>
              <w:t>No choice is perfect: there are always pros and cons.</w:t>
            </w:r>
          </w:p>
        </w:tc>
      </w:tr>
      <w:tr w:rsidR="00753191" w:rsidRPr="00DC159C" w14:paraId="44787D27" w14:textId="77777777" w:rsidTr="00C6664F">
        <w:tc>
          <w:tcPr>
            <w:tcW w:w="2487" w:type="dxa"/>
            <w:vAlign w:val="center"/>
          </w:tcPr>
          <w:p w14:paraId="420C7CCD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left="31" w:right="32"/>
              <w:rPr>
                <w:b/>
                <w:bCs/>
                <w:spacing w:val="-2"/>
                <w:sz w:val="22"/>
                <w:szCs w:val="22"/>
              </w:rPr>
            </w:pPr>
            <w:r w:rsidRPr="000E1B25">
              <w:rPr>
                <w:sz w:val="22"/>
                <w:szCs w:val="22"/>
              </w:rPr>
              <w:t xml:space="preserve">What are the downsides </w:t>
            </w:r>
            <w:r>
              <w:rPr>
                <w:sz w:val="22"/>
                <w:szCs w:val="22"/>
              </w:rPr>
              <w:t>of</w:t>
            </w:r>
            <w:r w:rsidRPr="000E1B25">
              <w:rPr>
                <w:sz w:val="22"/>
                <w:szCs w:val="22"/>
              </w:rPr>
              <w:t xml:space="preserve"> your first choice</w:t>
            </w:r>
            <w:r w:rsidRPr="00DC159C">
              <w:rPr>
                <w:sz w:val="22"/>
                <w:szCs w:val="22"/>
              </w:rPr>
              <w:t>?</w:t>
            </w:r>
            <w:r w:rsidRPr="00DC159C">
              <w:rPr>
                <w:spacing w:val="40"/>
                <w:sz w:val="22"/>
                <w:szCs w:val="22"/>
              </w:rPr>
              <w:t xml:space="preserve"> </w:t>
            </w:r>
          </w:p>
        </w:tc>
        <w:tc>
          <w:tcPr>
            <w:tcW w:w="6529" w:type="dxa"/>
            <w:vAlign w:val="center"/>
          </w:tcPr>
          <w:p w14:paraId="741C9CBC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43173A0F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6D1B1EC6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753191" w:rsidRPr="00DC159C" w14:paraId="7FB30539" w14:textId="77777777" w:rsidTr="00C6664F">
        <w:tc>
          <w:tcPr>
            <w:tcW w:w="2487" w:type="dxa"/>
            <w:vAlign w:val="center"/>
          </w:tcPr>
          <w:p w14:paraId="5D66184F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left="31" w:right="32"/>
              <w:rPr>
                <w:sz w:val="22"/>
                <w:szCs w:val="22"/>
              </w:rPr>
            </w:pPr>
            <w:r w:rsidRPr="000E1B25">
              <w:rPr>
                <w:sz w:val="22"/>
                <w:szCs w:val="22"/>
              </w:rPr>
              <w:t xml:space="preserve">What are the upsides </w:t>
            </w:r>
            <w:r>
              <w:rPr>
                <w:sz w:val="22"/>
                <w:szCs w:val="22"/>
              </w:rPr>
              <w:t>of</w:t>
            </w:r>
            <w:r w:rsidRPr="000E1B25">
              <w:rPr>
                <w:sz w:val="22"/>
                <w:szCs w:val="22"/>
              </w:rPr>
              <w:t xml:space="preserve"> your second choice?</w:t>
            </w:r>
          </w:p>
        </w:tc>
        <w:tc>
          <w:tcPr>
            <w:tcW w:w="6529" w:type="dxa"/>
            <w:vAlign w:val="center"/>
          </w:tcPr>
          <w:p w14:paraId="3B875762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2300B57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82FE00D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2BD6F3C5" w14:textId="4A71B16A" w:rsidR="00A0684F" w:rsidRPr="00753191" w:rsidRDefault="00753191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6529"/>
      </w:tblGrid>
      <w:tr w:rsidR="00753191" w:rsidRPr="00DC159C" w14:paraId="31A9FD66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4DBEF42B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jc w:val="center"/>
              <w:rPr>
                <w:sz w:val="22"/>
                <w:szCs w:val="22"/>
              </w:rPr>
            </w:pPr>
            <w:r w:rsidRPr="000E1B25">
              <w:rPr>
                <w:b/>
                <w:bCs/>
                <w:spacing w:val="-2"/>
                <w:sz w:val="22"/>
                <w:szCs w:val="22"/>
              </w:rPr>
              <w:t xml:space="preserve">When we make </w:t>
            </w:r>
            <w:r>
              <w:rPr>
                <w:b/>
                <w:bCs/>
                <w:spacing w:val="-2"/>
                <w:sz w:val="22"/>
                <w:szCs w:val="22"/>
              </w:rPr>
              <w:t>decisions</w:t>
            </w:r>
            <w:r w:rsidRPr="000E1B25">
              <w:rPr>
                <w:b/>
                <w:bCs/>
                <w:spacing w:val="-2"/>
                <w:sz w:val="22"/>
                <w:szCs w:val="22"/>
              </w:rPr>
              <w:t xml:space="preserve"> about </w:t>
            </w:r>
            <w:r>
              <w:rPr>
                <w:b/>
                <w:bCs/>
                <w:spacing w:val="-2"/>
                <w:sz w:val="22"/>
                <w:szCs w:val="22"/>
              </w:rPr>
              <w:t>the</w:t>
            </w:r>
            <w:r w:rsidRPr="000E1B25">
              <w:rPr>
                <w:b/>
                <w:bCs/>
                <w:spacing w:val="-2"/>
                <w:sz w:val="22"/>
                <w:szCs w:val="22"/>
              </w:rPr>
              <w:t xml:space="preserve"> future, we don’t know exactly what it will be like.</w:t>
            </w:r>
          </w:p>
        </w:tc>
      </w:tr>
      <w:tr w:rsidR="00753191" w:rsidRPr="00DC159C" w14:paraId="755CE77F" w14:textId="77777777" w:rsidTr="00C6664F">
        <w:tc>
          <w:tcPr>
            <w:tcW w:w="2487" w:type="dxa"/>
            <w:vAlign w:val="center"/>
          </w:tcPr>
          <w:p w14:paraId="616AFB7C" w14:textId="77777777" w:rsidR="00753191" w:rsidRPr="00DC159C" w:rsidRDefault="00753191" w:rsidP="00C6664F">
            <w:pPr>
              <w:tabs>
                <w:tab w:val="left" w:pos="1560"/>
              </w:tabs>
              <w:kinsoku w:val="0"/>
              <w:overflowPunct w:val="0"/>
              <w:spacing w:before="120" w:after="120"/>
              <w:ind w:left="31" w:right="32"/>
              <w:rPr>
                <w:rFonts w:ascii="Times New Roman" w:hAnsi="Times New Roman" w:cs="Times New Roman"/>
              </w:rPr>
            </w:pPr>
            <w:r w:rsidRPr="000E1B25">
              <w:rPr>
                <w:rFonts w:ascii="Times New Roman" w:hAnsi="Times New Roman" w:cs="Times New Roman"/>
              </w:rPr>
              <w:t xml:space="preserve">How did you feel when choosing your </w:t>
            </w:r>
            <w:r>
              <w:rPr>
                <w:rFonts w:ascii="Times New Roman" w:hAnsi="Times New Roman" w:cs="Times New Roman"/>
              </w:rPr>
              <w:t>s</w:t>
            </w:r>
            <w:r w:rsidRPr="000E1B25">
              <w:rPr>
                <w:rFonts w:ascii="Times New Roman" w:hAnsi="Times New Roman" w:cs="Times New Roman"/>
              </w:rPr>
              <w:t>ixth</w:t>
            </w:r>
            <w:r>
              <w:rPr>
                <w:rFonts w:ascii="Times New Roman" w:hAnsi="Times New Roman" w:cs="Times New Roman"/>
              </w:rPr>
              <w:t xml:space="preserve"> f</w:t>
            </w:r>
            <w:r w:rsidRPr="000E1B25">
              <w:rPr>
                <w:rFonts w:ascii="Times New Roman" w:hAnsi="Times New Roman" w:cs="Times New Roman"/>
              </w:rPr>
              <w:t>orm courses?</w:t>
            </w:r>
            <w:r w:rsidRPr="00DC159C">
              <w:rPr>
                <w:rFonts w:ascii="Times New Roman" w:hAnsi="Times New Roman" w:cs="Times New Roman"/>
                <w:spacing w:val="40"/>
              </w:rPr>
              <w:t xml:space="preserve"> </w:t>
            </w:r>
          </w:p>
        </w:tc>
        <w:tc>
          <w:tcPr>
            <w:tcW w:w="6529" w:type="dxa"/>
            <w:vAlign w:val="center"/>
          </w:tcPr>
          <w:p w14:paraId="603E9E2F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D475E9E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1605C2AB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609E9D8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753191" w:rsidRPr="00DC159C" w14:paraId="35CFE430" w14:textId="77777777" w:rsidTr="00C6664F">
        <w:tc>
          <w:tcPr>
            <w:tcW w:w="2487" w:type="dxa"/>
            <w:vAlign w:val="center"/>
          </w:tcPr>
          <w:p w14:paraId="0829DFDD" w14:textId="77777777" w:rsidR="00753191" w:rsidRPr="00DC159C" w:rsidRDefault="00753191" w:rsidP="00C6664F">
            <w:pPr>
              <w:tabs>
                <w:tab w:val="left" w:pos="1560"/>
              </w:tabs>
              <w:kinsoku w:val="0"/>
              <w:overflowPunct w:val="0"/>
              <w:spacing w:before="120" w:after="120"/>
              <w:ind w:left="31" w:right="32"/>
              <w:rPr>
                <w:rFonts w:ascii="Times New Roman" w:hAnsi="Times New Roman" w:cs="Times New Roman"/>
              </w:rPr>
            </w:pPr>
            <w:r w:rsidRPr="000E1B25">
              <w:rPr>
                <w:rFonts w:ascii="Times New Roman" w:hAnsi="Times New Roman" w:cs="Times New Roman"/>
              </w:rPr>
              <w:t xml:space="preserve">Has </w:t>
            </w:r>
            <w:r>
              <w:rPr>
                <w:rFonts w:ascii="Times New Roman" w:hAnsi="Times New Roman" w:cs="Times New Roman"/>
              </w:rPr>
              <w:t>s</w:t>
            </w:r>
            <w:r w:rsidRPr="000E1B25">
              <w:rPr>
                <w:rFonts w:ascii="Times New Roman" w:hAnsi="Times New Roman" w:cs="Times New Roman"/>
              </w:rPr>
              <w:t xml:space="preserve">ixth </w:t>
            </w:r>
            <w:r>
              <w:rPr>
                <w:rFonts w:ascii="Times New Roman" w:hAnsi="Times New Roman" w:cs="Times New Roman"/>
              </w:rPr>
              <w:t>f</w:t>
            </w:r>
            <w:r w:rsidRPr="000E1B25">
              <w:rPr>
                <w:rFonts w:ascii="Times New Roman" w:hAnsi="Times New Roman" w:cs="Times New Roman"/>
              </w:rPr>
              <w:t xml:space="preserve">orm turned out to be </w:t>
            </w:r>
            <w:r>
              <w:rPr>
                <w:rFonts w:ascii="Times New Roman" w:hAnsi="Times New Roman" w:cs="Times New Roman"/>
              </w:rPr>
              <w:t xml:space="preserve">entirely </w:t>
            </w:r>
            <w:r w:rsidRPr="000E1B25">
              <w:rPr>
                <w:rFonts w:ascii="Times New Roman" w:hAnsi="Times New Roman" w:cs="Times New Roman"/>
              </w:rPr>
              <w:t>the way you expected?</w:t>
            </w:r>
          </w:p>
        </w:tc>
        <w:tc>
          <w:tcPr>
            <w:tcW w:w="6529" w:type="dxa"/>
            <w:vAlign w:val="center"/>
          </w:tcPr>
          <w:p w14:paraId="497DC3FA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8D42B7A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E94E978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31CD8E11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06AFFFD6" w14:textId="0371E041" w:rsidR="00753191" w:rsidRPr="00753191" w:rsidRDefault="00753191">
      <w:pPr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7"/>
        <w:gridCol w:w="6529"/>
      </w:tblGrid>
      <w:tr w:rsidR="00753191" w:rsidRPr="00DC159C" w14:paraId="6ACC2829" w14:textId="77777777" w:rsidTr="00C6664F">
        <w:tc>
          <w:tcPr>
            <w:tcW w:w="9016" w:type="dxa"/>
            <w:gridSpan w:val="2"/>
            <w:shd w:val="clear" w:color="auto" w:fill="E7E6E6" w:themeFill="background2"/>
            <w:vAlign w:val="center"/>
          </w:tcPr>
          <w:p w14:paraId="51F623E7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0E1B25">
              <w:rPr>
                <w:b/>
                <w:bCs/>
                <w:spacing w:val="-2"/>
                <w:sz w:val="22"/>
                <w:szCs w:val="22"/>
              </w:rPr>
              <w:t>The difference between Plan A and Plan B can be smaller than it seems in advance.</w:t>
            </w:r>
          </w:p>
        </w:tc>
      </w:tr>
      <w:tr w:rsidR="00753191" w:rsidRPr="00DC159C" w14:paraId="5C075752" w14:textId="77777777" w:rsidTr="00C6664F">
        <w:trPr>
          <w:trHeight w:val="1596"/>
        </w:trPr>
        <w:tc>
          <w:tcPr>
            <w:tcW w:w="2487" w:type="dxa"/>
            <w:vAlign w:val="center"/>
          </w:tcPr>
          <w:p w14:paraId="352DA588" w14:textId="77777777" w:rsidR="00753191" w:rsidRPr="000E1B25" w:rsidRDefault="00753191" w:rsidP="00C6664F">
            <w:pPr>
              <w:tabs>
                <w:tab w:val="left" w:pos="1560"/>
              </w:tabs>
              <w:kinsoku w:val="0"/>
              <w:overflowPunct w:val="0"/>
              <w:spacing w:before="120" w:after="120"/>
              <w:ind w:left="31" w:right="32"/>
              <w:rPr>
                <w:rFonts w:ascii="Times New Roman" w:hAnsi="Times New Roman" w:cs="Times New Roman"/>
              </w:rPr>
            </w:pPr>
            <w:r w:rsidRPr="000E1B25">
              <w:rPr>
                <w:rFonts w:ascii="Times New Roman" w:hAnsi="Times New Roman" w:cs="Times New Roman"/>
              </w:rPr>
              <w:t xml:space="preserve">What do you think it would have been like if you’d </w:t>
            </w:r>
            <w:r>
              <w:rPr>
                <w:rFonts w:ascii="Times New Roman" w:hAnsi="Times New Roman" w:cs="Times New Roman"/>
              </w:rPr>
              <w:t>chosen</w:t>
            </w:r>
            <w:r w:rsidRPr="000E1B25">
              <w:rPr>
                <w:rFonts w:ascii="Times New Roman" w:hAnsi="Times New Roman" w:cs="Times New Roman"/>
              </w:rPr>
              <w:t xml:space="preserve"> different </w:t>
            </w:r>
            <w:r>
              <w:rPr>
                <w:rFonts w:ascii="Times New Roman" w:hAnsi="Times New Roman" w:cs="Times New Roman"/>
              </w:rPr>
              <w:t>s</w:t>
            </w:r>
            <w:r w:rsidRPr="000E1B25">
              <w:rPr>
                <w:rFonts w:ascii="Times New Roman" w:hAnsi="Times New Roman" w:cs="Times New Roman"/>
              </w:rPr>
              <w:t>ixth</w:t>
            </w:r>
            <w:r>
              <w:rPr>
                <w:rFonts w:ascii="Times New Roman" w:hAnsi="Times New Roman" w:cs="Times New Roman"/>
              </w:rPr>
              <w:t xml:space="preserve"> f</w:t>
            </w:r>
            <w:r w:rsidRPr="000E1B25">
              <w:rPr>
                <w:rFonts w:ascii="Times New Roman" w:hAnsi="Times New Roman" w:cs="Times New Roman"/>
              </w:rPr>
              <w:t xml:space="preserve">orm </w:t>
            </w:r>
            <w:r>
              <w:rPr>
                <w:rFonts w:ascii="Times New Roman" w:hAnsi="Times New Roman" w:cs="Times New Roman"/>
              </w:rPr>
              <w:t>courses</w:t>
            </w:r>
            <w:r w:rsidRPr="000E1B25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6529" w:type="dxa"/>
            <w:vAlign w:val="center"/>
          </w:tcPr>
          <w:p w14:paraId="333416F7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061E349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6595463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753191" w:rsidRPr="00DC159C" w14:paraId="4176837B" w14:textId="77777777" w:rsidTr="00C6664F">
        <w:tc>
          <w:tcPr>
            <w:tcW w:w="2487" w:type="dxa"/>
            <w:vAlign w:val="center"/>
          </w:tcPr>
          <w:p w14:paraId="20ADBA49" w14:textId="77777777" w:rsidR="00753191" w:rsidRPr="000E1B25" w:rsidRDefault="00753191" w:rsidP="00C6664F">
            <w:pPr>
              <w:tabs>
                <w:tab w:val="left" w:pos="1560"/>
              </w:tabs>
              <w:kinsoku w:val="0"/>
              <w:overflowPunct w:val="0"/>
              <w:spacing w:before="120" w:after="120"/>
              <w:ind w:left="31" w:right="32"/>
              <w:rPr>
                <w:rFonts w:ascii="Times New Roman" w:hAnsi="Times New Roman" w:cs="Times New Roman"/>
              </w:rPr>
            </w:pPr>
            <w:r w:rsidRPr="000E1B25">
              <w:rPr>
                <w:rFonts w:ascii="Times New Roman" w:hAnsi="Times New Roman" w:cs="Times New Roman"/>
              </w:rPr>
              <w:t xml:space="preserve">How much of what you value about Year 12 is connected to the courses you chose? </w:t>
            </w:r>
            <w:r>
              <w:rPr>
                <w:rFonts w:ascii="Times New Roman" w:hAnsi="Times New Roman" w:cs="Times New Roman"/>
              </w:rPr>
              <w:t>How much is unrelated?</w:t>
            </w:r>
          </w:p>
        </w:tc>
        <w:tc>
          <w:tcPr>
            <w:tcW w:w="6529" w:type="dxa"/>
            <w:vAlign w:val="center"/>
          </w:tcPr>
          <w:p w14:paraId="43D03FA9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272718A1" w14:textId="77777777" w:rsidR="00753191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21E890FD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20EEBBC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  <w:tr w:rsidR="00753191" w:rsidRPr="00DC159C" w14:paraId="702AF79F" w14:textId="77777777" w:rsidTr="00C6664F">
        <w:tc>
          <w:tcPr>
            <w:tcW w:w="2487" w:type="dxa"/>
            <w:vAlign w:val="center"/>
          </w:tcPr>
          <w:p w14:paraId="7A9EED02" w14:textId="77777777" w:rsidR="00753191" w:rsidRPr="000E1B25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left="31" w:right="32"/>
              <w:rPr>
                <w:sz w:val="22"/>
                <w:szCs w:val="22"/>
              </w:rPr>
            </w:pPr>
            <w:r w:rsidRPr="000E1B25">
              <w:rPr>
                <w:sz w:val="22"/>
                <w:szCs w:val="22"/>
              </w:rPr>
              <w:t xml:space="preserve">How much difference do you think </w:t>
            </w:r>
            <w:r>
              <w:rPr>
                <w:sz w:val="22"/>
                <w:szCs w:val="22"/>
              </w:rPr>
              <w:t>your choice of courses has made</w:t>
            </w:r>
            <w:r w:rsidRPr="000E1B25">
              <w:rPr>
                <w:sz w:val="22"/>
                <w:szCs w:val="22"/>
              </w:rPr>
              <w:t xml:space="preserve"> to </w:t>
            </w:r>
            <w:r>
              <w:rPr>
                <w:sz w:val="22"/>
                <w:szCs w:val="22"/>
              </w:rPr>
              <w:t>your happiness and next steps</w:t>
            </w:r>
            <w:r w:rsidRPr="000E1B25">
              <w:rPr>
                <w:sz w:val="22"/>
                <w:szCs w:val="22"/>
              </w:rPr>
              <w:t>?</w:t>
            </w:r>
          </w:p>
        </w:tc>
        <w:tc>
          <w:tcPr>
            <w:tcW w:w="6529" w:type="dxa"/>
            <w:vAlign w:val="center"/>
          </w:tcPr>
          <w:p w14:paraId="3DF75213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54146F8E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2F086D75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  <w:p w14:paraId="715BF74B" w14:textId="77777777" w:rsidR="00753191" w:rsidRPr="00DC159C" w:rsidRDefault="00753191" w:rsidP="00C6664F">
            <w:pPr>
              <w:pStyle w:val="BodyText"/>
              <w:kinsoku w:val="0"/>
              <w:overflowPunct w:val="0"/>
              <w:snapToGrid w:val="0"/>
              <w:spacing w:before="120" w:after="120"/>
              <w:ind w:right="-17"/>
              <w:rPr>
                <w:b/>
                <w:bCs/>
                <w:spacing w:val="-2"/>
                <w:sz w:val="22"/>
                <w:szCs w:val="22"/>
              </w:rPr>
            </w:pPr>
          </w:p>
        </w:tc>
      </w:tr>
    </w:tbl>
    <w:p w14:paraId="42B4D6C9" w14:textId="77777777" w:rsidR="00753191" w:rsidRDefault="00753191"/>
    <w:sectPr w:rsidR="007531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3E879" w14:textId="77777777" w:rsidR="00753191" w:rsidRDefault="00753191" w:rsidP="00753191">
      <w:pPr>
        <w:spacing w:after="0" w:line="240" w:lineRule="auto"/>
      </w:pPr>
      <w:r>
        <w:separator/>
      </w:r>
    </w:p>
  </w:endnote>
  <w:endnote w:type="continuationSeparator" w:id="0">
    <w:p w14:paraId="05604F2D" w14:textId="77777777" w:rsidR="00753191" w:rsidRDefault="00753191" w:rsidP="00753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78D4C" w14:textId="77777777" w:rsidR="00753191" w:rsidRDefault="007531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360C9" w14:textId="75EAD900" w:rsidR="00753191" w:rsidRDefault="00753191" w:rsidP="00753191">
    <w:pPr>
      <w:pStyle w:val="Footer"/>
    </w:pPr>
    <w:r>
      <w:t>© Bloomsbury Education 2025</w:t>
    </w:r>
  </w:p>
  <w:p w14:paraId="340E7E41" w14:textId="615ADD5B" w:rsidR="00753191" w:rsidRDefault="00753191">
    <w:pPr>
      <w:pStyle w:val="Footer"/>
    </w:pPr>
    <w:bookmarkStart w:id="0" w:name="_GoBack"/>
    <w:bookmarkEnd w:id="0"/>
  </w:p>
  <w:p w14:paraId="217CDD56" w14:textId="77777777" w:rsidR="00753191" w:rsidRDefault="00753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ADC6F" w14:textId="77777777" w:rsidR="00753191" w:rsidRDefault="00753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2023D" w14:textId="77777777" w:rsidR="00753191" w:rsidRDefault="00753191" w:rsidP="00753191">
      <w:pPr>
        <w:spacing w:after="0" w:line="240" w:lineRule="auto"/>
      </w:pPr>
      <w:r>
        <w:separator/>
      </w:r>
    </w:p>
  </w:footnote>
  <w:footnote w:type="continuationSeparator" w:id="0">
    <w:p w14:paraId="59EDBF3B" w14:textId="77777777" w:rsidR="00753191" w:rsidRDefault="00753191" w:rsidP="00753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4F973" w14:textId="77777777" w:rsidR="00753191" w:rsidRDefault="00753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C926B" w14:textId="77777777" w:rsidR="00753191" w:rsidRDefault="007531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77431" w14:textId="77777777" w:rsidR="00753191" w:rsidRDefault="007531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36"/>
    <w:rsid w:val="002706AA"/>
    <w:rsid w:val="00512B36"/>
    <w:rsid w:val="00753191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C45E2"/>
  <w15:chartTrackingRefBased/>
  <w15:docId w15:val="{5BAE39FD-5A01-4F32-A263-8923D9B5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191"/>
  </w:style>
  <w:style w:type="paragraph" w:styleId="Footer">
    <w:name w:val="footer"/>
    <w:basedOn w:val="Normal"/>
    <w:link w:val="FooterChar"/>
    <w:uiPriority w:val="99"/>
    <w:unhideWhenUsed/>
    <w:rsid w:val="00753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191"/>
  </w:style>
  <w:style w:type="paragraph" w:styleId="BodyText">
    <w:name w:val="Body Text"/>
    <w:basedOn w:val="Normal"/>
    <w:link w:val="BodyTextChar"/>
    <w:uiPriority w:val="1"/>
    <w:qFormat/>
    <w:rsid w:val="007531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753191"/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753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Company>Bloomsbury Publishing Plc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Godsalve-Brunning</dc:creator>
  <cp:keywords/>
  <dc:description/>
  <cp:lastModifiedBy>Asha Godsalve-Brunning</cp:lastModifiedBy>
  <cp:revision>2</cp:revision>
  <dcterms:created xsi:type="dcterms:W3CDTF">2025-08-12T11:14:00Z</dcterms:created>
  <dcterms:modified xsi:type="dcterms:W3CDTF">2025-08-12T11:15:00Z</dcterms:modified>
</cp:coreProperties>
</file>